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83" w:rsidRPr="000D5E25" w:rsidRDefault="00831683" w:rsidP="00B126D9">
      <w:pPr>
        <w:pStyle w:val="a5"/>
        <w:widowControl w:val="0"/>
        <w:spacing w:before="120" w:after="120" w:line="260" w:lineRule="exact"/>
        <w:outlineLvl w:val="0"/>
        <w:rPr>
          <w:b w:val="0"/>
          <w:bCs/>
          <w:sz w:val="26"/>
          <w:szCs w:val="26"/>
        </w:rPr>
      </w:pPr>
      <w:bookmarkStart w:id="0" w:name="_GoBack"/>
      <w:bookmarkEnd w:id="0"/>
      <w:r w:rsidRPr="000D5E25">
        <w:rPr>
          <w:b w:val="0"/>
          <w:bCs/>
          <w:sz w:val="26"/>
          <w:szCs w:val="26"/>
        </w:rPr>
        <w:t>СОДЕРЖАНИЕ</w:t>
      </w:r>
    </w:p>
    <w:tbl>
      <w:tblPr>
        <w:tblW w:w="8648" w:type="dxa"/>
        <w:jc w:val="center"/>
        <w:tblInd w:w="392" w:type="dxa"/>
        <w:tblLayout w:type="fixed"/>
        <w:tblLook w:val="0000" w:firstRow="0" w:lastRow="0" w:firstColumn="0" w:lastColumn="0" w:noHBand="0" w:noVBand="0"/>
      </w:tblPr>
      <w:tblGrid>
        <w:gridCol w:w="567"/>
        <w:gridCol w:w="7226"/>
        <w:gridCol w:w="855"/>
      </w:tblGrid>
      <w:tr w:rsidR="00B126D9" w:rsidRPr="000D5E25" w:rsidTr="00B126D9">
        <w:trPr>
          <w:trHeight w:val="80"/>
          <w:jc w:val="center"/>
        </w:trPr>
        <w:tc>
          <w:tcPr>
            <w:tcW w:w="7793" w:type="dxa"/>
            <w:gridSpan w:val="2"/>
          </w:tcPr>
          <w:p w:rsidR="00B126D9" w:rsidRPr="000D5E25" w:rsidRDefault="00B126D9" w:rsidP="00B126D9">
            <w:pPr>
              <w:pStyle w:val="23"/>
              <w:spacing w:before="120" w:after="120" w:line="260" w:lineRule="exact"/>
              <w:ind w:firstLine="0"/>
              <w:jc w:val="left"/>
              <w:rPr>
                <w:sz w:val="26"/>
                <w:szCs w:val="26"/>
                <w:lang w:val="ru-RU" w:eastAsia="ru-RU"/>
              </w:rPr>
            </w:pPr>
          </w:p>
        </w:tc>
        <w:tc>
          <w:tcPr>
            <w:tcW w:w="855" w:type="dxa"/>
          </w:tcPr>
          <w:p w:rsidR="00B126D9" w:rsidRPr="000D5E25" w:rsidRDefault="00B126D9" w:rsidP="004373DD">
            <w:pPr>
              <w:pStyle w:val="23"/>
              <w:spacing w:before="120" w:after="120" w:line="260" w:lineRule="exact"/>
              <w:ind w:right="113" w:firstLine="0"/>
              <w:jc w:val="left"/>
              <w:rPr>
                <w:sz w:val="26"/>
                <w:szCs w:val="26"/>
                <w:lang w:val="ru-RU" w:eastAsia="ru-RU"/>
              </w:rPr>
            </w:pPr>
            <w:r w:rsidRPr="000D5E25">
              <w:rPr>
                <w:sz w:val="26"/>
                <w:szCs w:val="26"/>
                <w:lang w:val="ru-RU" w:eastAsia="ru-RU"/>
              </w:rPr>
              <w:t>Стр.</w:t>
            </w:r>
          </w:p>
        </w:tc>
      </w:tr>
      <w:tr w:rsidR="00B126D9" w:rsidRPr="000D5E25" w:rsidTr="00B126D9">
        <w:trPr>
          <w:jc w:val="center"/>
        </w:trPr>
        <w:tc>
          <w:tcPr>
            <w:tcW w:w="567" w:type="dxa"/>
          </w:tcPr>
          <w:p w:rsidR="00B126D9" w:rsidRPr="000D5E25" w:rsidRDefault="00B126D9" w:rsidP="00B126D9">
            <w:pPr>
              <w:pStyle w:val="23"/>
              <w:spacing w:before="120" w:after="120" w:line="260" w:lineRule="exact"/>
              <w:ind w:right="-57" w:firstLine="0"/>
              <w:jc w:val="center"/>
              <w:rPr>
                <w:sz w:val="26"/>
                <w:szCs w:val="26"/>
                <w:lang w:val="ru-RU" w:eastAsia="ru-RU"/>
              </w:rPr>
            </w:pPr>
            <w:r w:rsidRPr="000D5E25">
              <w:rPr>
                <w:sz w:val="26"/>
                <w:szCs w:val="26"/>
                <w:lang w:val="ru-RU" w:eastAsia="ru-RU"/>
              </w:rPr>
              <w:t>1.</w:t>
            </w:r>
          </w:p>
        </w:tc>
        <w:tc>
          <w:tcPr>
            <w:tcW w:w="7226" w:type="dxa"/>
          </w:tcPr>
          <w:p w:rsidR="00B126D9" w:rsidRPr="000D5E25" w:rsidRDefault="00B126D9" w:rsidP="00B126D9">
            <w:pPr>
              <w:pStyle w:val="23"/>
              <w:spacing w:before="120" w:after="120" w:line="260" w:lineRule="exact"/>
              <w:ind w:firstLine="0"/>
              <w:rPr>
                <w:sz w:val="26"/>
                <w:szCs w:val="26"/>
                <w:lang w:val="ru-RU" w:eastAsia="ru-RU"/>
              </w:rPr>
            </w:pPr>
            <w:r w:rsidRPr="000D5E25">
              <w:rPr>
                <w:sz w:val="26"/>
                <w:szCs w:val="26"/>
              </w:rPr>
              <w:t>ОБЩИЕ ПОЛОЖЕНИЯ………………………………………</w:t>
            </w:r>
            <w:r>
              <w:rPr>
                <w:sz w:val="26"/>
                <w:szCs w:val="26"/>
                <w:lang w:val="ru-RU"/>
              </w:rPr>
              <w:t>…..</w:t>
            </w:r>
          </w:p>
        </w:tc>
        <w:tc>
          <w:tcPr>
            <w:tcW w:w="855" w:type="dxa"/>
            <w:vAlign w:val="bottom"/>
          </w:tcPr>
          <w:p w:rsidR="00B126D9" w:rsidRPr="000D5E25" w:rsidRDefault="00B126D9" w:rsidP="004373DD">
            <w:pPr>
              <w:pStyle w:val="23"/>
              <w:spacing w:before="120" w:after="120" w:line="260" w:lineRule="exact"/>
              <w:ind w:firstLine="0"/>
              <w:jc w:val="center"/>
              <w:rPr>
                <w:sz w:val="26"/>
                <w:szCs w:val="26"/>
                <w:lang w:val="ru-RU" w:eastAsia="ru-RU"/>
              </w:rPr>
            </w:pPr>
            <w:r>
              <w:rPr>
                <w:sz w:val="26"/>
                <w:szCs w:val="26"/>
                <w:lang w:val="ru-RU" w:eastAsia="ru-RU"/>
              </w:rPr>
              <w:t>2</w:t>
            </w:r>
          </w:p>
        </w:tc>
      </w:tr>
      <w:tr w:rsidR="00B126D9" w:rsidRPr="000D5E25" w:rsidTr="00B126D9">
        <w:trPr>
          <w:jc w:val="center"/>
        </w:trPr>
        <w:tc>
          <w:tcPr>
            <w:tcW w:w="567" w:type="dxa"/>
          </w:tcPr>
          <w:p w:rsidR="00B126D9" w:rsidRPr="000D5E25" w:rsidRDefault="00B126D9" w:rsidP="00B126D9">
            <w:pPr>
              <w:pStyle w:val="23"/>
              <w:spacing w:before="120" w:after="120" w:line="260" w:lineRule="exact"/>
              <w:ind w:right="-57" w:firstLine="0"/>
              <w:jc w:val="center"/>
              <w:rPr>
                <w:sz w:val="26"/>
                <w:szCs w:val="26"/>
                <w:lang w:val="ru-RU" w:eastAsia="ru-RU"/>
              </w:rPr>
            </w:pPr>
            <w:r w:rsidRPr="000D5E25">
              <w:rPr>
                <w:sz w:val="26"/>
                <w:szCs w:val="26"/>
                <w:lang w:val="ru-RU" w:eastAsia="ru-RU"/>
              </w:rPr>
              <w:t>2.</w:t>
            </w:r>
          </w:p>
        </w:tc>
        <w:tc>
          <w:tcPr>
            <w:tcW w:w="7226" w:type="dxa"/>
          </w:tcPr>
          <w:p w:rsidR="00B126D9" w:rsidRPr="00B126D9" w:rsidRDefault="00B126D9" w:rsidP="00B126D9">
            <w:pPr>
              <w:pStyle w:val="23"/>
              <w:spacing w:before="120" w:after="120" w:line="260" w:lineRule="exact"/>
              <w:ind w:firstLine="0"/>
              <w:rPr>
                <w:sz w:val="26"/>
                <w:szCs w:val="26"/>
                <w:lang w:val="ru-RU" w:eastAsia="ru-RU"/>
              </w:rPr>
            </w:pPr>
            <w:r w:rsidRPr="000D5E25">
              <w:rPr>
                <w:sz w:val="26"/>
                <w:szCs w:val="26"/>
              </w:rPr>
              <w:t>ФОРМИРОВАНИЕ БАЛАНСА ОСНОВНЫХ СРЕДСТВ В ТЕК</w:t>
            </w:r>
            <w:r>
              <w:rPr>
                <w:sz w:val="26"/>
                <w:szCs w:val="26"/>
              </w:rPr>
              <w:t>УЩИХ И ПОСТОЯННЫХ ЦЕНАХ………………………</w:t>
            </w:r>
            <w:r>
              <w:rPr>
                <w:sz w:val="26"/>
                <w:szCs w:val="26"/>
                <w:lang w:val="ru-RU"/>
              </w:rPr>
              <w:t>...</w:t>
            </w:r>
          </w:p>
        </w:tc>
        <w:tc>
          <w:tcPr>
            <w:tcW w:w="855" w:type="dxa"/>
            <w:vAlign w:val="bottom"/>
          </w:tcPr>
          <w:p w:rsidR="00B126D9" w:rsidRPr="000D5E25" w:rsidRDefault="00B126D9" w:rsidP="004373DD">
            <w:pPr>
              <w:pStyle w:val="23"/>
              <w:spacing w:before="120" w:after="120" w:line="260" w:lineRule="exact"/>
              <w:ind w:firstLine="0"/>
              <w:jc w:val="center"/>
              <w:rPr>
                <w:sz w:val="26"/>
                <w:szCs w:val="26"/>
                <w:lang w:val="ru-RU" w:eastAsia="ru-RU"/>
              </w:rPr>
            </w:pPr>
            <w:r>
              <w:rPr>
                <w:sz w:val="26"/>
                <w:szCs w:val="26"/>
                <w:lang w:val="ru-RU" w:eastAsia="ru-RU"/>
              </w:rPr>
              <w:t>3</w:t>
            </w:r>
          </w:p>
        </w:tc>
      </w:tr>
      <w:tr w:rsidR="004373DD" w:rsidRPr="000D5E25" w:rsidTr="00EE7DD8">
        <w:trPr>
          <w:jc w:val="center"/>
        </w:trPr>
        <w:tc>
          <w:tcPr>
            <w:tcW w:w="7793" w:type="dxa"/>
            <w:gridSpan w:val="2"/>
          </w:tcPr>
          <w:p w:rsidR="004373DD" w:rsidRPr="004373DD" w:rsidRDefault="004373DD" w:rsidP="00B126D9">
            <w:pPr>
              <w:pStyle w:val="23"/>
              <w:spacing w:before="120" w:after="120" w:line="260" w:lineRule="exact"/>
              <w:ind w:firstLine="0"/>
              <w:rPr>
                <w:sz w:val="26"/>
                <w:szCs w:val="26"/>
                <w:lang w:val="ru-RU"/>
              </w:rPr>
            </w:pPr>
            <w:r>
              <w:rPr>
                <w:sz w:val="26"/>
                <w:szCs w:val="26"/>
                <w:lang w:val="ru-RU"/>
              </w:rPr>
              <w:t>ПРИЛОЖЕНИЕ 20</w:t>
            </w:r>
            <w:r w:rsidR="00643B26">
              <w:rPr>
                <w:sz w:val="26"/>
                <w:szCs w:val="26"/>
                <w:lang w:val="ru-RU"/>
              </w:rPr>
              <w:t>……………………………………………………..</w:t>
            </w:r>
          </w:p>
        </w:tc>
        <w:tc>
          <w:tcPr>
            <w:tcW w:w="855" w:type="dxa"/>
            <w:vAlign w:val="bottom"/>
          </w:tcPr>
          <w:p w:rsidR="004373DD" w:rsidRDefault="004373DD" w:rsidP="004373DD">
            <w:pPr>
              <w:pStyle w:val="23"/>
              <w:spacing w:before="120" w:after="120" w:line="260" w:lineRule="exact"/>
              <w:ind w:firstLine="0"/>
              <w:jc w:val="center"/>
              <w:rPr>
                <w:sz w:val="26"/>
                <w:szCs w:val="26"/>
                <w:lang w:val="ru-RU" w:eastAsia="ru-RU"/>
              </w:rPr>
            </w:pPr>
            <w:r>
              <w:rPr>
                <w:sz w:val="26"/>
                <w:szCs w:val="26"/>
                <w:lang w:val="ru-RU" w:eastAsia="ru-RU"/>
              </w:rPr>
              <w:t>5</w:t>
            </w:r>
          </w:p>
        </w:tc>
      </w:tr>
      <w:tr w:rsidR="004373DD" w:rsidRPr="000D5E25" w:rsidTr="00EE7DD8">
        <w:trPr>
          <w:jc w:val="center"/>
        </w:trPr>
        <w:tc>
          <w:tcPr>
            <w:tcW w:w="7793" w:type="dxa"/>
            <w:gridSpan w:val="2"/>
          </w:tcPr>
          <w:p w:rsidR="004373DD" w:rsidRPr="004373DD" w:rsidRDefault="004373DD" w:rsidP="00B126D9">
            <w:pPr>
              <w:pStyle w:val="23"/>
              <w:spacing w:before="120" w:after="120" w:line="260" w:lineRule="exact"/>
              <w:ind w:firstLine="0"/>
              <w:rPr>
                <w:sz w:val="26"/>
                <w:szCs w:val="26"/>
                <w:lang w:val="ru-RU"/>
              </w:rPr>
            </w:pPr>
            <w:r>
              <w:rPr>
                <w:sz w:val="26"/>
                <w:szCs w:val="26"/>
                <w:lang w:val="ru-RU"/>
              </w:rPr>
              <w:t>ПРИЛОЖЕНИЕ 21</w:t>
            </w:r>
            <w:r w:rsidR="00643B26">
              <w:rPr>
                <w:sz w:val="26"/>
                <w:szCs w:val="26"/>
                <w:lang w:val="ru-RU"/>
              </w:rPr>
              <w:t>……………………………………………………...</w:t>
            </w:r>
          </w:p>
        </w:tc>
        <w:tc>
          <w:tcPr>
            <w:tcW w:w="855" w:type="dxa"/>
            <w:vAlign w:val="bottom"/>
          </w:tcPr>
          <w:p w:rsidR="004373DD" w:rsidRDefault="004373DD" w:rsidP="004373DD">
            <w:pPr>
              <w:pStyle w:val="23"/>
              <w:spacing w:before="120" w:after="120" w:line="260" w:lineRule="exact"/>
              <w:ind w:firstLine="0"/>
              <w:jc w:val="center"/>
              <w:rPr>
                <w:sz w:val="26"/>
                <w:szCs w:val="26"/>
                <w:lang w:val="ru-RU" w:eastAsia="ru-RU"/>
              </w:rPr>
            </w:pPr>
            <w:r>
              <w:rPr>
                <w:sz w:val="26"/>
                <w:szCs w:val="26"/>
                <w:lang w:val="ru-RU" w:eastAsia="ru-RU"/>
              </w:rPr>
              <w:t>7</w:t>
            </w:r>
          </w:p>
        </w:tc>
      </w:tr>
    </w:tbl>
    <w:p w:rsidR="00611B75" w:rsidRPr="000D5E25" w:rsidRDefault="00611B75" w:rsidP="003E44DD">
      <w:pPr>
        <w:overflowPunct w:val="0"/>
        <w:autoSpaceDE w:val="0"/>
        <w:autoSpaceDN w:val="0"/>
        <w:adjustRightInd w:val="0"/>
        <w:spacing w:line="280" w:lineRule="exact"/>
        <w:jc w:val="center"/>
        <w:textAlignment w:val="baseline"/>
        <w:rPr>
          <w:rFonts w:ascii="Times New Roman" w:hAnsi="Times New Roman"/>
          <w:b/>
          <w:caps/>
          <w:spacing w:val="2"/>
          <w:sz w:val="26"/>
          <w:szCs w:val="26"/>
        </w:rPr>
      </w:pPr>
    </w:p>
    <w:p w:rsidR="0096516E" w:rsidRPr="000D5E25" w:rsidRDefault="00611B75" w:rsidP="00B126D9">
      <w:pPr>
        <w:overflowPunct w:val="0"/>
        <w:autoSpaceDE w:val="0"/>
        <w:autoSpaceDN w:val="0"/>
        <w:adjustRightInd w:val="0"/>
        <w:spacing w:before="120" w:line="280" w:lineRule="exact"/>
        <w:jc w:val="center"/>
        <w:textAlignment w:val="baseline"/>
        <w:rPr>
          <w:rFonts w:ascii="Times New Roman" w:hAnsi="Times New Roman"/>
          <w:b/>
          <w:bCs/>
          <w:iCs/>
          <w:sz w:val="26"/>
          <w:szCs w:val="26"/>
        </w:rPr>
      </w:pPr>
      <w:r w:rsidRPr="000D5E25">
        <w:rPr>
          <w:rFonts w:ascii="Times New Roman" w:hAnsi="Times New Roman"/>
          <w:b/>
          <w:caps/>
          <w:spacing w:val="2"/>
          <w:sz w:val="26"/>
          <w:szCs w:val="26"/>
        </w:rPr>
        <w:br w:type="page"/>
      </w:r>
      <w:r w:rsidR="00B126D9" w:rsidRPr="000D5E25">
        <w:rPr>
          <w:rFonts w:ascii="Times New Roman" w:hAnsi="Times New Roman"/>
          <w:b/>
          <w:bCs/>
          <w:iCs/>
          <w:sz w:val="26"/>
          <w:szCs w:val="26"/>
        </w:rPr>
        <w:lastRenderedPageBreak/>
        <w:t>1</w:t>
      </w:r>
      <w:r w:rsidR="00B126D9">
        <w:rPr>
          <w:rFonts w:ascii="Times New Roman" w:hAnsi="Times New Roman"/>
          <w:b/>
          <w:bCs/>
          <w:iCs/>
          <w:sz w:val="26"/>
          <w:szCs w:val="26"/>
        </w:rPr>
        <w:t>.</w:t>
      </w:r>
      <w:r w:rsidR="00B126D9" w:rsidRPr="000D5E25">
        <w:rPr>
          <w:rFonts w:ascii="Times New Roman" w:hAnsi="Times New Roman"/>
          <w:b/>
          <w:bCs/>
          <w:iCs/>
          <w:sz w:val="26"/>
          <w:szCs w:val="26"/>
        </w:rPr>
        <w:t xml:space="preserve"> ОБЩИЕ ПОЛОЖЕНИЯ</w:t>
      </w:r>
    </w:p>
    <w:p w:rsidR="0096516E" w:rsidRPr="000D5E25" w:rsidRDefault="0096516E" w:rsidP="0096516E">
      <w:pPr>
        <w:spacing w:line="260" w:lineRule="exact"/>
        <w:jc w:val="center"/>
        <w:rPr>
          <w:rFonts w:ascii="Times New Roman" w:hAnsi="Times New Roman"/>
          <w:sz w:val="26"/>
          <w:szCs w:val="26"/>
        </w:rPr>
      </w:pPr>
    </w:p>
    <w:p w:rsidR="0096516E" w:rsidRPr="000D5E25" w:rsidRDefault="0096516E" w:rsidP="00E85F34">
      <w:pPr>
        <w:widowControl w:val="0"/>
        <w:tabs>
          <w:tab w:val="left" w:pos="1276"/>
        </w:tabs>
        <w:autoSpaceDE w:val="0"/>
        <w:autoSpaceDN w:val="0"/>
        <w:adjustRightInd w:val="0"/>
        <w:ind w:firstLine="709"/>
        <w:jc w:val="both"/>
        <w:rPr>
          <w:rFonts w:ascii="Times New Roman" w:hAnsi="Times New Roman"/>
          <w:sz w:val="26"/>
          <w:szCs w:val="26"/>
        </w:rPr>
      </w:pPr>
      <w:r w:rsidRPr="000D5E25">
        <w:rPr>
          <w:rFonts w:ascii="Times New Roman" w:hAnsi="Times New Roman"/>
          <w:b/>
          <w:sz w:val="26"/>
          <w:szCs w:val="26"/>
        </w:rPr>
        <w:t>Баланс основных средств</w:t>
      </w:r>
      <w:r w:rsidRPr="000D5E25">
        <w:rPr>
          <w:rFonts w:ascii="Times New Roman" w:hAnsi="Times New Roman"/>
          <w:sz w:val="26"/>
          <w:szCs w:val="26"/>
        </w:rPr>
        <w:t xml:space="preserve"> учитывает все основные средства Республики Беларусь, используемые в процессе производства, принадлежащие юридическим (включая организации, финансируемые из бюджета) и физическим лицам.</w:t>
      </w:r>
    </w:p>
    <w:p w:rsidR="0096516E" w:rsidRPr="000D5E25" w:rsidRDefault="0096516E" w:rsidP="00E85F34">
      <w:pPr>
        <w:widowControl w:val="0"/>
        <w:tabs>
          <w:tab w:val="left" w:pos="1276"/>
        </w:tabs>
        <w:autoSpaceDE w:val="0"/>
        <w:autoSpaceDN w:val="0"/>
        <w:adjustRightInd w:val="0"/>
        <w:ind w:firstLine="709"/>
        <w:jc w:val="both"/>
        <w:rPr>
          <w:rFonts w:ascii="Times New Roman" w:hAnsi="Times New Roman"/>
          <w:sz w:val="26"/>
          <w:szCs w:val="26"/>
        </w:rPr>
      </w:pPr>
      <w:r w:rsidRPr="000D5E25">
        <w:rPr>
          <w:rFonts w:ascii="Times New Roman" w:hAnsi="Times New Roman"/>
          <w:sz w:val="26"/>
          <w:szCs w:val="26"/>
        </w:rPr>
        <w:t>Данные баланса</w:t>
      </w:r>
      <w:r w:rsidRPr="000D5E25">
        <w:rPr>
          <w:rFonts w:ascii="Times New Roman" w:hAnsi="Times New Roman"/>
          <w:b/>
          <w:sz w:val="26"/>
          <w:szCs w:val="26"/>
        </w:rPr>
        <w:t xml:space="preserve"> </w:t>
      </w:r>
      <w:r w:rsidRPr="000D5E25">
        <w:rPr>
          <w:rFonts w:ascii="Times New Roman" w:hAnsi="Times New Roman"/>
          <w:sz w:val="26"/>
          <w:szCs w:val="26"/>
        </w:rPr>
        <w:t>характеризуют стоимость основных средств на начало и к</w:t>
      </w:r>
      <w:r w:rsidRPr="000D5E25">
        <w:rPr>
          <w:rFonts w:ascii="Times New Roman" w:hAnsi="Times New Roman"/>
          <w:sz w:val="26"/>
          <w:szCs w:val="26"/>
        </w:rPr>
        <w:t>о</w:t>
      </w:r>
      <w:r w:rsidRPr="000D5E25">
        <w:rPr>
          <w:rFonts w:ascii="Times New Roman" w:hAnsi="Times New Roman"/>
          <w:sz w:val="26"/>
          <w:szCs w:val="26"/>
        </w:rPr>
        <w:t>нец отчетного года, ее изменение в течение года в разрезе «чистых» видов экономической деятельности и форм собственности.</w:t>
      </w:r>
    </w:p>
    <w:p w:rsidR="0096516E" w:rsidRPr="000D5E25" w:rsidRDefault="0096516E" w:rsidP="00E85F34">
      <w:pPr>
        <w:widowControl w:val="0"/>
        <w:tabs>
          <w:tab w:val="left" w:pos="1276"/>
        </w:tabs>
        <w:autoSpaceDE w:val="0"/>
        <w:autoSpaceDN w:val="0"/>
        <w:adjustRightInd w:val="0"/>
        <w:ind w:firstLine="709"/>
        <w:jc w:val="both"/>
        <w:rPr>
          <w:rFonts w:ascii="Times New Roman" w:hAnsi="Times New Roman"/>
          <w:sz w:val="26"/>
          <w:szCs w:val="26"/>
          <w:highlight w:val="cyan"/>
        </w:rPr>
      </w:pPr>
      <w:r w:rsidRPr="000D5E25">
        <w:rPr>
          <w:rFonts w:ascii="Times New Roman" w:hAnsi="Times New Roman"/>
          <w:sz w:val="26"/>
          <w:szCs w:val="26"/>
        </w:rPr>
        <w:t>Стоимость основных средств «чистого» вида экономической деятельности представляет собой стоимость основных средств, используемых по основному виду экономической деятел</w:t>
      </w:r>
      <w:r w:rsidRPr="000D5E25">
        <w:rPr>
          <w:rFonts w:ascii="Times New Roman" w:hAnsi="Times New Roman"/>
          <w:sz w:val="26"/>
          <w:szCs w:val="26"/>
        </w:rPr>
        <w:t>ь</w:t>
      </w:r>
      <w:r w:rsidRPr="000D5E25">
        <w:rPr>
          <w:rFonts w:ascii="Times New Roman" w:hAnsi="Times New Roman"/>
          <w:sz w:val="26"/>
          <w:szCs w:val="26"/>
        </w:rPr>
        <w:t>ности организаций и стоимость основных средств аналогичного назначения, состоящих на б</w:t>
      </w:r>
      <w:r w:rsidRPr="000D5E25">
        <w:rPr>
          <w:rFonts w:ascii="Times New Roman" w:hAnsi="Times New Roman"/>
          <w:sz w:val="26"/>
          <w:szCs w:val="26"/>
        </w:rPr>
        <w:t>а</w:t>
      </w:r>
      <w:r w:rsidRPr="000D5E25">
        <w:rPr>
          <w:rFonts w:ascii="Times New Roman" w:hAnsi="Times New Roman"/>
          <w:sz w:val="26"/>
          <w:szCs w:val="26"/>
        </w:rPr>
        <w:t>лансе организаций, для которых данный вид экономической деятельности не является осно</w:t>
      </w:r>
      <w:r w:rsidRPr="000D5E25">
        <w:rPr>
          <w:rFonts w:ascii="Times New Roman" w:hAnsi="Times New Roman"/>
          <w:sz w:val="26"/>
          <w:szCs w:val="26"/>
        </w:rPr>
        <w:t>в</w:t>
      </w:r>
      <w:r w:rsidRPr="000D5E25">
        <w:rPr>
          <w:rFonts w:ascii="Times New Roman" w:hAnsi="Times New Roman"/>
          <w:sz w:val="26"/>
          <w:szCs w:val="26"/>
        </w:rPr>
        <w:t>ным.</w:t>
      </w:r>
    </w:p>
    <w:p w:rsidR="0096516E" w:rsidRPr="000D5E25" w:rsidRDefault="0096516E" w:rsidP="00E85F34">
      <w:pPr>
        <w:widowControl w:val="0"/>
        <w:tabs>
          <w:tab w:val="left" w:pos="1276"/>
        </w:tabs>
        <w:autoSpaceDE w:val="0"/>
        <w:autoSpaceDN w:val="0"/>
        <w:adjustRightInd w:val="0"/>
        <w:ind w:firstLine="709"/>
        <w:jc w:val="both"/>
        <w:rPr>
          <w:rFonts w:ascii="Times New Roman" w:hAnsi="Times New Roman"/>
          <w:sz w:val="26"/>
          <w:szCs w:val="26"/>
        </w:rPr>
      </w:pPr>
      <w:r w:rsidRPr="000D5E25">
        <w:rPr>
          <w:rFonts w:ascii="Times New Roman" w:hAnsi="Times New Roman"/>
          <w:sz w:val="26"/>
          <w:szCs w:val="26"/>
        </w:rPr>
        <w:t>Баланс формируется по первоначальной и остаточной стоимости в целом по республике в текущих и постоянных ценах, а по регионам – в текущих ценах.</w:t>
      </w:r>
    </w:p>
    <w:p w:rsidR="0096516E" w:rsidRPr="000D5E25" w:rsidRDefault="0096516E" w:rsidP="00E85F34">
      <w:pPr>
        <w:widowControl w:val="0"/>
        <w:tabs>
          <w:tab w:val="left" w:pos="1276"/>
        </w:tabs>
        <w:autoSpaceDE w:val="0"/>
        <w:autoSpaceDN w:val="0"/>
        <w:adjustRightInd w:val="0"/>
        <w:ind w:firstLine="709"/>
        <w:jc w:val="both"/>
        <w:rPr>
          <w:rFonts w:ascii="Times New Roman" w:hAnsi="Times New Roman"/>
          <w:sz w:val="26"/>
          <w:szCs w:val="26"/>
        </w:rPr>
      </w:pPr>
      <w:r w:rsidRPr="000D5E25">
        <w:rPr>
          <w:rFonts w:ascii="Times New Roman" w:hAnsi="Times New Roman"/>
          <w:sz w:val="26"/>
          <w:szCs w:val="26"/>
        </w:rPr>
        <w:t>Баланс основных средств по республике равен сумме балансов основных средств по регионам и нераспределенной части, представляющей собой информацию об основных средствах организаций, финансируемых из республиканского бюджета.</w:t>
      </w:r>
    </w:p>
    <w:p w:rsidR="0096516E" w:rsidRPr="000D5E25" w:rsidRDefault="0096516E" w:rsidP="00E85F34">
      <w:pPr>
        <w:pStyle w:val="aff3"/>
        <w:spacing w:before="0" w:beforeAutospacing="0" w:after="0" w:afterAutospacing="0"/>
        <w:ind w:firstLine="709"/>
        <w:jc w:val="both"/>
        <w:rPr>
          <w:sz w:val="26"/>
          <w:szCs w:val="26"/>
        </w:rPr>
      </w:pPr>
      <w:r w:rsidRPr="000D5E25">
        <w:rPr>
          <w:sz w:val="26"/>
          <w:szCs w:val="26"/>
        </w:rPr>
        <w:t>Источниками информации о наличии и движении основных сре</w:t>
      </w:r>
      <w:proofErr w:type="gramStart"/>
      <w:r w:rsidRPr="000D5E25">
        <w:rPr>
          <w:sz w:val="26"/>
          <w:szCs w:val="26"/>
        </w:rPr>
        <w:t>дств сл</w:t>
      </w:r>
      <w:proofErr w:type="gramEnd"/>
      <w:r w:rsidRPr="000D5E25">
        <w:rPr>
          <w:sz w:val="26"/>
          <w:szCs w:val="26"/>
        </w:rPr>
        <w:t xml:space="preserve">ужит бухгалтерская и статистическая отчетность организаций, данные выборочных обследований, в том числе основных средств, принадлежащих гражданам (физическим лицам), иная информация. </w:t>
      </w:r>
    </w:p>
    <w:p w:rsidR="0096516E" w:rsidRPr="000D5E25" w:rsidRDefault="0096516E" w:rsidP="00E85F34">
      <w:pPr>
        <w:ind w:firstLine="709"/>
        <w:jc w:val="both"/>
        <w:rPr>
          <w:rFonts w:ascii="Times New Roman" w:hAnsi="Times New Roman"/>
          <w:sz w:val="26"/>
          <w:szCs w:val="26"/>
        </w:rPr>
      </w:pPr>
      <w:r w:rsidRPr="000D5E25">
        <w:rPr>
          <w:rFonts w:ascii="Times New Roman" w:hAnsi="Times New Roman"/>
          <w:sz w:val="26"/>
          <w:szCs w:val="26"/>
        </w:rPr>
        <w:t xml:space="preserve">Стоимость основных средств, учтенных в балансе, представляет собой смешанную оценку основных средств, отраженную в бухгалтерском учете как в ценах приобретения (первоначальная стоимость), так и с учетом изменений в результате проведенных переоценок (переоцененная стоимость). </w:t>
      </w:r>
    </w:p>
    <w:p w:rsidR="0096516E" w:rsidRPr="000D5E25" w:rsidRDefault="0096516E" w:rsidP="00E85F34">
      <w:pPr>
        <w:widowControl w:val="0"/>
        <w:autoSpaceDE w:val="0"/>
        <w:autoSpaceDN w:val="0"/>
        <w:adjustRightInd w:val="0"/>
        <w:spacing w:before="40"/>
        <w:ind w:firstLine="539"/>
        <w:jc w:val="both"/>
        <w:rPr>
          <w:rFonts w:ascii="Times New Roman" w:hAnsi="Times New Roman"/>
          <w:sz w:val="26"/>
          <w:szCs w:val="26"/>
        </w:rPr>
      </w:pPr>
      <w:r w:rsidRPr="000D5E25">
        <w:rPr>
          <w:rFonts w:ascii="Times New Roman" w:hAnsi="Times New Roman"/>
          <w:b/>
          <w:sz w:val="26"/>
          <w:szCs w:val="26"/>
        </w:rPr>
        <w:t>Первон</w:t>
      </w:r>
      <w:r w:rsidRPr="000D5E25">
        <w:rPr>
          <w:rFonts w:ascii="Times New Roman" w:hAnsi="Times New Roman"/>
          <w:b/>
          <w:sz w:val="26"/>
          <w:szCs w:val="26"/>
        </w:rPr>
        <w:t>а</w:t>
      </w:r>
      <w:r w:rsidRPr="000D5E25">
        <w:rPr>
          <w:rFonts w:ascii="Times New Roman" w:hAnsi="Times New Roman"/>
          <w:b/>
          <w:sz w:val="26"/>
          <w:szCs w:val="26"/>
        </w:rPr>
        <w:t>чальная стоимость основных сре</w:t>
      </w:r>
      <w:proofErr w:type="gramStart"/>
      <w:r w:rsidRPr="000D5E25">
        <w:rPr>
          <w:rFonts w:ascii="Times New Roman" w:hAnsi="Times New Roman"/>
          <w:b/>
          <w:sz w:val="26"/>
          <w:szCs w:val="26"/>
        </w:rPr>
        <w:t>дств</w:t>
      </w:r>
      <w:r w:rsidRPr="000D5E25">
        <w:rPr>
          <w:rFonts w:ascii="Times New Roman" w:hAnsi="Times New Roman"/>
          <w:sz w:val="26"/>
          <w:szCs w:val="26"/>
        </w:rPr>
        <w:t xml:space="preserve"> пр</w:t>
      </w:r>
      <w:proofErr w:type="gramEnd"/>
      <w:r w:rsidRPr="000D5E25">
        <w:rPr>
          <w:rFonts w:ascii="Times New Roman" w:hAnsi="Times New Roman"/>
          <w:sz w:val="26"/>
          <w:szCs w:val="26"/>
        </w:rPr>
        <w:t>едставляет собой сумму фактических затрат на возведение зданий, сооружений, на приобретение, доставку к месту назначения, устано</w:t>
      </w:r>
      <w:r w:rsidRPr="000D5E25">
        <w:rPr>
          <w:rFonts w:ascii="Times New Roman" w:hAnsi="Times New Roman"/>
          <w:sz w:val="26"/>
          <w:szCs w:val="26"/>
        </w:rPr>
        <w:t>в</w:t>
      </w:r>
      <w:r w:rsidRPr="000D5E25">
        <w:rPr>
          <w:rFonts w:ascii="Times New Roman" w:hAnsi="Times New Roman"/>
          <w:sz w:val="26"/>
          <w:szCs w:val="26"/>
        </w:rPr>
        <w:t>ку (включая устройство фундаментов, опор), монтаж машин, оборудования и других видов основных средств, а также иных затрат, непосредственно связанных с созданием, приобретением и приведением их в состояние, пригодное для использования. Формирование первоначальной стоимости основных средств осуществляется в соответствии с законодательством в ценах, действовавших в период строительс</w:t>
      </w:r>
      <w:r w:rsidRPr="000D5E25">
        <w:rPr>
          <w:rFonts w:ascii="Times New Roman" w:hAnsi="Times New Roman"/>
          <w:sz w:val="26"/>
          <w:szCs w:val="26"/>
        </w:rPr>
        <w:t>т</w:t>
      </w:r>
      <w:r w:rsidRPr="000D5E25">
        <w:rPr>
          <w:rFonts w:ascii="Times New Roman" w:hAnsi="Times New Roman"/>
          <w:sz w:val="26"/>
          <w:szCs w:val="26"/>
        </w:rPr>
        <w:t>ва или на момент приобретения этих объектов.</w:t>
      </w:r>
    </w:p>
    <w:p w:rsidR="0096516E" w:rsidRPr="000D5E25" w:rsidRDefault="0096516E" w:rsidP="00E85F34">
      <w:pPr>
        <w:widowControl w:val="0"/>
        <w:autoSpaceDE w:val="0"/>
        <w:autoSpaceDN w:val="0"/>
        <w:adjustRightInd w:val="0"/>
        <w:ind w:firstLine="540"/>
        <w:jc w:val="both"/>
        <w:rPr>
          <w:rFonts w:ascii="Times New Roman" w:hAnsi="Times New Roman"/>
          <w:sz w:val="26"/>
          <w:szCs w:val="26"/>
        </w:rPr>
      </w:pPr>
      <w:r w:rsidRPr="000D5E25">
        <w:rPr>
          <w:rFonts w:ascii="Times New Roman" w:hAnsi="Times New Roman"/>
          <w:sz w:val="26"/>
          <w:szCs w:val="26"/>
        </w:rPr>
        <w:t>Приведение стоимости основных средств, учитываемых на балансе организаций, к стоимости, которая должна была бы быть уплачена в случае их замены в текущих рыночных условиях, осуществляется на основании переоценок, проводимых в соответствии с законодательством.</w:t>
      </w:r>
    </w:p>
    <w:p w:rsidR="0096516E" w:rsidRPr="000D5E25" w:rsidRDefault="0096516E" w:rsidP="00E85F34">
      <w:pPr>
        <w:ind w:firstLine="709"/>
        <w:jc w:val="both"/>
        <w:rPr>
          <w:rFonts w:ascii="Times New Roman" w:hAnsi="Times New Roman"/>
          <w:sz w:val="26"/>
          <w:szCs w:val="26"/>
        </w:rPr>
      </w:pPr>
      <w:r w:rsidRPr="000D5E25">
        <w:rPr>
          <w:rFonts w:ascii="Times New Roman" w:hAnsi="Times New Roman"/>
          <w:sz w:val="26"/>
          <w:szCs w:val="26"/>
        </w:rPr>
        <w:t>Учет основных сре</w:t>
      </w:r>
      <w:proofErr w:type="gramStart"/>
      <w:r w:rsidRPr="000D5E25">
        <w:rPr>
          <w:rFonts w:ascii="Times New Roman" w:hAnsi="Times New Roman"/>
          <w:sz w:val="26"/>
          <w:szCs w:val="26"/>
        </w:rPr>
        <w:t>дств пр</w:t>
      </w:r>
      <w:proofErr w:type="gramEnd"/>
      <w:r w:rsidRPr="000D5E25">
        <w:rPr>
          <w:rFonts w:ascii="Times New Roman" w:hAnsi="Times New Roman"/>
          <w:sz w:val="26"/>
          <w:szCs w:val="26"/>
        </w:rPr>
        <w:t>и переоценке происходит исходя из реально сложившихся условий их воспроизводства с учетом договорных цен и сме</w:t>
      </w:r>
      <w:r w:rsidRPr="000D5E25">
        <w:rPr>
          <w:rFonts w:ascii="Times New Roman" w:hAnsi="Times New Roman"/>
          <w:sz w:val="26"/>
          <w:szCs w:val="26"/>
        </w:rPr>
        <w:t>т</w:t>
      </w:r>
      <w:r w:rsidRPr="000D5E25">
        <w:rPr>
          <w:rFonts w:ascii="Times New Roman" w:hAnsi="Times New Roman"/>
          <w:sz w:val="26"/>
          <w:szCs w:val="26"/>
        </w:rPr>
        <w:t>ных расценок на проведение строительно-монтажных работ, оптовых цен на строительные материалы, топливо, энергию, машины, оборудование, инве</w:t>
      </w:r>
      <w:r w:rsidRPr="000D5E25">
        <w:rPr>
          <w:rFonts w:ascii="Times New Roman" w:hAnsi="Times New Roman"/>
          <w:sz w:val="26"/>
          <w:szCs w:val="26"/>
        </w:rPr>
        <w:t>н</w:t>
      </w:r>
      <w:r w:rsidRPr="000D5E25">
        <w:rPr>
          <w:rFonts w:ascii="Times New Roman" w:hAnsi="Times New Roman"/>
          <w:sz w:val="26"/>
          <w:szCs w:val="26"/>
        </w:rPr>
        <w:t xml:space="preserve">тарь и транспортных тарифов. </w:t>
      </w:r>
    </w:p>
    <w:p w:rsidR="00B126D9" w:rsidRDefault="00B126D9" w:rsidP="00E85F34">
      <w:pPr>
        <w:widowControl w:val="0"/>
        <w:autoSpaceDE w:val="0"/>
        <w:autoSpaceDN w:val="0"/>
        <w:adjustRightInd w:val="0"/>
        <w:spacing w:before="40"/>
        <w:ind w:firstLine="539"/>
        <w:jc w:val="both"/>
        <w:rPr>
          <w:rFonts w:ascii="Times New Roman" w:hAnsi="Times New Roman"/>
          <w:b/>
          <w:sz w:val="26"/>
          <w:szCs w:val="26"/>
        </w:rPr>
      </w:pPr>
    </w:p>
    <w:p w:rsidR="0096516E" w:rsidRPr="000D5E25" w:rsidRDefault="0096516E" w:rsidP="00E85F34">
      <w:pPr>
        <w:widowControl w:val="0"/>
        <w:autoSpaceDE w:val="0"/>
        <w:autoSpaceDN w:val="0"/>
        <w:adjustRightInd w:val="0"/>
        <w:spacing w:before="40"/>
        <w:ind w:firstLine="539"/>
        <w:jc w:val="both"/>
        <w:rPr>
          <w:rFonts w:ascii="Times New Roman" w:hAnsi="Times New Roman"/>
          <w:sz w:val="26"/>
          <w:szCs w:val="26"/>
        </w:rPr>
      </w:pPr>
      <w:r w:rsidRPr="000D5E25">
        <w:rPr>
          <w:rFonts w:ascii="Times New Roman" w:hAnsi="Times New Roman"/>
          <w:b/>
          <w:sz w:val="26"/>
          <w:szCs w:val="26"/>
        </w:rPr>
        <w:lastRenderedPageBreak/>
        <w:t>Переоцененная стоимость основных средств</w:t>
      </w:r>
      <w:r w:rsidRPr="000D5E25">
        <w:rPr>
          <w:rFonts w:ascii="Times New Roman" w:hAnsi="Times New Roman"/>
          <w:sz w:val="26"/>
          <w:szCs w:val="26"/>
        </w:rPr>
        <w:t>, установленная в результате проведения п</w:t>
      </w:r>
      <w:r w:rsidRPr="000D5E25">
        <w:rPr>
          <w:rFonts w:ascii="Times New Roman" w:hAnsi="Times New Roman"/>
          <w:sz w:val="26"/>
          <w:szCs w:val="26"/>
        </w:rPr>
        <w:t>е</w:t>
      </w:r>
      <w:r w:rsidRPr="000D5E25">
        <w:rPr>
          <w:rFonts w:ascii="Times New Roman" w:hAnsi="Times New Roman"/>
          <w:sz w:val="26"/>
          <w:szCs w:val="26"/>
        </w:rPr>
        <w:t>реоценки основных средств, считается первоначальной стоимостью после ее отражения в бухга</w:t>
      </w:r>
      <w:r w:rsidRPr="000D5E25">
        <w:rPr>
          <w:rFonts w:ascii="Times New Roman" w:hAnsi="Times New Roman"/>
          <w:sz w:val="26"/>
          <w:szCs w:val="26"/>
        </w:rPr>
        <w:t>л</w:t>
      </w:r>
      <w:r w:rsidRPr="000D5E25">
        <w:rPr>
          <w:rFonts w:ascii="Times New Roman" w:hAnsi="Times New Roman"/>
          <w:sz w:val="26"/>
          <w:szCs w:val="26"/>
        </w:rPr>
        <w:t>терском учете.</w:t>
      </w:r>
    </w:p>
    <w:p w:rsidR="0096516E" w:rsidRPr="000D5E25" w:rsidRDefault="0096516E" w:rsidP="00E85F34">
      <w:pPr>
        <w:widowControl w:val="0"/>
        <w:autoSpaceDE w:val="0"/>
        <w:autoSpaceDN w:val="0"/>
        <w:adjustRightInd w:val="0"/>
        <w:spacing w:before="40"/>
        <w:ind w:firstLine="539"/>
        <w:jc w:val="both"/>
        <w:rPr>
          <w:rFonts w:ascii="Times New Roman" w:hAnsi="Times New Roman"/>
          <w:sz w:val="26"/>
          <w:szCs w:val="26"/>
        </w:rPr>
      </w:pPr>
      <w:r w:rsidRPr="000D5E25">
        <w:rPr>
          <w:rFonts w:ascii="Times New Roman" w:hAnsi="Times New Roman"/>
          <w:b/>
          <w:sz w:val="26"/>
          <w:szCs w:val="26"/>
        </w:rPr>
        <w:t xml:space="preserve">Остаточная стоимость основных средств </w:t>
      </w:r>
      <w:r w:rsidRPr="000D5E25">
        <w:rPr>
          <w:rFonts w:ascii="Times New Roman" w:hAnsi="Times New Roman"/>
          <w:sz w:val="26"/>
          <w:szCs w:val="26"/>
        </w:rPr>
        <w:t>равна первоначал</w:t>
      </w:r>
      <w:r w:rsidRPr="000D5E25">
        <w:rPr>
          <w:rFonts w:ascii="Times New Roman" w:hAnsi="Times New Roman"/>
          <w:sz w:val="26"/>
          <w:szCs w:val="26"/>
        </w:rPr>
        <w:t>ь</w:t>
      </w:r>
      <w:r w:rsidRPr="000D5E25">
        <w:rPr>
          <w:rFonts w:ascii="Times New Roman" w:hAnsi="Times New Roman"/>
          <w:sz w:val="26"/>
          <w:szCs w:val="26"/>
        </w:rPr>
        <w:t>ной стоимости основных средств, уменьшенной на величину накопленной аморт</w:t>
      </w:r>
      <w:r w:rsidRPr="000D5E25">
        <w:rPr>
          <w:rFonts w:ascii="Times New Roman" w:hAnsi="Times New Roman"/>
          <w:sz w:val="26"/>
          <w:szCs w:val="26"/>
        </w:rPr>
        <w:t>и</w:t>
      </w:r>
      <w:r w:rsidRPr="000D5E25">
        <w:rPr>
          <w:rFonts w:ascii="Times New Roman" w:hAnsi="Times New Roman"/>
          <w:sz w:val="26"/>
          <w:szCs w:val="26"/>
        </w:rPr>
        <w:t xml:space="preserve">зации, определенной по данным бухгалтерского учета. </w:t>
      </w:r>
    </w:p>
    <w:p w:rsidR="0096516E" w:rsidRPr="000D5E25" w:rsidRDefault="0096516E" w:rsidP="00E85F34">
      <w:pPr>
        <w:ind w:firstLine="709"/>
        <w:jc w:val="both"/>
        <w:rPr>
          <w:rFonts w:ascii="Times New Roman" w:hAnsi="Times New Roman"/>
          <w:sz w:val="26"/>
          <w:szCs w:val="26"/>
        </w:rPr>
      </w:pPr>
      <w:r w:rsidRPr="000D5E25">
        <w:rPr>
          <w:rFonts w:ascii="Times New Roman" w:hAnsi="Times New Roman"/>
          <w:sz w:val="26"/>
          <w:szCs w:val="26"/>
        </w:rPr>
        <w:t xml:space="preserve">Балансы основных средств составляются по первоначальной и по остаточной стоимости в соответствии со схемами согласно </w:t>
      </w:r>
      <w:r w:rsidRPr="004373DD">
        <w:rPr>
          <w:rFonts w:ascii="Times New Roman" w:hAnsi="Times New Roman"/>
          <w:sz w:val="26"/>
          <w:szCs w:val="26"/>
        </w:rPr>
        <w:t xml:space="preserve">приложениям 20 и 21 </w:t>
      </w:r>
      <w:r w:rsidRPr="000D5E25">
        <w:rPr>
          <w:rFonts w:ascii="Times New Roman" w:hAnsi="Times New Roman"/>
          <w:sz w:val="26"/>
          <w:szCs w:val="26"/>
        </w:rPr>
        <w:t>(соответственно) к настоящим Методологическим положениям с учетом переоценки по состо</w:t>
      </w:r>
      <w:r w:rsidRPr="000D5E25">
        <w:rPr>
          <w:rFonts w:ascii="Times New Roman" w:hAnsi="Times New Roman"/>
          <w:sz w:val="26"/>
          <w:szCs w:val="26"/>
        </w:rPr>
        <w:t>я</w:t>
      </w:r>
      <w:r w:rsidRPr="000D5E25">
        <w:rPr>
          <w:rFonts w:ascii="Times New Roman" w:hAnsi="Times New Roman"/>
          <w:sz w:val="26"/>
          <w:szCs w:val="26"/>
        </w:rPr>
        <w:t xml:space="preserve">нию на 1 января года, следующего </w:t>
      </w:r>
      <w:proofErr w:type="gramStart"/>
      <w:r w:rsidRPr="000D5E25">
        <w:rPr>
          <w:rFonts w:ascii="Times New Roman" w:hAnsi="Times New Roman"/>
          <w:sz w:val="26"/>
          <w:szCs w:val="26"/>
        </w:rPr>
        <w:t>за</w:t>
      </w:r>
      <w:proofErr w:type="gramEnd"/>
      <w:r w:rsidRPr="000D5E25">
        <w:rPr>
          <w:rFonts w:ascii="Times New Roman" w:hAnsi="Times New Roman"/>
          <w:sz w:val="26"/>
          <w:szCs w:val="26"/>
        </w:rPr>
        <w:t xml:space="preserve"> отчетным.</w:t>
      </w:r>
    </w:p>
    <w:p w:rsidR="0096516E" w:rsidRDefault="0096516E" w:rsidP="0096516E">
      <w:pPr>
        <w:spacing w:line="260" w:lineRule="exact"/>
        <w:jc w:val="center"/>
        <w:rPr>
          <w:rFonts w:ascii="Times New Roman" w:hAnsi="Times New Roman"/>
          <w:sz w:val="26"/>
          <w:szCs w:val="26"/>
        </w:rPr>
      </w:pPr>
    </w:p>
    <w:p w:rsidR="00B126D9" w:rsidRPr="000D5E25" w:rsidRDefault="00B126D9" w:rsidP="0096516E">
      <w:pPr>
        <w:spacing w:line="260" w:lineRule="exact"/>
        <w:jc w:val="center"/>
        <w:rPr>
          <w:rFonts w:ascii="Times New Roman" w:hAnsi="Times New Roman"/>
          <w:sz w:val="26"/>
          <w:szCs w:val="26"/>
        </w:rPr>
      </w:pPr>
    </w:p>
    <w:p w:rsidR="0096516E" w:rsidRPr="000D5E25" w:rsidRDefault="00B126D9" w:rsidP="0096516E">
      <w:pPr>
        <w:spacing w:line="260" w:lineRule="exact"/>
        <w:jc w:val="center"/>
        <w:rPr>
          <w:rFonts w:ascii="Times New Roman" w:hAnsi="Times New Roman"/>
          <w:b/>
          <w:bCs/>
          <w:iCs/>
          <w:sz w:val="26"/>
          <w:szCs w:val="26"/>
        </w:rPr>
      </w:pPr>
      <w:r w:rsidRPr="000D5E25">
        <w:rPr>
          <w:rFonts w:ascii="Times New Roman" w:hAnsi="Times New Roman"/>
          <w:b/>
          <w:bCs/>
          <w:iCs/>
          <w:sz w:val="26"/>
          <w:szCs w:val="26"/>
        </w:rPr>
        <w:t>2</w:t>
      </w:r>
      <w:r>
        <w:rPr>
          <w:rFonts w:ascii="Times New Roman" w:hAnsi="Times New Roman"/>
          <w:b/>
          <w:bCs/>
          <w:iCs/>
          <w:sz w:val="26"/>
          <w:szCs w:val="26"/>
        </w:rPr>
        <w:t>.</w:t>
      </w:r>
      <w:r w:rsidRPr="000D5E25">
        <w:rPr>
          <w:rFonts w:ascii="Times New Roman" w:hAnsi="Times New Roman"/>
          <w:b/>
          <w:bCs/>
          <w:iCs/>
          <w:sz w:val="26"/>
          <w:szCs w:val="26"/>
        </w:rPr>
        <w:t xml:space="preserve"> ФОРМИРОВАНИЕ БАЛАНСА ОСНОВНЫХ СРЕДСТВ </w:t>
      </w:r>
      <w:r w:rsidRPr="000D5E25">
        <w:rPr>
          <w:rFonts w:ascii="Times New Roman" w:hAnsi="Times New Roman"/>
          <w:b/>
          <w:bCs/>
          <w:iCs/>
          <w:sz w:val="26"/>
          <w:szCs w:val="26"/>
        </w:rPr>
        <w:br/>
        <w:t>В ТЕКУЩИХ И ПОСТОЯННЫХ ЦЕНАХ</w:t>
      </w:r>
    </w:p>
    <w:p w:rsidR="0096516E" w:rsidRPr="000D5E25" w:rsidRDefault="0096516E" w:rsidP="0096516E">
      <w:pPr>
        <w:spacing w:line="260" w:lineRule="exact"/>
        <w:jc w:val="center"/>
        <w:rPr>
          <w:rFonts w:ascii="Times New Roman" w:hAnsi="Times New Roman"/>
          <w:bCs/>
          <w:iCs/>
          <w:sz w:val="26"/>
          <w:szCs w:val="26"/>
        </w:rPr>
      </w:pPr>
    </w:p>
    <w:p w:rsidR="0096516E" w:rsidRPr="000D5E25" w:rsidRDefault="0096516E" w:rsidP="0096516E">
      <w:pPr>
        <w:ind w:firstLine="709"/>
        <w:jc w:val="both"/>
        <w:rPr>
          <w:rFonts w:ascii="Times New Roman" w:hAnsi="Times New Roman"/>
          <w:sz w:val="26"/>
          <w:szCs w:val="26"/>
        </w:rPr>
      </w:pPr>
      <w:r w:rsidRPr="000D5E25">
        <w:rPr>
          <w:rFonts w:ascii="Times New Roman" w:hAnsi="Times New Roman"/>
          <w:sz w:val="26"/>
          <w:szCs w:val="26"/>
        </w:rPr>
        <w:t>Разработка и составление баланса основных средств осуществляется по этапам, связанным с перегруппировкой полученных данных по «чистым» видам экономической деятельности, т.е. в соответствии с назначением и использованием основных средств.</w:t>
      </w:r>
    </w:p>
    <w:p w:rsidR="0096516E" w:rsidRPr="000D5E25" w:rsidRDefault="0096516E" w:rsidP="0096516E">
      <w:pPr>
        <w:pStyle w:val="a7"/>
        <w:widowControl w:val="0"/>
        <w:ind w:firstLine="709"/>
        <w:jc w:val="both"/>
        <w:rPr>
          <w:rFonts w:ascii="Times New Roman" w:hAnsi="Times New Roman"/>
          <w:b w:val="0"/>
          <w:sz w:val="26"/>
          <w:szCs w:val="26"/>
        </w:rPr>
      </w:pPr>
      <w:r w:rsidRPr="000D5E25">
        <w:rPr>
          <w:rFonts w:ascii="Times New Roman" w:hAnsi="Times New Roman"/>
          <w:b w:val="0"/>
          <w:sz w:val="26"/>
          <w:szCs w:val="26"/>
        </w:rPr>
        <w:t xml:space="preserve">На начальном этапе заполняются таблицы распределения основных средств отдельно по каждому виду экономической деятельности в разрезе всех имеющихся основных средств организаций, относящихся как к основному, так и к второстепенным видам экономической деятельности. </w:t>
      </w:r>
    </w:p>
    <w:p w:rsidR="0096516E" w:rsidRPr="000D5E25" w:rsidRDefault="0096516E" w:rsidP="0096516E">
      <w:pPr>
        <w:ind w:firstLine="709"/>
        <w:jc w:val="both"/>
        <w:rPr>
          <w:rFonts w:ascii="Times New Roman" w:hAnsi="Times New Roman"/>
          <w:sz w:val="26"/>
          <w:szCs w:val="26"/>
        </w:rPr>
      </w:pPr>
      <w:r w:rsidRPr="000D5E25">
        <w:rPr>
          <w:rFonts w:ascii="Times New Roman" w:hAnsi="Times New Roman"/>
          <w:sz w:val="26"/>
          <w:szCs w:val="26"/>
        </w:rPr>
        <w:t>Затем к стоимости основных средств по осно</w:t>
      </w:r>
      <w:r w:rsidRPr="000D5E25">
        <w:rPr>
          <w:rFonts w:ascii="Times New Roman" w:hAnsi="Times New Roman"/>
          <w:sz w:val="26"/>
          <w:szCs w:val="26"/>
        </w:rPr>
        <w:t>в</w:t>
      </w:r>
      <w:r w:rsidRPr="000D5E25">
        <w:rPr>
          <w:rFonts w:ascii="Times New Roman" w:hAnsi="Times New Roman"/>
          <w:sz w:val="26"/>
          <w:szCs w:val="26"/>
        </w:rPr>
        <w:t>ному виду деятельности добавляются основные средства аналогичного назн</w:t>
      </w:r>
      <w:r w:rsidRPr="000D5E25">
        <w:rPr>
          <w:rFonts w:ascii="Times New Roman" w:hAnsi="Times New Roman"/>
          <w:sz w:val="26"/>
          <w:szCs w:val="26"/>
        </w:rPr>
        <w:t>а</w:t>
      </w:r>
      <w:r w:rsidRPr="000D5E25">
        <w:rPr>
          <w:rFonts w:ascii="Times New Roman" w:hAnsi="Times New Roman"/>
          <w:sz w:val="26"/>
          <w:szCs w:val="26"/>
        </w:rPr>
        <w:t>чения, состоящие на балансе организаций с иным основным видом экономической деятельн</w:t>
      </w:r>
      <w:r w:rsidRPr="000D5E25">
        <w:rPr>
          <w:rFonts w:ascii="Times New Roman" w:hAnsi="Times New Roman"/>
          <w:sz w:val="26"/>
          <w:szCs w:val="26"/>
        </w:rPr>
        <w:t>о</w:t>
      </w:r>
      <w:r w:rsidRPr="000D5E25">
        <w:rPr>
          <w:rFonts w:ascii="Times New Roman" w:hAnsi="Times New Roman"/>
          <w:sz w:val="26"/>
          <w:szCs w:val="26"/>
        </w:rPr>
        <w:t>сти.</w:t>
      </w:r>
    </w:p>
    <w:p w:rsidR="0096516E" w:rsidRPr="000D5E25" w:rsidRDefault="0096516E" w:rsidP="0096516E">
      <w:pPr>
        <w:pStyle w:val="a7"/>
        <w:widowControl w:val="0"/>
        <w:ind w:firstLine="709"/>
        <w:jc w:val="both"/>
        <w:rPr>
          <w:rFonts w:ascii="Times New Roman" w:hAnsi="Times New Roman"/>
          <w:b w:val="0"/>
          <w:sz w:val="26"/>
          <w:szCs w:val="26"/>
        </w:rPr>
      </w:pPr>
      <w:r w:rsidRPr="000D5E25">
        <w:rPr>
          <w:rFonts w:ascii="Times New Roman" w:hAnsi="Times New Roman"/>
          <w:b w:val="0"/>
          <w:sz w:val="26"/>
          <w:szCs w:val="26"/>
        </w:rPr>
        <w:t>Данные об основных средствах организаций дополняются данными о наличии и движении основных средств, принадлежащих физич</w:t>
      </w:r>
      <w:r w:rsidRPr="000D5E25">
        <w:rPr>
          <w:rFonts w:ascii="Times New Roman" w:hAnsi="Times New Roman"/>
          <w:b w:val="0"/>
          <w:sz w:val="26"/>
          <w:szCs w:val="26"/>
        </w:rPr>
        <w:t>е</w:t>
      </w:r>
      <w:r w:rsidRPr="000D5E25">
        <w:rPr>
          <w:rFonts w:ascii="Times New Roman" w:hAnsi="Times New Roman"/>
          <w:b w:val="0"/>
          <w:sz w:val="26"/>
          <w:szCs w:val="26"/>
        </w:rPr>
        <w:t>ским лицам.</w:t>
      </w:r>
    </w:p>
    <w:p w:rsidR="0096516E" w:rsidRPr="000D5E25" w:rsidRDefault="0096516E" w:rsidP="0096516E">
      <w:pPr>
        <w:pStyle w:val="a7"/>
        <w:widowControl w:val="0"/>
        <w:ind w:firstLine="709"/>
        <w:jc w:val="both"/>
        <w:rPr>
          <w:rFonts w:ascii="Times New Roman" w:hAnsi="Times New Roman"/>
          <w:b w:val="0"/>
          <w:sz w:val="26"/>
          <w:szCs w:val="26"/>
        </w:rPr>
      </w:pPr>
      <w:r w:rsidRPr="000D5E25">
        <w:rPr>
          <w:rFonts w:ascii="Times New Roman" w:hAnsi="Times New Roman"/>
          <w:b w:val="0"/>
          <w:sz w:val="26"/>
          <w:szCs w:val="26"/>
        </w:rPr>
        <w:t>Основные средства, принадлежащие физическим лицам, учитываются в ценах приобретения и оцениваются следующим обр</w:t>
      </w:r>
      <w:r w:rsidRPr="000D5E25">
        <w:rPr>
          <w:rFonts w:ascii="Times New Roman" w:hAnsi="Times New Roman"/>
          <w:b w:val="0"/>
          <w:sz w:val="26"/>
          <w:szCs w:val="26"/>
        </w:rPr>
        <w:t>а</w:t>
      </w:r>
      <w:r w:rsidRPr="000D5E25">
        <w:rPr>
          <w:rFonts w:ascii="Times New Roman" w:hAnsi="Times New Roman"/>
          <w:b w:val="0"/>
          <w:sz w:val="26"/>
          <w:szCs w:val="26"/>
        </w:rPr>
        <w:t>зом:</w:t>
      </w:r>
    </w:p>
    <w:p w:rsidR="0096516E" w:rsidRPr="000D5E25" w:rsidRDefault="0096516E" w:rsidP="00243D72">
      <w:pPr>
        <w:widowControl w:val="0"/>
        <w:numPr>
          <w:ilvl w:val="0"/>
          <w:numId w:val="16"/>
        </w:numPr>
        <w:suppressAutoHyphens/>
        <w:autoSpaceDE w:val="0"/>
        <w:autoSpaceDN w:val="0"/>
        <w:adjustRightInd w:val="0"/>
        <w:ind w:left="1071" w:hanging="357"/>
        <w:jc w:val="both"/>
        <w:rPr>
          <w:rFonts w:ascii="Times New Roman" w:hAnsi="Times New Roman"/>
          <w:sz w:val="26"/>
          <w:szCs w:val="26"/>
        </w:rPr>
      </w:pPr>
      <w:r w:rsidRPr="000D5E25">
        <w:rPr>
          <w:rFonts w:ascii="Times New Roman" w:hAnsi="Times New Roman"/>
          <w:sz w:val="26"/>
          <w:szCs w:val="26"/>
        </w:rPr>
        <w:t>стоимость индивидуальных жилых домов, надворных хозяйственных постр</w:t>
      </w:r>
      <w:r w:rsidRPr="000D5E25">
        <w:rPr>
          <w:rFonts w:ascii="Times New Roman" w:hAnsi="Times New Roman"/>
          <w:sz w:val="26"/>
          <w:szCs w:val="26"/>
        </w:rPr>
        <w:t>о</w:t>
      </w:r>
      <w:r w:rsidRPr="000D5E25">
        <w:rPr>
          <w:rFonts w:ascii="Times New Roman" w:hAnsi="Times New Roman"/>
          <w:sz w:val="26"/>
          <w:szCs w:val="26"/>
        </w:rPr>
        <w:t>ек и садовых домиков, выполненных подрядным способом и собственными силами, определяется на основе данных о вводе в действие индивидуальных жилых домов с надворными постройками и данных о стоимости построек на дачных, садовых и других участках, выполненных собственными силами;</w:t>
      </w:r>
    </w:p>
    <w:p w:rsidR="0096516E" w:rsidRPr="000D5E25" w:rsidRDefault="0096516E" w:rsidP="00243D72">
      <w:pPr>
        <w:pStyle w:val="a7"/>
        <w:widowControl w:val="0"/>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стоимость жилых помещений, принадлежащих гражд</w:t>
      </w:r>
      <w:r w:rsidRPr="000D5E25">
        <w:rPr>
          <w:rFonts w:ascii="Times New Roman" w:hAnsi="Times New Roman"/>
          <w:b w:val="0"/>
          <w:sz w:val="26"/>
          <w:szCs w:val="26"/>
        </w:rPr>
        <w:t>а</w:t>
      </w:r>
      <w:r w:rsidRPr="000D5E25">
        <w:rPr>
          <w:rFonts w:ascii="Times New Roman" w:hAnsi="Times New Roman"/>
          <w:b w:val="0"/>
          <w:sz w:val="26"/>
          <w:szCs w:val="26"/>
        </w:rPr>
        <w:t>нам на правах собственности, включая приватизированные жилые помещения, определяется на основании данных о стоимости жилых п</w:t>
      </w:r>
      <w:r w:rsidRPr="000D5E25">
        <w:rPr>
          <w:rFonts w:ascii="Times New Roman" w:hAnsi="Times New Roman"/>
          <w:b w:val="0"/>
          <w:sz w:val="26"/>
          <w:szCs w:val="26"/>
        </w:rPr>
        <w:t>о</w:t>
      </w:r>
      <w:r w:rsidRPr="000D5E25">
        <w:rPr>
          <w:rFonts w:ascii="Times New Roman" w:hAnsi="Times New Roman"/>
          <w:b w:val="0"/>
          <w:sz w:val="26"/>
          <w:szCs w:val="26"/>
        </w:rPr>
        <w:t>мещений в собственн</w:t>
      </w:r>
      <w:r w:rsidRPr="000D5E25">
        <w:rPr>
          <w:rFonts w:ascii="Times New Roman" w:hAnsi="Times New Roman"/>
          <w:b w:val="0"/>
          <w:sz w:val="26"/>
          <w:szCs w:val="26"/>
        </w:rPr>
        <w:t>о</w:t>
      </w:r>
      <w:r w:rsidRPr="000D5E25">
        <w:rPr>
          <w:rFonts w:ascii="Times New Roman" w:hAnsi="Times New Roman"/>
          <w:b w:val="0"/>
          <w:sz w:val="26"/>
          <w:szCs w:val="26"/>
        </w:rPr>
        <w:t>сти граждан;</w:t>
      </w:r>
    </w:p>
    <w:p w:rsidR="0096516E" w:rsidRPr="000D5E25" w:rsidRDefault="0096516E" w:rsidP="00243D72">
      <w:pPr>
        <w:pStyle w:val="a7"/>
        <w:widowControl w:val="0"/>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стоимость скота определяется на основании официальной статистической информации о поголовье скота в хозяйствах населения и данных о средней балансовой стоимости одной головы скота, рассчитанных на основании специализированных форм годовой бухгалтерской отчетности Министерства сельского хозяйства и продовольствия Республики Беларусь;</w:t>
      </w:r>
    </w:p>
    <w:p w:rsidR="0096516E" w:rsidRPr="000D5E25"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lastRenderedPageBreak/>
        <w:t xml:space="preserve">стоимость многолетних насаждений определяется исходя из стоимости </w:t>
      </w:r>
      <w:smartTag w:uri="urn:schemas-microsoft-com:office:smarttags" w:element="metricconverter">
        <w:smartTagPr>
          <w:attr w:name="ProductID" w:val="1 га"/>
        </w:smartTagPr>
        <w:r w:rsidRPr="000D5E25">
          <w:rPr>
            <w:rFonts w:ascii="Times New Roman" w:hAnsi="Times New Roman"/>
            <w:b w:val="0"/>
            <w:sz w:val="26"/>
            <w:szCs w:val="26"/>
          </w:rPr>
          <w:t>1 га</w:t>
        </w:r>
      </w:smartTag>
      <w:r w:rsidRPr="000D5E25">
        <w:rPr>
          <w:rFonts w:ascii="Times New Roman" w:hAnsi="Times New Roman"/>
          <w:b w:val="0"/>
          <w:sz w:val="26"/>
          <w:szCs w:val="26"/>
        </w:rPr>
        <w:t xml:space="preserve"> насаждений в сельскохозяйственных организациях на основании данных специализированных форм годовой бухгалтерской отчетности Министерства сельского хозяйства и продовольствия Республики Беларусь и площади таких насаждений в хозяйствах населения;</w:t>
      </w:r>
    </w:p>
    <w:p w:rsidR="0096516E" w:rsidRPr="000D5E25"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стоимость сельскохозя</w:t>
      </w:r>
      <w:r w:rsidRPr="000D5E25">
        <w:rPr>
          <w:rFonts w:ascii="Times New Roman" w:hAnsi="Times New Roman"/>
          <w:b w:val="0"/>
          <w:sz w:val="26"/>
          <w:szCs w:val="26"/>
        </w:rPr>
        <w:t>й</w:t>
      </w:r>
      <w:r w:rsidRPr="000D5E25">
        <w:rPr>
          <w:rFonts w:ascii="Times New Roman" w:hAnsi="Times New Roman"/>
          <w:b w:val="0"/>
          <w:sz w:val="26"/>
          <w:szCs w:val="26"/>
        </w:rPr>
        <w:t>ственной техники – по экстраполированным данным выборочных обследований домашних х</w:t>
      </w:r>
      <w:r w:rsidRPr="000D5E25">
        <w:rPr>
          <w:rFonts w:ascii="Times New Roman" w:hAnsi="Times New Roman"/>
          <w:b w:val="0"/>
          <w:sz w:val="26"/>
          <w:szCs w:val="26"/>
        </w:rPr>
        <w:t>о</w:t>
      </w:r>
      <w:r w:rsidRPr="000D5E25">
        <w:rPr>
          <w:rFonts w:ascii="Times New Roman" w:hAnsi="Times New Roman"/>
          <w:b w:val="0"/>
          <w:sz w:val="26"/>
          <w:szCs w:val="26"/>
        </w:rPr>
        <w:t>зяйств;</w:t>
      </w:r>
    </w:p>
    <w:p w:rsidR="0096516E" w:rsidRPr="000D5E25"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стоимость транспортных средств физических лиц, занятых перевозкой пассажиров и грузов автомобильным транспортом, определяется на основании административных данных о численности и выручке индивидуальных предпринимателей Министерства по налогам и сборам Республики Беларусь и агрегированных первичных статистических данных о стоимости основных средств, среднесписочной численности работников и выручке микроорганизаций.</w:t>
      </w:r>
    </w:p>
    <w:p w:rsidR="0096516E" w:rsidRPr="000D5E25" w:rsidRDefault="0096516E" w:rsidP="0096516E">
      <w:pPr>
        <w:ind w:firstLine="709"/>
        <w:jc w:val="both"/>
        <w:rPr>
          <w:rFonts w:ascii="Times New Roman" w:hAnsi="Times New Roman"/>
          <w:sz w:val="26"/>
          <w:szCs w:val="26"/>
        </w:rPr>
      </w:pPr>
      <w:r w:rsidRPr="000D5E25">
        <w:rPr>
          <w:rFonts w:ascii="Times New Roman" w:hAnsi="Times New Roman"/>
          <w:sz w:val="26"/>
          <w:szCs w:val="26"/>
        </w:rPr>
        <w:t>На заключительном этапе происходит формирование балансов основных средств по первоначальной и остаточной стоимости по «чистым» видам экономической деятельности с распределением их по формам собственности.</w:t>
      </w:r>
    </w:p>
    <w:p w:rsidR="0096516E" w:rsidRPr="000D5E25" w:rsidRDefault="0096516E" w:rsidP="0096516E">
      <w:pPr>
        <w:ind w:firstLine="709"/>
        <w:jc w:val="both"/>
        <w:rPr>
          <w:rFonts w:ascii="Times New Roman" w:hAnsi="Times New Roman"/>
          <w:sz w:val="26"/>
          <w:szCs w:val="26"/>
        </w:rPr>
      </w:pPr>
      <w:r w:rsidRPr="000D5E25">
        <w:rPr>
          <w:rFonts w:ascii="Times New Roman" w:hAnsi="Times New Roman"/>
          <w:sz w:val="26"/>
          <w:szCs w:val="26"/>
        </w:rPr>
        <w:t xml:space="preserve">Наличие основных средств на начало отчетного года, как по первоначальной, так и по остаточной стоимости не меняется по отношению к концу предыдущего года. </w:t>
      </w:r>
    </w:p>
    <w:p w:rsidR="0096516E" w:rsidRPr="000D5E25" w:rsidRDefault="0096516E" w:rsidP="0096516E">
      <w:pPr>
        <w:ind w:firstLine="709"/>
        <w:jc w:val="both"/>
        <w:rPr>
          <w:rFonts w:ascii="Times New Roman" w:hAnsi="Times New Roman"/>
          <w:sz w:val="26"/>
          <w:szCs w:val="26"/>
        </w:rPr>
      </w:pPr>
      <w:r w:rsidRPr="000D5E25">
        <w:rPr>
          <w:rFonts w:ascii="Times New Roman" w:hAnsi="Times New Roman"/>
          <w:sz w:val="26"/>
          <w:szCs w:val="26"/>
        </w:rPr>
        <w:t>Вновь вв</w:t>
      </w:r>
      <w:r w:rsidRPr="000D5E25">
        <w:rPr>
          <w:rFonts w:ascii="Times New Roman" w:hAnsi="Times New Roman"/>
          <w:sz w:val="26"/>
          <w:szCs w:val="26"/>
        </w:rPr>
        <w:t>о</w:t>
      </w:r>
      <w:r w:rsidRPr="000D5E25">
        <w:rPr>
          <w:rFonts w:ascii="Times New Roman" w:hAnsi="Times New Roman"/>
          <w:sz w:val="26"/>
          <w:szCs w:val="26"/>
        </w:rPr>
        <w:t>димые основные средства являются неизношенными, поэтому показатели «Вв</w:t>
      </w:r>
      <w:r w:rsidRPr="000D5E25">
        <w:rPr>
          <w:rFonts w:ascii="Times New Roman" w:hAnsi="Times New Roman"/>
          <w:sz w:val="26"/>
          <w:szCs w:val="26"/>
        </w:rPr>
        <w:t>о</w:t>
      </w:r>
      <w:r w:rsidRPr="000D5E25">
        <w:rPr>
          <w:rFonts w:ascii="Times New Roman" w:hAnsi="Times New Roman"/>
          <w:sz w:val="26"/>
          <w:szCs w:val="26"/>
        </w:rPr>
        <w:t>д в действие новых основных средств» в балансах основных средств по первоначальной и остаточной стоимости ра</w:t>
      </w:r>
      <w:r w:rsidRPr="000D5E25">
        <w:rPr>
          <w:rFonts w:ascii="Times New Roman" w:hAnsi="Times New Roman"/>
          <w:sz w:val="26"/>
          <w:szCs w:val="26"/>
        </w:rPr>
        <w:t>в</w:t>
      </w:r>
      <w:r w:rsidRPr="000D5E25">
        <w:rPr>
          <w:rFonts w:ascii="Times New Roman" w:hAnsi="Times New Roman"/>
          <w:sz w:val="26"/>
          <w:szCs w:val="26"/>
        </w:rPr>
        <w:t>ны.</w:t>
      </w:r>
    </w:p>
    <w:p w:rsidR="0096516E" w:rsidRPr="000D5E25" w:rsidRDefault="0096516E" w:rsidP="0096516E">
      <w:pPr>
        <w:pStyle w:val="a7"/>
        <w:ind w:firstLine="709"/>
        <w:jc w:val="both"/>
        <w:rPr>
          <w:rFonts w:ascii="Times New Roman" w:hAnsi="Times New Roman"/>
          <w:b w:val="0"/>
          <w:sz w:val="26"/>
          <w:szCs w:val="26"/>
        </w:rPr>
      </w:pPr>
      <w:r w:rsidRPr="000D5E25">
        <w:rPr>
          <w:rFonts w:ascii="Times New Roman" w:hAnsi="Times New Roman"/>
          <w:b w:val="0"/>
          <w:sz w:val="26"/>
          <w:szCs w:val="26"/>
        </w:rPr>
        <w:t>Данные баланса основных средств в постоянных ц</w:t>
      </w:r>
      <w:r w:rsidRPr="000D5E25">
        <w:rPr>
          <w:rFonts w:ascii="Times New Roman" w:hAnsi="Times New Roman"/>
          <w:b w:val="0"/>
          <w:sz w:val="26"/>
          <w:szCs w:val="26"/>
        </w:rPr>
        <w:t>е</w:t>
      </w:r>
      <w:r w:rsidRPr="000D5E25">
        <w:rPr>
          <w:rFonts w:ascii="Times New Roman" w:hAnsi="Times New Roman"/>
          <w:b w:val="0"/>
          <w:sz w:val="26"/>
          <w:szCs w:val="26"/>
        </w:rPr>
        <w:t>нах обеспечивают сопоставимость основных средств, позволяют изучать их реальную (без влияния инфляции) динамику, анал</w:t>
      </w:r>
      <w:r w:rsidRPr="000D5E25">
        <w:rPr>
          <w:rFonts w:ascii="Times New Roman" w:hAnsi="Times New Roman"/>
          <w:b w:val="0"/>
          <w:sz w:val="26"/>
          <w:szCs w:val="26"/>
        </w:rPr>
        <w:t>и</w:t>
      </w:r>
      <w:r w:rsidRPr="000D5E25">
        <w:rPr>
          <w:rFonts w:ascii="Times New Roman" w:hAnsi="Times New Roman"/>
          <w:b w:val="0"/>
          <w:sz w:val="26"/>
          <w:szCs w:val="26"/>
        </w:rPr>
        <w:t>зировать процессы обновления и использования.</w:t>
      </w:r>
    </w:p>
    <w:p w:rsidR="0096516E" w:rsidRPr="000D5E25" w:rsidRDefault="0096516E" w:rsidP="0096516E">
      <w:pPr>
        <w:pStyle w:val="a7"/>
        <w:ind w:firstLine="709"/>
        <w:jc w:val="both"/>
        <w:rPr>
          <w:rFonts w:ascii="Times New Roman" w:hAnsi="Times New Roman"/>
          <w:b w:val="0"/>
          <w:sz w:val="26"/>
          <w:szCs w:val="26"/>
        </w:rPr>
      </w:pPr>
      <w:r w:rsidRPr="000D5E25">
        <w:rPr>
          <w:rFonts w:ascii="Times New Roman" w:hAnsi="Times New Roman"/>
          <w:b w:val="0"/>
          <w:sz w:val="26"/>
          <w:szCs w:val="26"/>
        </w:rPr>
        <w:t>При исчислении индекса физического объема основных средств и аналитических показателей их движения (коэффициентов обновления и выбытия (ликвидации)) осуществляется переоценка показателей баланса основных средств, составленного по первоначальной стоимости, в сопоставимые цены б</w:t>
      </w:r>
      <w:r w:rsidRPr="000D5E25">
        <w:rPr>
          <w:rFonts w:ascii="Times New Roman" w:hAnsi="Times New Roman"/>
          <w:b w:val="0"/>
          <w:sz w:val="26"/>
          <w:szCs w:val="26"/>
        </w:rPr>
        <w:t>а</w:t>
      </w:r>
      <w:r w:rsidRPr="000D5E25">
        <w:rPr>
          <w:rFonts w:ascii="Times New Roman" w:hAnsi="Times New Roman"/>
          <w:b w:val="0"/>
          <w:sz w:val="26"/>
          <w:szCs w:val="26"/>
        </w:rPr>
        <w:t>зового года.</w:t>
      </w:r>
    </w:p>
    <w:p w:rsidR="0096516E" w:rsidRPr="000D5E25" w:rsidRDefault="0096516E" w:rsidP="0096516E">
      <w:pPr>
        <w:pStyle w:val="a7"/>
        <w:ind w:firstLine="709"/>
        <w:jc w:val="both"/>
        <w:rPr>
          <w:rFonts w:ascii="Times New Roman" w:hAnsi="Times New Roman"/>
          <w:b w:val="0"/>
          <w:sz w:val="26"/>
          <w:szCs w:val="26"/>
        </w:rPr>
      </w:pPr>
      <w:r w:rsidRPr="000D5E25">
        <w:rPr>
          <w:rFonts w:ascii="Times New Roman" w:hAnsi="Times New Roman"/>
          <w:b w:val="0"/>
          <w:sz w:val="26"/>
          <w:szCs w:val="26"/>
        </w:rPr>
        <w:t>Исчисление стоимости основных средств в постоянных ценах осущ</w:t>
      </w:r>
      <w:r w:rsidRPr="000D5E25">
        <w:rPr>
          <w:rFonts w:ascii="Times New Roman" w:hAnsi="Times New Roman"/>
          <w:b w:val="0"/>
          <w:sz w:val="26"/>
          <w:szCs w:val="26"/>
        </w:rPr>
        <w:t>е</w:t>
      </w:r>
      <w:r w:rsidRPr="000D5E25">
        <w:rPr>
          <w:rFonts w:ascii="Times New Roman" w:hAnsi="Times New Roman"/>
          <w:b w:val="0"/>
          <w:sz w:val="26"/>
          <w:szCs w:val="26"/>
        </w:rPr>
        <w:t>ствляется по видам основных средств:</w:t>
      </w:r>
    </w:p>
    <w:p w:rsidR="0096516E" w:rsidRPr="000D5E25"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зданиям и сооружениям;</w:t>
      </w:r>
    </w:p>
    <w:p w:rsidR="0096516E" w:rsidRPr="000D5E25"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машинам и оборудованию;</w:t>
      </w:r>
    </w:p>
    <w:p w:rsidR="0096516E" w:rsidRPr="000D5E25"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транспортным средствам;</w:t>
      </w:r>
    </w:p>
    <w:p w:rsidR="0096516E" w:rsidRPr="000D5E25"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передаточным устройствам и прочим.</w:t>
      </w:r>
    </w:p>
    <w:p w:rsidR="0096516E" w:rsidRPr="000D5E25" w:rsidRDefault="0096516E" w:rsidP="0096516E">
      <w:pPr>
        <w:widowControl w:val="0"/>
        <w:ind w:firstLine="709"/>
        <w:jc w:val="both"/>
        <w:rPr>
          <w:rFonts w:ascii="Times New Roman" w:hAnsi="Times New Roman"/>
          <w:sz w:val="26"/>
          <w:szCs w:val="26"/>
        </w:rPr>
      </w:pPr>
      <w:r w:rsidRPr="000D5E25">
        <w:rPr>
          <w:rFonts w:ascii="Times New Roman" w:hAnsi="Times New Roman"/>
          <w:sz w:val="26"/>
          <w:szCs w:val="26"/>
        </w:rPr>
        <w:t>Переоценка стоимости основных сре</w:t>
      </w:r>
      <w:proofErr w:type="gramStart"/>
      <w:r w:rsidRPr="000D5E25">
        <w:rPr>
          <w:rFonts w:ascii="Times New Roman" w:hAnsi="Times New Roman"/>
          <w:sz w:val="26"/>
          <w:szCs w:val="26"/>
        </w:rPr>
        <w:t>дств в п</w:t>
      </w:r>
      <w:proofErr w:type="gramEnd"/>
      <w:r w:rsidRPr="000D5E25">
        <w:rPr>
          <w:rFonts w:ascii="Times New Roman" w:hAnsi="Times New Roman"/>
          <w:sz w:val="26"/>
          <w:szCs w:val="26"/>
        </w:rPr>
        <w:t>остоянные цены осуществляется п</w:t>
      </w:r>
      <w:r w:rsidRPr="000D5E25">
        <w:rPr>
          <w:rFonts w:ascii="Times New Roman" w:hAnsi="Times New Roman"/>
          <w:sz w:val="26"/>
          <w:szCs w:val="26"/>
        </w:rPr>
        <w:t>у</w:t>
      </w:r>
      <w:r w:rsidRPr="000D5E25">
        <w:rPr>
          <w:rFonts w:ascii="Times New Roman" w:hAnsi="Times New Roman"/>
          <w:sz w:val="26"/>
          <w:szCs w:val="26"/>
        </w:rPr>
        <w:t>тем дефлятирования каждого вида основных средств на соответствующие и</w:t>
      </w:r>
      <w:r w:rsidRPr="000D5E25">
        <w:rPr>
          <w:rFonts w:ascii="Times New Roman" w:hAnsi="Times New Roman"/>
          <w:sz w:val="26"/>
          <w:szCs w:val="26"/>
        </w:rPr>
        <w:t>н</w:t>
      </w:r>
      <w:r w:rsidRPr="000D5E25">
        <w:rPr>
          <w:rFonts w:ascii="Times New Roman" w:hAnsi="Times New Roman"/>
          <w:sz w:val="26"/>
          <w:szCs w:val="26"/>
        </w:rPr>
        <w:t>дексы цен производителей:</w:t>
      </w:r>
    </w:p>
    <w:p w:rsidR="0096516E" w:rsidRPr="000D5E25"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индекс цен на строительно-монтажные раб</w:t>
      </w:r>
      <w:r w:rsidRPr="000D5E25">
        <w:rPr>
          <w:rFonts w:ascii="Times New Roman" w:hAnsi="Times New Roman"/>
          <w:b w:val="0"/>
          <w:sz w:val="26"/>
          <w:szCs w:val="26"/>
        </w:rPr>
        <w:t>о</w:t>
      </w:r>
      <w:r w:rsidRPr="000D5E25">
        <w:rPr>
          <w:rFonts w:ascii="Times New Roman" w:hAnsi="Times New Roman"/>
          <w:b w:val="0"/>
          <w:sz w:val="26"/>
          <w:szCs w:val="26"/>
        </w:rPr>
        <w:t>ты;</w:t>
      </w:r>
    </w:p>
    <w:p w:rsidR="0096516E" w:rsidRPr="000D5E25"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индекс цен производителей м</w:t>
      </w:r>
      <w:r w:rsidRPr="000D5E25">
        <w:rPr>
          <w:rFonts w:ascii="Times New Roman" w:hAnsi="Times New Roman"/>
          <w:b w:val="0"/>
          <w:sz w:val="26"/>
          <w:szCs w:val="26"/>
        </w:rPr>
        <w:t>а</w:t>
      </w:r>
      <w:r w:rsidRPr="000D5E25">
        <w:rPr>
          <w:rFonts w:ascii="Times New Roman" w:hAnsi="Times New Roman"/>
          <w:b w:val="0"/>
          <w:sz w:val="26"/>
          <w:szCs w:val="26"/>
        </w:rPr>
        <w:t>шин и оборудования;</w:t>
      </w:r>
    </w:p>
    <w:p w:rsidR="0096516E" w:rsidRPr="000D5E25"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индекс цен производителей транспортных средств и оборудования;</w:t>
      </w:r>
    </w:p>
    <w:p w:rsidR="003077A4" w:rsidRDefault="0096516E" w:rsidP="00243D72">
      <w:pPr>
        <w:pStyle w:val="a7"/>
        <w:numPr>
          <w:ilvl w:val="0"/>
          <w:numId w:val="16"/>
        </w:numPr>
        <w:ind w:left="1071" w:hanging="357"/>
        <w:jc w:val="both"/>
        <w:rPr>
          <w:rFonts w:ascii="Times New Roman" w:hAnsi="Times New Roman"/>
          <w:b w:val="0"/>
          <w:sz w:val="26"/>
          <w:szCs w:val="26"/>
        </w:rPr>
      </w:pPr>
      <w:r w:rsidRPr="000D5E25">
        <w:rPr>
          <w:rFonts w:ascii="Times New Roman" w:hAnsi="Times New Roman"/>
          <w:b w:val="0"/>
          <w:sz w:val="26"/>
          <w:szCs w:val="26"/>
        </w:rPr>
        <w:t>индекс цен производителей продукции производстве</w:t>
      </w:r>
      <w:r w:rsidRPr="000D5E25">
        <w:rPr>
          <w:rFonts w:ascii="Times New Roman" w:hAnsi="Times New Roman"/>
          <w:b w:val="0"/>
          <w:sz w:val="26"/>
          <w:szCs w:val="26"/>
        </w:rPr>
        <w:t>н</w:t>
      </w:r>
      <w:r w:rsidRPr="000D5E25">
        <w:rPr>
          <w:rFonts w:ascii="Times New Roman" w:hAnsi="Times New Roman"/>
          <w:b w:val="0"/>
          <w:sz w:val="26"/>
          <w:szCs w:val="26"/>
        </w:rPr>
        <w:t>но-технического назн</w:t>
      </w:r>
      <w:r w:rsidRPr="000D5E25">
        <w:rPr>
          <w:rFonts w:ascii="Times New Roman" w:hAnsi="Times New Roman"/>
          <w:b w:val="0"/>
          <w:sz w:val="26"/>
          <w:szCs w:val="26"/>
        </w:rPr>
        <w:t>а</w:t>
      </w:r>
      <w:r w:rsidRPr="000D5E25">
        <w:rPr>
          <w:rFonts w:ascii="Times New Roman" w:hAnsi="Times New Roman"/>
          <w:b w:val="0"/>
          <w:sz w:val="26"/>
          <w:szCs w:val="26"/>
        </w:rPr>
        <w:t>чения.</w:t>
      </w:r>
    </w:p>
    <w:p w:rsidR="004373DD" w:rsidRDefault="004373DD" w:rsidP="003077A4">
      <w:pPr>
        <w:pStyle w:val="a7"/>
        <w:ind w:left="354"/>
        <w:jc w:val="both"/>
        <w:rPr>
          <w:rFonts w:ascii="Times New Roman" w:hAnsi="Times New Roman"/>
          <w:b w:val="0"/>
          <w:sz w:val="26"/>
          <w:szCs w:val="26"/>
        </w:rPr>
        <w:sectPr w:rsidR="004373DD" w:rsidSect="00E85F34">
          <w:headerReference w:type="even" r:id="rId9"/>
          <w:headerReference w:type="default" r:id="rId10"/>
          <w:footerReference w:type="even" r:id="rId11"/>
          <w:footerReference w:type="default" r:id="rId12"/>
          <w:pgSz w:w="11906" w:h="16838" w:code="9"/>
          <w:pgMar w:top="1418" w:right="1418" w:bottom="1418" w:left="1418" w:header="1021" w:footer="1134" w:gutter="0"/>
          <w:pgNumType w:start="1"/>
          <w:cols w:space="708"/>
          <w:docGrid w:linePitch="360"/>
        </w:sectPr>
      </w:pPr>
    </w:p>
    <w:p w:rsidR="004373DD" w:rsidRPr="000D5E25" w:rsidRDefault="004373DD" w:rsidP="004373DD">
      <w:pPr>
        <w:widowControl w:val="0"/>
        <w:autoSpaceDE w:val="0"/>
        <w:autoSpaceDN w:val="0"/>
        <w:adjustRightInd w:val="0"/>
        <w:spacing w:line="280" w:lineRule="exact"/>
        <w:ind w:left="5670" w:firstLine="3873"/>
        <w:jc w:val="both"/>
        <w:rPr>
          <w:rFonts w:ascii="Times New Roman" w:hAnsi="Times New Roman"/>
          <w:sz w:val="26"/>
          <w:szCs w:val="26"/>
        </w:rPr>
      </w:pPr>
      <w:r w:rsidRPr="000D5E25">
        <w:rPr>
          <w:rFonts w:ascii="Times New Roman" w:hAnsi="Times New Roman"/>
          <w:sz w:val="26"/>
          <w:szCs w:val="26"/>
        </w:rPr>
        <w:lastRenderedPageBreak/>
        <w:t>Приложение 20</w:t>
      </w:r>
    </w:p>
    <w:p w:rsidR="004373DD" w:rsidRPr="000D5E25" w:rsidRDefault="004373DD" w:rsidP="004373DD">
      <w:pPr>
        <w:widowControl w:val="0"/>
        <w:autoSpaceDE w:val="0"/>
        <w:autoSpaceDN w:val="0"/>
        <w:adjustRightInd w:val="0"/>
        <w:spacing w:line="280" w:lineRule="exact"/>
        <w:ind w:left="9540"/>
        <w:rPr>
          <w:rFonts w:ascii="Times New Roman" w:hAnsi="Times New Roman"/>
          <w:sz w:val="26"/>
          <w:szCs w:val="26"/>
        </w:rPr>
      </w:pPr>
      <w:r w:rsidRPr="000D5E25">
        <w:rPr>
          <w:rFonts w:ascii="Times New Roman" w:hAnsi="Times New Roman"/>
          <w:sz w:val="26"/>
          <w:szCs w:val="26"/>
        </w:rPr>
        <w:t xml:space="preserve">к Методологическим положениям </w:t>
      </w:r>
    </w:p>
    <w:p w:rsidR="004373DD" w:rsidRPr="000D5E25" w:rsidRDefault="004373DD" w:rsidP="004373DD">
      <w:pPr>
        <w:widowControl w:val="0"/>
        <w:autoSpaceDE w:val="0"/>
        <w:autoSpaceDN w:val="0"/>
        <w:adjustRightInd w:val="0"/>
        <w:spacing w:before="60" w:line="280" w:lineRule="exact"/>
        <w:jc w:val="both"/>
        <w:rPr>
          <w:rFonts w:ascii="Times New Roman" w:hAnsi="Times New Roman"/>
          <w:sz w:val="26"/>
          <w:szCs w:val="26"/>
        </w:rPr>
      </w:pPr>
    </w:p>
    <w:p w:rsidR="004373DD" w:rsidRPr="000D5E25" w:rsidRDefault="004373DD" w:rsidP="004373DD">
      <w:pPr>
        <w:pStyle w:val="4"/>
        <w:spacing w:line="280" w:lineRule="exact"/>
        <w:rPr>
          <w:b w:val="0"/>
        </w:rPr>
      </w:pPr>
      <w:r w:rsidRPr="000D5E25">
        <w:rPr>
          <w:b w:val="0"/>
        </w:rPr>
        <w:t>Схема баланса основных средств Республики Беларусь</w:t>
      </w:r>
      <w:r w:rsidRPr="000D5E25">
        <w:rPr>
          <w:b w:val="0"/>
          <w:lang w:val="ru-RU"/>
        </w:rPr>
        <w:br/>
      </w:r>
      <w:r w:rsidRPr="000D5E25">
        <w:rPr>
          <w:b w:val="0"/>
        </w:rPr>
        <w:t>по первоначальной стоимости</w:t>
      </w:r>
    </w:p>
    <w:p w:rsidR="004373DD" w:rsidRPr="000D5E25" w:rsidRDefault="004373DD" w:rsidP="004373DD">
      <w:pPr>
        <w:spacing w:after="120" w:line="280" w:lineRule="exact"/>
        <w:jc w:val="right"/>
        <w:rPr>
          <w:rFonts w:ascii="Times New Roman" w:hAnsi="Times New Roman"/>
          <w:sz w:val="26"/>
          <w:szCs w:val="26"/>
        </w:rPr>
      </w:pPr>
      <w:r w:rsidRPr="000D5E25">
        <w:rPr>
          <w:rFonts w:ascii="Times New Roman" w:hAnsi="Times New Roman"/>
          <w:sz w:val="26"/>
          <w:szCs w:val="26"/>
        </w:rPr>
        <w:t>в текущих ценах, миллионов ру</w:t>
      </w:r>
      <w:r w:rsidRPr="000D5E25">
        <w:rPr>
          <w:rFonts w:ascii="Times New Roman" w:hAnsi="Times New Roman"/>
          <w:sz w:val="26"/>
          <w:szCs w:val="26"/>
        </w:rPr>
        <w:t>б</w:t>
      </w:r>
      <w:r w:rsidRPr="000D5E25">
        <w:rPr>
          <w:rFonts w:ascii="Times New Roman" w:hAnsi="Times New Roman"/>
          <w:sz w:val="26"/>
          <w:szCs w:val="26"/>
        </w:rPr>
        <w:t>лей</w:t>
      </w: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25"/>
        <w:gridCol w:w="1260"/>
        <w:gridCol w:w="1080"/>
        <w:gridCol w:w="992"/>
        <w:gridCol w:w="1276"/>
        <w:gridCol w:w="1152"/>
        <w:gridCol w:w="992"/>
        <w:gridCol w:w="1303"/>
        <w:gridCol w:w="972"/>
        <w:gridCol w:w="1323"/>
      </w:tblGrid>
      <w:tr w:rsidR="004373DD" w:rsidRPr="000D5E25" w:rsidTr="00EE7DD8">
        <w:trPr>
          <w:cantSplit/>
          <w:tblHeader/>
        </w:trPr>
        <w:tc>
          <w:tcPr>
            <w:tcW w:w="3168" w:type="dxa"/>
            <w:vMerge w:val="restart"/>
          </w:tcPr>
          <w:p w:rsidR="004373DD" w:rsidRPr="000D5E25" w:rsidRDefault="004373DD" w:rsidP="00EE7DD8">
            <w:pPr>
              <w:spacing w:before="60" w:after="60" w:line="220" w:lineRule="exact"/>
              <w:rPr>
                <w:rFonts w:ascii="Times New Roman" w:hAnsi="Times New Roman"/>
                <w:sz w:val="22"/>
                <w:szCs w:val="22"/>
              </w:rPr>
            </w:pPr>
          </w:p>
        </w:tc>
        <w:tc>
          <w:tcPr>
            <w:tcW w:w="1125"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Наличие основных средств на начало года</w:t>
            </w:r>
          </w:p>
        </w:tc>
        <w:tc>
          <w:tcPr>
            <w:tcW w:w="1260"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proofErr w:type="gramStart"/>
            <w:r w:rsidRPr="000D5E25">
              <w:rPr>
                <w:rFonts w:ascii="Times New Roman" w:hAnsi="Times New Roman"/>
                <w:sz w:val="22"/>
                <w:szCs w:val="22"/>
              </w:rPr>
              <w:t>Поступле-ние</w:t>
            </w:r>
            <w:proofErr w:type="gramEnd"/>
            <w:r w:rsidRPr="000D5E25">
              <w:rPr>
                <w:rFonts w:ascii="Times New Roman" w:hAnsi="Times New Roman"/>
                <w:sz w:val="22"/>
                <w:szCs w:val="22"/>
              </w:rPr>
              <w:t xml:space="preserve"> основных средств за отчетный год – всего с учетом переоценки</w:t>
            </w:r>
          </w:p>
        </w:tc>
        <w:tc>
          <w:tcPr>
            <w:tcW w:w="2072" w:type="dxa"/>
            <w:gridSpan w:val="2"/>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В том числе</w:t>
            </w:r>
          </w:p>
        </w:tc>
        <w:tc>
          <w:tcPr>
            <w:tcW w:w="1276"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Выбытие основных средств за отчетный год – всего</w:t>
            </w:r>
          </w:p>
        </w:tc>
        <w:tc>
          <w:tcPr>
            <w:tcW w:w="2144" w:type="dxa"/>
            <w:gridSpan w:val="2"/>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В том числе</w:t>
            </w:r>
          </w:p>
        </w:tc>
        <w:tc>
          <w:tcPr>
            <w:tcW w:w="1303"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Наличие основных средств на конец года с учетом переоценки</w:t>
            </w:r>
          </w:p>
        </w:tc>
        <w:tc>
          <w:tcPr>
            <w:tcW w:w="972"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proofErr w:type="gramStart"/>
            <w:r w:rsidRPr="000D5E25">
              <w:rPr>
                <w:rFonts w:ascii="Times New Roman" w:hAnsi="Times New Roman"/>
                <w:sz w:val="22"/>
                <w:szCs w:val="22"/>
              </w:rPr>
              <w:t>Средне-годовая</w:t>
            </w:r>
            <w:proofErr w:type="gramEnd"/>
            <w:r w:rsidRPr="000D5E25">
              <w:rPr>
                <w:rFonts w:ascii="Times New Roman" w:hAnsi="Times New Roman"/>
                <w:sz w:val="22"/>
                <w:szCs w:val="22"/>
              </w:rPr>
              <w:t xml:space="preserve"> стои-мость основ-ных средств</w:t>
            </w:r>
          </w:p>
        </w:tc>
        <w:tc>
          <w:tcPr>
            <w:tcW w:w="1323"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 xml:space="preserve">Справочно: сумма дооценки основных средств </w:t>
            </w:r>
            <w:r w:rsidRPr="000D5E25">
              <w:rPr>
                <w:rFonts w:ascii="Times New Roman" w:hAnsi="Times New Roman"/>
                <w:sz w:val="22"/>
                <w:szCs w:val="22"/>
              </w:rPr>
              <w:br/>
              <w:t>(из гр.4)</w:t>
            </w:r>
          </w:p>
        </w:tc>
      </w:tr>
      <w:tr w:rsidR="004373DD" w:rsidRPr="000D5E25" w:rsidTr="00EE7DD8">
        <w:trPr>
          <w:cantSplit/>
          <w:tblHeader/>
        </w:trPr>
        <w:tc>
          <w:tcPr>
            <w:tcW w:w="3168"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1125"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1260"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1080" w:type="dxa"/>
            <w:tcBorders>
              <w:bottom w:val="single" w:sz="4" w:space="0" w:color="auto"/>
            </w:tcBorders>
          </w:tcPr>
          <w:p w:rsidR="004373DD" w:rsidRPr="000D5E25" w:rsidRDefault="004373DD" w:rsidP="00EE7DD8">
            <w:pPr>
              <w:spacing w:before="60" w:after="60" w:line="240" w:lineRule="exact"/>
              <w:jc w:val="center"/>
              <w:rPr>
                <w:rFonts w:ascii="Times New Roman" w:hAnsi="Times New Roman"/>
                <w:sz w:val="22"/>
                <w:szCs w:val="22"/>
              </w:rPr>
            </w:pPr>
            <w:r w:rsidRPr="000D5E25">
              <w:rPr>
                <w:rFonts w:ascii="Times New Roman" w:hAnsi="Times New Roman"/>
                <w:sz w:val="22"/>
                <w:szCs w:val="22"/>
              </w:rPr>
              <w:t xml:space="preserve">ввод в действие новых </w:t>
            </w:r>
            <w:proofErr w:type="gramStart"/>
            <w:r w:rsidRPr="000D5E25">
              <w:rPr>
                <w:rFonts w:ascii="Times New Roman" w:hAnsi="Times New Roman"/>
                <w:sz w:val="22"/>
                <w:szCs w:val="22"/>
              </w:rPr>
              <w:t>основ-ных</w:t>
            </w:r>
            <w:proofErr w:type="gramEnd"/>
            <w:r w:rsidRPr="000D5E25">
              <w:rPr>
                <w:rFonts w:ascii="Times New Roman" w:hAnsi="Times New Roman"/>
                <w:sz w:val="22"/>
                <w:szCs w:val="22"/>
              </w:rPr>
              <w:t xml:space="preserve"> средств</w:t>
            </w:r>
          </w:p>
        </w:tc>
        <w:tc>
          <w:tcPr>
            <w:tcW w:w="992" w:type="dxa"/>
            <w:tcBorders>
              <w:bottom w:val="single" w:sz="4" w:space="0" w:color="auto"/>
            </w:tcBorders>
          </w:tcPr>
          <w:p w:rsidR="004373DD" w:rsidRPr="000D5E25" w:rsidRDefault="004373DD" w:rsidP="00EE7DD8">
            <w:pPr>
              <w:spacing w:before="60" w:after="60" w:line="240" w:lineRule="exact"/>
              <w:jc w:val="center"/>
              <w:rPr>
                <w:rFonts w:ascii="Times New Roman" w:hAnsi="Times New Roman"/>
                <w:sz w:val="22"/>
                <w:szCs w:val="22"/>
              </w:rPr>
            </w:pPr>
            <w:r w:rsidRPr="000D5E25">
              <w:rPr>
                <w:rFonts w:ascii="Times New Roman" w:hAnsi="Times New Roman"/>
                <w:sz w:val="22"/>
                <w:szCs w:val="22"/>
              </w:rPr>
              <w:t>прочее</w:t>
            </w:r>
            <w:r w:rsidRPr="000D5E25">
              <w:rPr>
                <w:rFonts w:ascii="Times New Roman" w:hAnsi="Times New Roman"/>
                <w:sz w:val="22"/>
                <w:szCs w:val="22"/>
              </w:rPr>
              <w:br/>
            </w:r>
            <w:proofErr w:type="gramStart"/>
            <w:r w:rsidRPr="000D5E25">
              <w:rPr>
                <w:rFonts w:ascii="Times New Roman" w:hAnsi="Times New Roman"/>
                <w:sz w:val="22"/>
                <w:szCs w:val="22"/>
              </w:rPr>
              <w:t>посту-пление</w:t>
            </w:r>
            <w:proofErr w:type="gramEnd"/>
          </w:p>
        </w:tc>
        <w:tc>
          <w:tcPr>
            <w:tcW w:w="1276"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1152" w:type="dxa"/>
            <w:tcBorders>
              <w:bottom w:val="single" w:sz="4" w:space="0" w:color="auto"/>
            </w:tcBorders>
          </w:tcPr>
          <w:p w:rsidR="004373DD" w:rsidRPr="000D5E25" w:rsidRDefault="004373DD" w:rsidP="00EE7DD8">
            <w:pPr>
              <w:spacing w:before="60" w:after="60" w:line="240" w:lineRule="exact"/>
              <w:jc w:val="center"/>
              <w:rPr>
                <w:rFonts w:ascii="Times New Roman" w:hAnsi="Times New Roman"/>
                <w:sz w:val="22"/>
                <w:szCs w:val="22"/>
              </w:rPr>
            </w:pPr>
            <w:proofErr w:type="gramStart"/>
            <w:r w:rsidRPr="000D5E25">
              <w:rPr>
                <w:rFonts w:ascii="Times New Roman" w:hAnsi="Times New Roman"/>
                <w:sz w:val="22"/>
                <w:szCs w:val="22"/>
              </w:rPr>
              <w:t>ликвиди</w:t>
            </w:r>
            <w:r w:rsidRPr="000D5E25">
              <w:rPr>
                <w:rFonts w:ascii="Times New Roman" w:hAnsi="Times New Roman"/>
                <w:sz w:val="22"/>
                <w:szCs w:val="22"/>
                <w:lang w:val="en-US"/>
              </w:rPr>
              <w:t>-</w:t>
            </w:r>
            <w:r w:rsidRPr="000D5E25">
              <w:rPr>
                <w:rFonts w:ascii="Times New Roman" w:hAnsi="Times New Roman"/>
                <w:sz w:val="22"/>
                <w:szCs w:val="22"/>
              </w:rPr>
              <w:t>ровано</w:t>
            </w:r>
            <w:proofErr w:type="gramEnd"/>
            <w:r w:rsidRPr="000D5E25">
              <w:rPr>
                <w:rFonts w:ascii="Times New Roman" w:hAnsi="Times New Roman"/>
                <w:sz w:val="22"/>
                <w:szCs w:val="22"/>
              </w:rPr>
              <w:t xml:space="preserve"> основных средств</w:t>
            </w:r>
          </w:p>
        </w:tc>
        <w:tc>
          <w:tcPr>
            <w:tcW w:w="992" w:type="dxa"/>
            <w:tcBorders>
              <w:bottom w:val="single" w:sz="4" w:space="0" w:color="auto"/>
            </w:tcBorders>
          </w:tcPr>
          <w:p w:rsidR="004373DD" w:rsidRPr="000D5E25" w:rsidRDefault="004373DD" w:rsidP="00EE7DD8">
            <w:pPr>
              <w:spacing w:before="60" w:after="60" w:line="240" w:lineRule="exact"/>
              <w:jc w:val="center"/>
              <w:rPr>
                <w:rFonts w:ascii="Times New Roman" w:hAnsi="Times New Roman"/>
                <w:sz w:val="22"/>
                <w:szCs w:val="22"/>
              </w:rPr>
            </w:pPr>
            <w:r w:rsidRPr="000D5E25">
              <w:rPr>
                <w:rFonts w:ascii="Times New Roman" w:hAnsi="Times New Roman"/>
                <w:sz w:val="22"/>
                <w:szCs w:val="22"/>
              </w:rPr>
              <w:t xml:space="preserve">прочее </w:t>
            </w:r>
            <w:proofErr w:type="gramStart"/>
            <w:r w:rsidRPr="000D5E25">
              <w:rPr>
                <w:rFonts w:ascii="Times New Roman" w:hAnsi="Times New Roman"/>
                <w:sz w:val="22"/>
                <w:szCs w:val="22"/>
              </w:rPr>
              <w:t>выбы</w:t>
            </w:r>
            <w:r w:rsidRPr="000D5E25">
              <w:rPr>
                <w:rFonts w:ascii="Times New Roman" w:hAnsi="Times New Roman"/>
                <w:sz w:val="22"/>
                <w:szCs w:val="22"/>
                <w:lang w:val="en-US"/>
              </w:rPr>
              <w:t>-</w:t>
            </w:r>
            <w:r w:rsidRPr="000D5E25">
              <w:rPr>
                <w:rFonts w:ascii="Times New Roman" w:hAnsi="Times New Roman"/>
                <w:sz w:val="22"/>
                <w:szCs w:val="22"/>
              </w:rPr>
              <w:t>тие</w:t>
            </w:r>
            <w:proofErr w:type="gramEnd"/>
          </w:p>
        </w:tc>
        <w:tc>
          <w:tcPr>
            <w:tcW w:w="1303"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972"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1323"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r>
      <w:tr w:rsidR="004373DD" w:rsidRPr="000D5E25" w:rsidTr="00EE7DD8">
        <w:trPr>
          <w:tblHeader/>
        </w:trPr>
        <w:tc>
          <w:tcPr>
            <w:tcW w:w="3168"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bCs/>
                <w:sz w:val="22"/>
                <w:szCs w:val="22"/>
              </w:rPr>
            </w:pPr>
            <w:r w:rsidRPr="000D5E25">
              <w:rPr>
                <w:rFonts w:ascii="Times New Roman" w:hAnsi="Times New Roman"/>
                <w:bCs/>
                <w:sz w:val="22"/>
                <w:szCs w:val="22"/>
              </w:rPr>
              <w:t>А</w:t>
            </w:r>
          </w:p>
        </w:tc>
        <w:tc>
          <w:tcPr>
            <w:tcW w:w="1125"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1</w:t>
            </w:r>
          </w:p>
        </w:tc>
        <w:tc>
          <w:tcPr>
            <w:tcW w:w="1260"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2</w:t>
            </w:r>
          </w:p>
        </w:tc>
        <w:tc>
          <w:tcPr>
            <w:tcW w:w="1080"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3</w:t>
            </w:r>
          </w:p>
        </w:tc>
        <w:tc>
          <w:tcPr>
            <w:tcW w:w="992"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4</w:t>
            </w:r>
          </w:p>
        </w:tc>
        <w:tc>
          <w:tcPr>
            <w:tcW w:w="1276"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5</w:t>
            </w:r>
          </w:p>
        </w:tc>
        <w:tc>
          <w:tcPr>
            <w:tcW w:w="1152"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6</w:t>
            </w:r>
          </w:p>
        </w:tc>
        <w:tc>
          <w:tcPr>
            <w:tcW w:w="992"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7</w:t>
            </w:r>
          </w:p>
        </w:tc>
        <w:tc>
          <w:tcPr>
            <w:tcW w:w="1303"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8</w:t>
            </w:r>
          </w:p>
        </w:tc>
        <w:tc>
          <w:tcPr>
            <w:tcW w:w="972"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9</w:t>
            </w:r>
          </w:p>
        </w:tc>
        <w:tc>
          <w:tcPr>
            <w:tcW w:w="1323"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10</w:t>
            </w:r>
          </w:p>
        </w:tc>
      </w:tr>
      <w:tr w:rsidR="004373DD" w:rsidRPr="000D5E25" w:rsidTr="00EE7DD8">
        <w:tc>
          <w:tcPr>
            <w:tcW w:w="3168" w:type="dxa"/>
            <w:tcBorders>
              <w:top w:val="single" w:sz="4" w:space="0" w:color="auto"/>
              <w:left w:val="nil"/>
              <w:bottom w:val="nil"/>
              <w:right w:val="nil"/>
            </w:tcBorders>
            <w:vAlign w:val="bottom"/>
          </w:tcPr>
          <w:p w:rsidR="004373DD" w:rsidRPr="000D5E25" w:rsidRDefault="004373DD" w:rsidP="00EE7DD8">
            <w:pPr>
              <w:widowControl w:val="0"/>
              <w:spacing w:before="40" w:after="40" w:line="220" w:lineRule="exact"/>
              <w:rPr>
                <w:rFonts w:ascii="Times New Roman" w:hAnsi="Times New Roman"/>
                <w:bCs/>
                <w:sz w:val="22"/>
                <w:szCs w:val="22"/>
              </w:rPr>
            </w:pPr>
            <w:r w:rsidRPr="000D5E25">
              <w:rPr>
                <w:rFonts w:ascii="Times New Roman" w:hAnsi="Times New Roman"/>
                <w:bCs/>
                <w:sz w:val="22"/>
                <w:szCs w:val="22"/>
              </w:rPr>
              <w:t>ВСЕГО ОСНОВНЫХ СРЕДСТВ</w:t>
            </w:r>
          </w:p>
        </w:tc>
        <w:tc>
          <w:tcPr>
            <w:tcW w:w="1125" w:type="dxa"/>
            <w:tcBorders>
              <w:top w:val="single" w:sz="4" w:space="0" w:color="auto"/>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60" w:type="dxa"/>
            <w:tcBorders>
              <w:top w:val="single" w:sz="4" w:space="0" w:color="auto"/>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080" w:type="dxa"/>
            <w:tcBorders>
              <w:top w:val="single" w:sz="4" w:space="0" w:color="auto"/>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single" w:sz="4" w:space="0" w:color="auto"/>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76" w:type="dxa"/>
            <w:tcBorders>
              <w:top w:val="single" w:sz="4" w:space="0" w:color="auto"/>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152" w:type="dxa"/>
            <w:tcBorders>
              <w:top w:val="single" w:sz="4" w:space="0" w:color="auto"/>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single" w:sz="4" w:space="0" w:color="auto"/>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03" w:type="dxa"/>
            <w:tcBorders>
              <w:top w:val="single" w:sz="4" w:space="0" w:color="auto"/>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72" w:type="dxa"/>
            <w:tcBorders>
              <w:top w:val="single" w:sz="4" w:space="0" w:color="auto"/>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23" w:type="dxa"/>
            <w:tcBorders>
              <w:top w:val="single" w:sz="4" w:space="0" w:color="auto"/>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r>
      <w:tr w:rsidR="004373DD" w:rsidRPr="000D5E25" w:rsidTr="00EE7DD8">
        <w:tc>
          <w:tcPr>
            <w:tcW w:w="3168" w:type="dxa"/>
            <w:tcBorders>
              <w:top w:val="nil"/>
              <w:left w:val="nil"/>
              <w:bottom w:val="nil"/>
              <w:right w:val="nil"/>
            </w:tcBorders>
            <w:vAlign w:val="bottom"/>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в том числе:</w:t>
            </w:r>
          </w:p>
        </w:tc>
        <w:tc>
          <w:tcPr>
            <w:tcW w:w="1125"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6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08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15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0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7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2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r>
      <w:tr w:rsidR="004373DD" w:rsidRPr="000D5E25" w:rsidTr="00EE7DD8">
        <w:tc>
          <w:tcPr>
            <w:tcW w:w="3168"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сельское хозяйство, охота и лесное хозяйство</w:t>
            </w:r>
          </w:p>
        </w:tc>
        <w:tc>
          <w:tcPr>
            <w:tcW w:w="1125"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6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08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15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0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7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2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r>
      <w:tr w:rsidR="004373DD" w:rsidRPr="000D5E25" w:rsidTr="00EE7DD8">
        <w:tc>
          <w:tcPr>
            <w:tcW w:w="3168"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рыболовство и рыбоводство</w:t>
            </w:r>
          </w:p>
        </w:tc>
        <w:tc>
          <w:tcPr>
            <w:tcW w:w="1125"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6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08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15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0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7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2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r>
      <w:tr w:rsidR="004373DD" w:rsidRPr="000D5E25" w:rsidTr="00EE7DD8">
        <w:tc>
          <w:tcPr>
            <w:tcW w:w="3168"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горнодобывающая промышленность</w:t>
            </w:r>
          </w:p>
        </w:tc>
        <w:tc>
          <w:tcPr>
            <w:tcW w:w="1125"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6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08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15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0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7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2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r>
      <w:tr w:rsidR="004373DD" w:rsidRPr="000D5E25" w:rsidTr="00EE7DD8">
        <w:tc>
          <w:tcPr>
            <w:tcW w:w="3168"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обрабатывающая промышленность</w:t>
            </w:r>
          </w:p>
        </w:tc>
        <w:tc>
          <w:tcPr>
            <w:tcW w:w="1125"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6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08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15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0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7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2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r>
      <w:tr w:rsidR="004373DD" w:rsidRPr="000D5E25" w:rsidTr="00EE7DD8">
        <w:tc>
          <w:tcPr>
            <w:tcW w:w="3168"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производство и распределение электроэнергии, газа и воды</w:t>
            </w:r>
          </w:p>
        </w:tc>
        <w:tc>
          <w:tcPr>
            <w:tcW w:w="1125"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6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08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15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0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7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2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r>
      <w:tr w:rsidR="004373DD" w:rsidRPr="000D5E25" w:rsidTr="00EE7DD8">
        <w:tc>
          <w:tcPr>
            <w:tcW w:w="3168"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строительство</w:t>
            </w:r>
          </w:p>
        </w:tc>
        <w:tc>
          <w:tcPr>
            <w:tcW w:w="1125"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6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08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15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0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7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2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r>
      <w:tr w:rsidR="004373DD" w:rsidRPr="000D5E25" w:rsidTr="00EE7DD8">
        <w:tc>
          <w:tcPr>
            <w:tcW w:w="3168"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торговля, ремонт автомобилей, бытовых изделий и предметов личного пользования</w:t>
            </w:r>
          </w:p>
        </w:tc>
        <w:tc>
          <w:tcPr>
            <w:tcW w:w="1125"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6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080"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15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9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0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972"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c>
          <w:tcPr>
            <w:tcW w:w="1323" w:type="dxa"/>
            <w:tcBorders>
              <w:top w:val="nil"/>
              <w:left w:val="nil"/>
              <w:bottom w:val="nil"/>
              <w:right w:val="nil"/>
            </w:tcBorders>
          </w:tcPr>
          <w:p w:rsidR="004373DD" w:rsidRPr="000D5E25" w:rsidRDefault="004373DD" w:rsidP="00EE7DD8">
            <w:pPr>
              <w:widowControl w:val="0"/>
              <w:spacing w:before="40" w:after="40" w:line="220" w:lineRule="exact"/>
              <w:rPr>
                <w:rFonts w:ascii="Times New Roman" w:hAnsi="Times New Roman"/>
                <w:sz w:val="22"/>
                <w:szCs w:val="22"/>
              </w:rPr>
            </w:pPr>
          </w:p>
        </w:tc>
      </w:tr>
    </w:tbl>
    <w:p w:rsidR="004373DD" w:rsidRPr="000D5E25" w:rsidRDefault="004373DD" w:rsidP="004373DD">
      <w:pPr>
        <w:spacing w:before="60" w:after="60" w:line="240" w:lineRule="exact"/>
        <w:rPr>
          <w:rFonts w:ascii="Times New Roman" w:hAnsi="Times New Roman"/>
          <w:sz w:val="26"/>
          <w:szCs w:val="26"/>
        </w:rPr>
      </w:pPr>
    </w:p>
    <w:p w:rsidR="004373DD" w:rsidRPr="000D5E25" w:rsidRDefault="004373DD" w:rsidP="004373DD">
      <w:pPr>
        <w:jc w:val="right"/>
        <w:rPr>
          <w:rFonts w:ascii="Times New Roman" w:hAnsi="Times New Roman"/>
          <w:sz w:val="26"/>
          <w:szCs w:val="26"/>
        </w:rPr>
      </w:pPr>
    </w:p>
    <w:p w:rsidR="004373DD" w:rsidRPr="000D5E25" w:rsidRDefault="004373DD" w:rsidP="004373DD">
      <w:pPr>
        <w:tabs>
          <w:tab w:val="left" w:pos="11880"/>
        </w:tabs>
        <w:jc w:val="right"/>
        <w:rPr>
          <w:rFonts w:ascii="Times New Roman" w:hAnsi="Times New Roman"/>
          <w:sz w:val="26"/>
          <w:szCs w:val="26"/>
        </w:rPr>
      </w:pPr>
      <w:r w:rsidRPr="000D5E25">
        <w:rPr>
          <w:rFonts w:ascii="Times New Roman" w:hAnsi="Times New Roman"/>
          <w:sz w:val="26"/>
          <w:szCs w:val="26"/>
        </w:rPr>
        <w:t>Окончание табл.</w:t>
      </w:r>
    </w:p>
    <w:p w:rsidR="004373DD" w:rsidRPr="000D5E25" w:rsidRDefault="004373DD" w:rsidP="004373DD">
      <w:pPr>
        <w:jc w:val="right"/>
        <w:rPr>
          <w:rFonts w:ascii="Times New Roman" w:hAnsi="Times New Roman"/>
          <w:sz w:val="26"/>
          <w:szCs w:val="26"/>
        </w:rPr>
      </w:pP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124"/>
        <w:gridCol w:w="1260"/>
        <w:gridCol w:w="1080"/>
        <w:gridCol w:w="992"/>
        <w:gridCol w:w="1276"/>
        <w:gridCol w:w="1152"/>
        <w:gridCol w:w="992"/>
        <w:gridCol w:w="1303"/>
        <w:gridCol w:w="972"/>
        <w:gridCol w:w="1323"/>
      </w:tblGrid>
      <w:tr w:rsidR="004373DD" w:rsidRPr="000D5E25" w:rsidTr="00EE7DD8">
        <w:trPr>
          <w:cantSplit/>
          <w:tblHeader/>
        </w:trPr>
        <w:tc>
          <w:tcPr>
            <w:tcW w:w="3165" w:type="dxa"/>
            <w:vMerge w:val="restart"/>
          </w:tcPr>
          <w:p w:rsidR="004373DD" w:rsidRPr="000D5E25" w:rsidRDefault="004373DD" w:rsidP="00EE7DD8">
            <w:pPr>
              <w:spacing w:before="60" w:after="60" w:line="220" w:lineRule="exact"/>
              <w:rPr>
                <w:rFonts w:ascii="Times New Roman" w:hAnsi="Times New Roman"/>
                <w:sz w:val="22"/>
                <w:szCs w:val="22"/>
              </w:rPr>
            </w:pPr>
          </w:p>
        </w:tc>
        <w:tc>
          <w:tcPr>
            <w:tcW w:w="1124"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Наличие основных средств на начало года</w:t>
            </w:r>
          </w:p>
        </w:tc>
        <w:tc>
          <w:tcPr>
            <w:tcW w:w="1260"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proofErr w:type="gramStart"/>
            <w:r w:rsidRPr="000D5E25">
              <w:rPr>
                <w:rFonts w:ascii="Times New Roman" w:hAnsi="Times New Roman"/>
                <w:sz w:val="22"/>
                <w:szCs w:val="22"/>
              </w:rPr>
              <w:t>Поступле-ние</w:t>
            </w:r>
            <w:proofErr w:type="gramEnd"/>
            <w:r w:rsidRPr="000D5E25">
              <w:rPr>
                <w:rFonts w:ascii="Times New Roman" w:hAnsi="Times New Roman"/>
                <w:sz w:val="22"/>
                <w:szCs w:val="22"/>
              </w:rPr>
              <w:t xml:space="preserve"> основных средств за отчетный год – всего с учетом переоценки</w:t>
            </w:r>
          </w:p>
        </w:tc>
        <w:tc>
          <w:tcPr>
            <w:tcW w:w="2072" w:type="dxa"/>
            <w:gridSpan w:val="2"/>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В том числе</w:t>
            </w:r>
          </w:p>
        </w:tc>
        <w:tc>
          <w:tcPr>
            <w:tcW w:w="1276"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Выбытие основных средств за отчетный год – всего</w:t>
            </w:r>
          </w:p>
        </w:tc>
        <w:tc>
          <w:tcPr>
            <w:tcW w:w="2144" w:type="dxa"/>
            <w:gridSpan w:val="2"/>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В том числе</w:t>
            </w:r>
          </w:p>
        </w:tc>
        <w:tc>
          <w:tcPr>
            <w:tcW w:w="1303"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Наличие основных средств на конец года с учетом переоценки</w:t>
            </w:r>
          </w:p>
        </w:tc>
        <w:tc>
          <w:tcPr>
            <w:tcW w:w="972"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proofErr w:type="gramStart"/>
            <w:r w:rsidRPr="000D5E25">
              <w:rPr>
                <w:rFonts w:ascii="Times New Roman" w:hAnsi="Times New Roman"/>
                <w:sz w:val="22"/>
                <w:szCs w:val="22"/>
              </w:rPr>
              <w:t>Средне-годовая</w:t>
            </w:r>
            <w:proofErr w:type="gramEnd"/>
            <w:r w:rsidRPr="000D5E25">
              <w:rPr>
                <w:rFonts w:ascii="Times New Roman" w:hAnsi="Times New Roman"/>
                <w:sz w:val="22"/>
                <w:szCs w:val="22"/>
              </w:rPr>
              <w:t xml:space="preserve"> стои-мость основ-ных средств</w:t>
            </w:r>
          </w:p>
        </w:tc>
        <w:tc>
          <w:tcPr>
            <w:tcW w:w="1323" w:type="dxa"/>
            <w:vMerge w:val="restart"/>
          </w:tcPr>
          <w:p w:rsidR="004373DD" w:rsidRPr="000D5E25" w:rsidRDefault="004373DD" w:rsidP="00EE7DD8">
            <w:pPr>
              <w:spacing w:before="60" w:after="60" w:line="220" w:lineRule="exact"/>
              <w:ind w:left="-57" w:right="-57"/>
              <w:jc w:val="center"/>
              <w:rPr>
                <w:rFonts w:ascii="Times New Roman" w:hAnsi="Times New Roman"/>
                <w:sz w:val="22"/>
                <w:szCs w:val="22"/>
              </w:rPr>
            </w:pPr>
            <w:r w:rsidRPr="000D5E25">
              <w:rPr>
                <w:rFonts w:ascii="Times New Roman" w:hAnsi="Times New Roman"/>
                <w:sz w:val="22"/>
                <w:szCs w:val="22"/>
              </w:rPr>
              <w:t xml:space="preserve">Справочно: сумма дооценки основных средств </w:t>
            </w:r>
            <w:r w:rsidRPr="000D5E25">
              <w:rPr>
                <w:rFonts w:ascii="Times New Roman" w:hAnsi="Times New Roman"/>
                <w:sz w:val="22"/>
                <w:szCs w:val="22"/>
              </w:rPr>
              <w:br/>
              <w:t>(из гр.4)</w:t>
            </w:r>
          </w:p>
        </w:tc>
      </w:tr>
      <w:tr w:rsidR="004373DD" w:rsidRPr="000D5E25" w:rsidTr="00EE7DD8">
        <w:trPr>
          <w:cantSplit/>
          <w:tblHeader/>
        </w:trPr>
        <w:tc>
          <w:tcPr>
            <w:tcW w:w="3165"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1124"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1260"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1080" w:type="dxa"/>
            <w:tcBorders>
              <w:bottom w:val="single" w:sz="4" w:space="0" w:color="auto"/>
            </w:tcBorders>
          </w:tcPr>
          <w:p w:rsidR="004373DD" w:rsidRPr="000D5E25" w:rsidRDefault="004373DD" w:rsidP="00EE7DD8">
            <w:pPr>
              <w:spacing w:before="60" w:after="60" w:line="240" w:lineRule="exact"/>
              <w:jc w:val="center"/>
              <w:rPr>
                <w:rFonts w:ascii="Times New Roman" w:hAnsi="Times New Roman"/>
                <w:sz w:val="22"/>
                <w:szCs w:val="22"/>
              </w:rPr>
            </w:pPr>
            <w:r w:rsidRPr="000D5E25">
              <w:rPr>
                <w:rFonts w:ascii="Times New Roman" w:hAnsi="Times New Roman"/>
                <w:sz w:val="22"/>
                <w:szCs w:val="22"/>
              </w:rPr>
              <w:t xml:space="preserve">ввод в действие новых </w:t>
            </w:r>
            <w:proofErr w:type="gramStart"/>
            <w:r w:rsidRPr="000D5E25">
              <w:rPr>
                <w:rFonts w:ascii="Times New Roman" w:hAnsi="Times New Roman"/>
                <w:sz w:val="22"/>
                <w:szCs w:val="22"/>
              </w:rPr>
              <w:t>основ-ных</w:t>
            </w:r>
            <w:proofErr w:type="gramEnd"/>
            <w:r w:rsidRPr="000D5E25">
              <w:rPr>
                <w:rFonts w:ascii="Times New Roman" w:hAnsi="Times New Roman"/>
                <w:sz w:val="22"/>
                <w:szCs w:val="22"/>
              </w:rPr>
              <w:t xml:space="preserve"> средств</w:t>
            </w:r>
          </w:p>
        </w:tc>
        <w:tc>
          <w:tcPr>
            <w:tcW w:w="992" w:type="dxa"/>
            <w:tcBorders>
              <w:bottom w:val="single" w:sz="4" w:space="0" w:color="auto"/>
            </w:tcBorders>
          </w:tcPr>
          <w:p w:rsidR="004373DD" w:rsidRPr="000D5E25" w:rsidRDefault="004373DD" w:rsidP="00EE7DD8">
            <w:pPr>
              <w:spacing w:before="60" w:after="60" w:line="240" w:lineRule="exact"/>
              <w:jc w:val="center"/>
              <w:rPr>
                <w:rFonts w:ascii="Times New Roman" w:hAnsi="Times New Roman"/>
                <w:sz w:val="22"/>
                <w:szCs w:val="22"/>
              </w:rPr>
            </w:pPr>
            <w:r w:rsidRPr="000D5E25">
              <w:rPr>
                <w:rFonts w:ascii="Times New Roman" w:hAnsi="Times New Roman"/>
                <w:sz w:val="22"/>
                <w:szCs w:val="22"/>
              </w:rPr>
              <w:t>прочее</w:t>
            </w:r>
            <w:r w:rsidRPr="000D5E25">
              <w:rPr>
                <w:rFonts w:ascii="Times New Roman" w:hAnsi="Times New Roman"/>
                <w:sz w:val="22"/>
                <w:szCs w:val="22"/>
              </w:rPr>
              <w:br/>
            </w:r>
            <w:proofErr w:type="gramStart"/>
            <w:r w:rsidRPr="000D5E25">
              <w:rPr>
                <w:rFonts w:ascii="Times New Roman" w:hAnsi="Times New Roman"/>
                <w:sz w:val="22"/>
                <w:szCs w:val="22"/>
              </w:rPr>
              <w:t>посту-пление</w:t>
            </w:r>
            <w:proofErr w:type="gramEnd"/>
          </w:p>
        </w:tc>
        <w:tc>
          <w:tcPr>
            <w:tcW w:w="1276"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1152" w:type="dxa"/>
            <w:tcBorders>
              <w:bottom w:val="single" w:sz="4" w:space="0" w:color="auto"/>
            </w:tcBorders>
          </w:tcPr>
          <w:p w:rsidR="004373DD" w:rsidRPr="000D5E25" w:rsidRDefault="004373DD" w:rsidP="00EE7DD8">
            <w:pPr>
              <w:spacing w:before="60" w:after="60" w:line="240" w:lineRule="exact"/>
              <w:jc w:val="center"/>
              <w:rPr>
                <w:rFonts w:ascii="Times New Roman" w:hAnsi="Times New Roman"/>
                <w:sz w:val="22"/>
                <w:szCs w:val="22"/>
              </w:rPr>
            </w:pPr>
            <w:proofErr w:type="gramStart"/>
            <w:r w:rsidRPr="000D5E25">
              <w:rPr>
                <w:rFonts w:ascii="Times New Roman" w:hAnsi="Times New Roman"/>
                <w:sz w:val="22"/>
                <w:szCs w:val="22"/>
              </w:rPr>
              <w:t>ликвиди</w:t>
            </w:r>
            <w:r w:rsidRPr="000D5E25">
              <w:rPr>
                <w:rFonts w:ascii="Times New Roman" w:hAnsi="Times New Roman"/>
                <w:sz w:val="22"/>
                <w:szCs w:val="22"/>
                <w:lang w:val="en-US"/>
              </w:rPr>
              <w:t>-</w:t>
            </w:r>
            <w:r w:rsidRPr="000D5E25">
              <w:rPr>
                <w:rFonts w:ascii="Times New Roman" w:hAnsi="Times New Roman"/>
                <w:sz w:val="22"/>
                <w:szCs w:val="22"/>
              </w:rPr>
              <w:t>ровано</w:t>
            </w:r>
            <w:proofErr w:type="gramEnd"/>
            <w:r w:rsidRPr="000D5E25">
              <w:rPr>
                <w:rFonts w:ascii="Times New Roman" w:hAnsi="Times New Roman"/>
                <w:sz w:val="22"/>
                <w:szCs w:val="22"/>
              </w:rPr>
              <w:t xml:space="preserve"> основных средств</w:t>
            </w:r>
          </w:p>
        </w:tc>
        <w:tc>
          <w:tcPr>
            <w:tcW w:w="992" w:type="dxa"/>
            <w:tcBorders>
              <w:bottom w:val="single" w:sz="4" w:space="0" w:color="auto"/>
            </w:tcBorders>
          </w:tcPr>
          <w:p w:rsidR="004373DD" w:rsidRPr="000D5E25" w:rsidRDefault="004373DD" w:rsidP="00EE7DD8">
            <w:pPr>
              <w:spacing w:before="60" w:after="60" w:line="240" w:lineRule="exact"/>
              <w:jc w:val="center"/>
              <w:rPr>
                <w:rFonts w:ascii="Times New Roman" w:hAnsi="Times New Roman"/>
                <w:sz w:val="22"/>
                <w:szCs w:val="22"/>
              </w:rPr>
            </w:pPr>
            <w:r w:rsidRPr="000D5E25">
              <w:rPr>
                <w:rFonts w:ascii="Times New Roman" w:hAnsi="Times New Roman"/>
                <w:sz w:val="22"/>
                <w:szCs w:val="22"/>
              </w:rPr>
              <w:t xml:space="preserve">прочее </w:t>
            </w:r>
            <w:proofErr w:type="gramStart"/>
            <w:r w:rsidRPr="000D5E25">
              <w:rPr>
                <w:rFonts w:ascii="Times New Roman" w:hAnsi="Times New Roman"/>
                <w:sz w:val="22"/>
                <w:szCs w:val="22"/>
              </w:rPr>
              <w:t>выбы</w:t>
            </w:r>
            <w:r w:rsidRPr="000D5E25">
              <w:rPr>
                <w:rFonts w:ascii="Times New Roman" w:hAnsi="Times New Roman"/>
                <w:sz w:val="22"/>
                <w:szCs w:val="22"/>
                <w:lang w:val="en-US"/>
              </w:rPr>
              <w:t>-</w:t>
            </w:r>
            <w:r w:rsidRPr="000D5E25">
              <w:rPr>
                <w:rFonts w:ascii="Times New Roman" w:hAnsi="Times New Roman"/>
                <w:sz w:val="22"/>
                <w:szCs w:val="22"/>
              </w:rPr>
              <w:t>тие</w:t>
            </w:r>
            <w:proofErr w:type="gramEnd"/>
          </w:p>
        </w:tc>
        <w:tc>
          <w:tcPr>
            <w:tcW w:w="1303"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972"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c>
          <w:tcPr>
            <w:tcW w:w="1323" w:type="dxa"/>
            <w:vMerge/>
            <w:tcBorders>
              <w:bottom w:val="single" w:sz="4" w:space="0" w:color="auto"/>
            </w:tcBorders>
          </w:tcPr>
          <w:p w:rsidR="004373DD" w:rsidRPr="000D5E25" w:rsidRDefault="004373DD" w:rsidP="00EE7DD8">
            <w:pPr>
              <w:spacing w:before="60" w:after="60" w:line="240" w:lineRule="exact"/>
              <w:rPr>
                <w:rFonts w:ascii="Times New Roman" w:hAnsi="Times New Roman"/>
                <w:sz w:val="22"/>
                <w:szCs w:val="22"/>
              </w:rPr>
            </w:pPr>
          </w:p>
        </w:tc>
      </w:tr>
      <w:tr w:rsidR="004373DD" w:rsidRPr="000D5E25" w:rsidTr="00EE7DD8">
        <w:trPr>
          <w:tblHeader/>
        </w:trPr>
        <w:tc>
          <w:tcPr>
            <w:tcW w:w="3165"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bCs/>
                <w:sz w:val="22"/>
                <w:szCs w:val="22"/>
              </w:rPr>
            </w:pPr>
            <w:r w:rsidRPr="000D5E25">
              <w:rPr>
                <w:rFonts w:ascii="Times New Roman" w:hAnsi="Times New Roman"/>
                <w:bCs/>
                <w:sz w:val="22"/>
                <w:szCs w:val="22"/>
              </w:rPr>
              <w:t>А</w:t>
            </w:r>
          </w:p>
        </w:tc>
        <w:tc>
          <w:tcPr>
            <w:tcW w:w="1124"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1</w:t>
            </w:r>
          </w:p>
        </w:tc>
        <w:tc>
          <w:tcPr>
            <w:tcW w:w="1260"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2</w:t>
            </w:r>
          </w:p>
        </w:tc>
        <w:tc>
          <w:tcPr>
            <w:tcW w:w="1080"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3</w:t>
            </w:r>
          </w:p>
        </w:tc>
        <w:tc>
          <w:tcPr>
            <w:tcW w:w="992"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4</w:t>
            </w:r>
          </w:p>
        </w:tc>
        <w:tc>
          <w:tcPr>
            <w:tcW w:w="1276"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5</w:t>
            </w:r>
          </w:p>
        </w:tc>
        <w:tc>
          <w:tcPr>
            <w:tcW w:w="1152"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6</w:t>
            </w:r>
          </w:p>
        </w:tc>
        <w:tc>
          <w:tcPr>
            <w:tcW w:w="992"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7</w:t>
            </w:r>
          </w:p>
        </w:tc>
        <w:tc>
          <w:tcPr>
            <w:tcW w:w="1303"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8</w:t>
            </w:r>
          </w:p>
        </w:tc>
        <w:tc>
          <w:tcPr>
            <w:tcW w:w="972"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9</w:t>
            </w:r>
          </w:p>
        </w:tc>
        <w:tc>
          <w:tcPr>
            <w:tcW w:w="1323" w:type="dxa"/>
            <w:tcBorders>
              <w:bottom w:val="single" w:sz="4" w:space="0" w:color="auto"/>
            </w:tcBorders>
            <w:vAlign w:val="center"/>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10</w:t>
            </w:r>
          </w:p>
        </w:tc>
      </w:tr>
      <w:tr w:rsidR="004373DD" w:rsidRPr="000D5E25" w:rsidTr="00EE7DD8">
        <w:trPr>
          <w:tblHeader/>
        </w:trPr>
        <w:tc>
          <w:tcPr>
            <w:tcW w:w="3165" w:type="dxa"/>
            <w:tcBorders>
              <w:top w:val="single" w:sz="4" w:space="0" w:color="auto"/>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гостиницы и рестораны</w:t>
            </w:r>
          </w:p>
        </w:tc>
        <w:tc>
          <w:tcPr>
            <w:tcW w:w="1124" w:type="dxa"/>
            <w:tcBorders>
              <w:top w:val="single" w:sz="4" w:space="0" w:color="auto"/>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60" w:type="dxa"/>
            <w:tcBorders>
              <w:top w:val="single" w:sz="4" w:space="0" w:color="auto"/>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080" w:type="dxa"/>
            <w:tcBorders>
              <w:top w:val="single" w:sz="4" w:space="0" w:color="auto"/>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single" w:sz="4" w:space="0" w:color="auto"/>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76" w:type="dxa"/>
            <w:tcBorders>
              <w:top w:val="single" w:sz="4" w:space="0" w:color="auto"/>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152" w:type="dxa"/>
            <w:tcBorders>
              <w:top w:val="single" w:sz="4" w:space="0" w:color="auto"/>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single" w:sz="4" w:space="0" w:color="auto"/>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03" w:type="dxa"/>
            <w:tcBorders>
              <w:top w:val="single" w:sz="4" w:space="0" w:color="auto"/>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72" w:type="dxa"/>
            <w:tcBorders>
              <w:top w:val="single" w:sz="4" w:space="0" w:color="auto"/>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23" w:type="dxa"/>
            <w:tcBorders>
              <w:top w:val="single" w:sz="4" w:space="0" w:color="auto"/>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r>
      <w:tr w:rsidR="004373DD" w:rsidRPr="000D5E25" w:rsidTr="00EE7DD8">
        <w:trPr>
          <w:tblHeader/>
        </w:trPr>
        <w:tc>
          <w:tcPr>
            <w:tcW w:w="3165"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транспорт и связь</w:t>
            </w:r>
          </w:p>
        </w:tc>
        <w:tc>
          <w:tcPr>
            <w:tcW w:w="1124"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6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08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76"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15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0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7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2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r>
      <w:tr w:rsidR="004373DD" w:rsidRPr="000D5E25" w:rsidTr="00EE7DD8">
        <w:trPr>
          <w:tblHeader/>
        </w:trPr>
        <w:tc>
          <w:tcPr>
            <w:tcW w:w="3165"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финансовая деятельность</w:t>
            </w:r>
          </w:p>
        </w:tc>
        <w:tc>
          <w:tcPr>
            <w:tcW w:w="1124"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6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08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76"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15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0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7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2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r>
      <w:tr w:rsidR="004373DD" w:rsidRPr="000D5E25" w:rsidTr="00EE7DD8">
        <w:trPr>
          <w:tblHeader/>
        </w:trPr>
        <w:tc>
          <w:tcPr>
            <w:tcW w:w="3165"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операции с недвижимым имуществом, аренда и предоставление услуг потребителям</w:t>
            </w:r>
          </w:p>
        </w:tc>
        <w:tc>
          <w:tcPr>
            <w:tcW w:w="1124"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6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08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76"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15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0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7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2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r>
      <w:tr w:rsidR="004373DD" w:rsidRPr="000D5E25" w:rsidTr="00EE7DD8">
        <w:trPr>
          <w:tblHeader/>
        </w:trPr>
        <w:tc>
          <w:tcPr>
            <w:tcW w:w="3165"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государственное управление</w:t>
            </w:r>
          </w:p>
        </w:tc>
        <w:tc>
          <w:tcPr>
            <w:tcW w:w="1124"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6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08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76"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15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0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7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2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r>
      <w:tr w:rsidR="004373DD" w:rsidRPr="000D5E25" w:rsidTr="00EE7DD8">
        <w:trPr>
          <w:tblHeader/>
        </w:trPr>
        <w:tc>
          <w:tcPr>
            <w:tcW w:w="3165"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образование</w:t>
            </w:r>
          </w:p>
        </w:tc>
        <w:tc>
          <w:tcPr>
            <w:tcW w:w="1124"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6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08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76"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15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0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7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2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r>
      <w:tr w:rsidR="004373DD" w:rsidRPr="000D5E25" w:rsidTr="00EE7DD8">
        <w:trPr>
          <w:tblHeader/>
        </w:trPr>
        <w:tc>
          <w:tcPr>
            <w:tcW w:w="3165"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здравоохранение и предоставление социальных услуг</w:t>
            </w:r>
          </w:p>
        </w:tc>
        <w:tc>
          <w:tcPr>
            <w:tcW w:w="1124"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6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08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76"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15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0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7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2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r>
      <w:tr w:rsidR="004373DD" w:rsidRPr="000D5E25" w:rsidTr="00EE7DD8">
        <w:trPr>
          <w:tblHeader/>
        </w:trPr>
        <w:tc>
          <w:tcPr>
            <w:tcW w:w="3165" w:type="dxa"/>
            <w:tcBorders>
              <w:top w:val="nil"/>
              <w:left w:val="nil"/>
              <w:bottom w:val="nil"/>
              <w:right w:val="nil"/>
            </w:tcBorders>
            <w:vAlign w:val="center"/>
          </w:tcPr>
          <w:p w:rsidR="004373DD" w:rsidRPr="000D5E25" w:rsidRDefault="004373DD" w:rsidP="00EE7DD8">
            <w:pPr>
              <w:widowControl w:val="0"/>
              <w:spacing w:before="40" w:after="40" w:line="220" w:lineRule="exact"/>
              <w:ind w:left="284"/>
              <w:rPr>
                <w:rFonts w:ascii="Times New Roman" w:hAnsi="Times New Roman"/>
                <w:sz w:val="22"/>
                <w:szCs w:val="22"/>
              </w:rPr>
            </w:pPr>
            <w:r w:rsidRPr="000D5E25">
              <w:rPr>
                <w:rFonts w:ascii="Times New Roman" w:hAnsi="Times New Roman"/>
                <w:sz w:val="22"/>
                <w:szCs w:val="22"/>
              </w:rPr>
              <w:t>предоставление коммунальных, социальных и персональных услуг</w:t>
            </w:r>
          </w:p>
        </w:tc>
        <w:tc>
          <w:tcPr>
            <w:tcW w:w="1124"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6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080"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276"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15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9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0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972"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c>
          <w:tcPr>
            <w:tcW w:w="1323" w:type="dxa"/>
            <w:tcBorders>
              <w:top w:val="nil"/>
              <w:left w:val="nil"/>
              <w:bottom w:val="nil"/>
              <w:right w:val="nil"/>
            </w:tcBorders>
            <w:vAlign w:val="center"/>
          </w:tcPr>
          <w:p w:rsidR="004373DD" w:rsidRPr="000D5E25" w:rsidRDefault="004373DD" w:rsidP="00EE7DD8">
            <w:pPr>
              <w:spacing w:line="220" w:lineRule="exact"/>
              <w:jc w:val="center"/>
              <w:rPr>
                <w:rFonts w:ascii="Times New Roman" w:hAnsi="Times New Roman"/>
                <w:sz w:val="22"/>
                <w:szCs w:val="22"/>
              </w:rPr>
            </w:pPr>
          </w:p>
        </w:tc>
      </w:tr>
    </w:tbl>
    <w:p w:rsidR="004373DD" w:rsidRPr="000D5E25" w:rsidRDefault="004373DD" w:rsidP="004373DD">
      <w:pPr>
        <w:widowControl w:val="0"/>
        <w:autoSpaceDE w:val="0"/>
        <w:autoSpaceDN w:val="0"/>
        <w:adjustRightInd w:val="0"/>
        <w:spacing w:before="60" w:line="280" w:lineRule="exact"/>
        <w:ind w:left="5670" w:firstLine="4536"/>
        <w:jc w:val="both"/>
        <w:rPr>
          <w:rFonts w:ascii="Times New Roman CYR" w:hAnsi="Times New Roman CYR"/>
          <w:sz w:val="30"/>
        </w:rPr>
      </w:pPr>
    </w:p>
    <w:p w:rsidR="004373DD" w:rsidRPr="000D5E25" w:rsidRDefault="004373DD" w:rsidP="004373DD">
      <w:pPr>
        <w:widowControl w:val="0"/>
        <w:autoSpaceDE w:val="0"/>
        <w:autoSpaceDN w:val="0"/>
        <w:adjustRightInd w:val="0"/>
        <w:spacing w:line="260" w:lineRule="exact"/>
        <w:ind w:left="5670" w:firstLine="4230"/>
        <w:jc w:val="both"/>
        <w:rPr>
          <w:rFonts w:ascii="Times New Roman" w:hAnsi="Times New Roman"/>
          <w:sz w:val="26"/>
          <w:szCs w:val="26"/>
        </w:rPr>
      </w:pPr>
      <w:r w:rsidRPr="000D5E25">
        <w:rPr>
          <w:rFonts w:ascii="Times New Roman CYR" w:hAnsi="Times New Roman CYR"/>
          <w:sz w:val="30"/>
        </w:rPr>
        <w:br w:type="page"/>
      </w:r>
      <w:r w:rsidRPr="000D5E25">
        <w:rPr>
          <w:rFonts w:ascii="Times New Roman" w:hAnsi="Times New Roman"/>
          <w:sz w:val="26"/>
          <w:szCs w:val="26"/>
        </w:rPr>
        <w:lastRenderedPageBreak/>
        <w:t>Приложение 21</w:t>
      </w:r>
    </w:p>
    <w:p w:rsidR="004373DD" w:rsidRPr="000D5E25" w:rsidRDefault="004373DD" w:rsidP="004373DD">
      <w:pPr>
        <w:widowControl w:val="0"/>
        <w:autoSpaceDE w:val="0"/>
        <w:autoSpaceDN w:val="0"/>
        <w:adjustRightInd w:val="0"/>
        <w:spacing w:line="260" w:lineRule="exact"/>
        <w:ind w:left="9900"/>
        <w:rPr>
          <w:rFonts w:ascii="Times New Roman" w:hAnsi="Times New Roman"/>
          <w:sz w:val="26"/>
          <w:szCs w:val="26"/>
        </w:rPr>
      </w:pPr>
      <w:r w:rsidRPr="000D5E25">
        <w:rPr>
          <w:rFonts w:ascii="Times New Roman" w:hAnsi="Times New Roman"/>
          <w:sz w:val="26"/>
          <w:szCs w:val="26"/>
        </w:rPr>
        <w:t xml:space="preserve">к Методологическим положениям </w:t>
      </w:r>
    </w:p>
    <w:p w:rsidR="004373DD" w:rsidRPr="000D5E25" w:rsidRDefault="004373DD" w:rsidP="004373DD">
      <w:pPr>
        <w:widowControl w:val="0"/>
        <w:autoSpaceDE w:val="0"/>
        <w:autoSpaceDN w:val="0"/>
        <w:adjustRightInd w:val="0"/>
        <w:spacing w:line="260" w:lineRule="exact"/>
        <w:ind w:left="9900"/>
        <w:rPr>
          <w:rFonts w:ascii="Times New Roman" w:hAnsi="Times New Roman"/>
          <w:sz w:val="26"/>
          <w:szCs w:val="26"/>
        </w:rPr>
      </w:pPr>
    </w:p>
    <w:p w:rsidR="004373DD" w:rsidRPr="000D5E25" w:rsidRDefault="004373DD" w:rsidP="004373DD">
      <w:pPr>
        <w:pStyle w:val="4"/>
        <w:spacing w:line="260" w:lineRule="exact"/>
        <w:rPr>
          <w:b w:val="0"/>
        </w:rPr>
      </w:pPr>
      <w:r w:rsidRPr="000D5E25">
        <w:rPr>
          <w:b w:val="0"/>
        </w:rPr>
        <w:t>Схема баланса основных средств Республики Беларусь</w:t>
      </w:r>
      <w:r w:rsidRPr="000D5E25">
        <w:rPr>
          <w:b w:val="0"/>
          <w:lang w:val="ru-RU"/>
        </w:rPr>
        <w:br/>
      </w:r>
      <w:r w:rsidRPr="000D5E25">
        <w:rPr>
          <w:b w:val="0"/>
        </w:rPr>
        <w:t>по остаточной стоимости</w:t>
      </w:r>
    </w:p>
    <w:p w:rsidR="004373DD" w:rsidRPr="000D5E25" w:rsidRDefault="004373DD" w:rsidP="004373DD">
      <w:pPr>
        <w:spacing w:after="120" w:line="260" w:lineRule="exact"/>
        <w:jc w:val="right"/>
        <w:rPr>
          <w:rFonts w:ascii="Times New Roman" w:hAnsi="Times New Roman"/>
          <w:sz w:val="26"/>
          <w:szCs w:val="26"/>
        </w:rPr>
      </w:pPr>
      <w:r w:rsidRPr="000D5E25">
        <w:rPr>
          <w:rFonts w:ascii="Times New Roman" w:hAnsi="Times New Roman"/>
          <w:sz w:val="26"/>
          <w:szCs w:val="26"/>
        </w:rPr>
        <w:t>в текущих ценах, миллионов ру</w:t>
      </w:r>
      <w:r w:rsidRPr="000D5E25">
        <w:rPr>
          <w:rFonts w:ascii="Times New Roman" w:hAnsi="Times New Roman"/>
          <w:sz w:val="26"/>
          <w:szCs w:val="26"/>
        </w:rPr>
        <w:t>б</w:t>
      </w:r>
      <w:r w:rsidRPr="000D5E25">
        <w:rPr>
          <w:rFonts w:ascii="Times New Roman" w:hAnsi="Times New Roman"/>
          <w:sz w:val="26"/>
          <w:szCs w:val="26"/>
        </w:rPr>
        <w:t>лей</w:t>
      </w: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343"/>
        <w:gridCol w:w="1418"/>
        <w:gridCol w:w="1275"/>
        <w:gridCol w:w="1276"/>
        <w:gridCol w:w="1276"/>
        <w:gridCol w:w="1417"/>
        <w:gridCol w:w="1276"/>
        <w:gridCol w:w="1134"/>
        <w:gridCol w:w="1418"/>
      </w:tblGrid>
      <w:tr w:rsidR="004373DD" w:rsidRPr="000D5E25" w:rsidTr="00EE7DD8">
        <w:trPr>
          <w:cantSplit/>
        </w:trPr>
        <w:tc>
          <w:tcPr>
            <w:tcW w:w="3085" w:type="dxa"/>
            <w:vMerge w:val="restart"/>
          </w:tcPr>
          <w:p w:rsidR="004373DD" w:rsidRPr="000D5E25" w:rsidRDefault="004373DD" w:rsidP="00EE7DD8">
            <w:pPr>
              <w:spacing w:before="60" w:after="60" w:line="220" w:lineRule="exact"/>
              <w:jc w:val="center"/>
              <w:rPr>
                <w:rFonts w:ascii="Times New Roman" w:hAnsi="Times New Roman"/>
                <w:sz w:val="22"/>
                <w:szCs w:val="22"/>
              </w:rPr>
            </w:pPr>
          </w:p>
        </w:tc>
        <w:tc>
          <w:tcPr>
            <w:tcW w:w="1343" w:type="dxa"/>
            <w:vMerge w:val="restart"/>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Наличие</w:t>
            </w:r>
            <w:r w:rsidRPr="000D5E25">
              <w:rPr>
                <w:rFonts w:ascii="Times New Roman" w:hAnsi="Times New Roman"/>
                <w:sz w:val="22"/>
                <w:szCs w:val="22"/>
              </w:rPr>
              <w:br/>
              <w:t>основных</w:t>
            </w:r>
            <w:r w:rsidRPr="000D5E25">
              <w:rPr>
                <w:rFonts w:ascii="Times New Roman" w:hAnsi="Times New Roman"/>
                <w:sz w:val="22"/>
                <w:szCs w:val="22"/>
              </w:rPr>
              <w:br/>
              <w:t>средств на</w:t>
            </w:r>
            <w:r w:rsidRPr="000D5E25">
              <w:rPr>
                <w:rFonts w:ascii="Times New Roman" w:hAnsi="Times New Roman"/>
                <w:sz w:val="22"/>
                <w:szCs w:val="22"/>
              </w:rPr>
              <w:br/>
              <w:t>начало года</w:t>
            </w:r>
          </w:p>
        </w:tc>
        <w:tc>
          <w:tcPr>
            <w:tcW w:w="1418" w:type="dxa"/>
            <w:vMerge w:val="restart"/>
          </w:tcPr>
          <w:p w:rsidR="004373DD" w:rsidRPr="000D5E25" w:rsidRDefault="004373DD" w:rsidP="00EE7DD8">
            <w:pPr>
              <w:spacing w:before="60" w:after="60" w:line="220" w:lineRule="exact"/>
              <w:jc w:val="center"/>
              <w:rPr>
                <w:rFonts w:ascii="Times New Roman" w:hAnsi="Times New Roman"/>
                <w:sz w:val="22"/>
                <w:szCs w:val="22"/>
              </w:rPr>
            </w:pPr>
            <w:proofErr w:type="gramStart"/>
            <w:r w:rsidRPr="000D5E25">
              <w:rPr>
                <w:rFonts w:ascii="Times New Roman" w:hAnsi="Times New Roman"/>
                <w:sz w:val="22"/>
                <w:szCs w:val="22"/>
              </w:rPr>
              <w:t>Поступле-ние</w:t>
            </w:r>
            <w:proofErr w:type="gramEnd"/>
            <w:r w:rsidRPr="000D5E25">
              <w:rPr>
                <w:rFonts w:ascii="Times New Roman" w:hAnsi="Times New Roman"/>
                <w:sz w:val="22"/>
                <w:szCs w:val="22"/>
              </w:rPr>
              <w:t xml:space="preserve"> основных средств за отчетный </w:t>
            </w:r>
            <w:r w:rsidRPr="000D5E25">
              <w:rPr>
                <w:rFonts w:ascii="Times New Roman" w:hAnsi="Times New Roman"/>
                <w:sz w:val="22"/>
                <w:szCs w:val="22"/>
              </w:rPr>
              <w:br/>
              <w:t xml:space="preserve">год – всего </w:t>
            </w:r>
            <w:r w:rsidRPr="000D5E25">
              <w:rPr>
                <w:rFonts w:ascii="Times New Roman" w:hAnsi="Times New Roman"/>
                <w:sz w:val="22"/>
                <w:szCs w:val="22"/>
              </w:rPr>
              <w:br/>
              <w:t>с учетом переоценки</w:t>
            </w:r>
          </w:p>
        </w:tc>
        <w:tc>
          <w:tcPr>
            <w:tcW w:w="2551" w:type="dxa"/>
            <w:gridSpan w:val="2"/>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В том числе</w:t>
            </w:r>
          </w:p>
        </w:tc>
        <w:tc>
          <w:tcPr>
            <w:tcW w:w="1276" w:type="dxa"/>
            <w:vMerge w:val="restart"/>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 xml:space="preserve">Выбытие </w:t>
            </w:r>
            <w:r w:rsidRPr="000D5E25">
              <w:rPr>
                <w:rFonts w:ascii="Times New Roman" w:hAnsi="Times New Roman"/>
                <w:sz w:val="22"/>
                <w:szCs w:val="22"/>
              </w:rPr>
              <w:br/>
              <w:t>основных</w:t>
            </w:r>
            <w:r w:rsidRPr="000D5E25">
              <w:rPr>
                <w:rFonts w:ascii="Times New Roman" w:hAnsi="Times New Roman"/>
                <w:sz w:val="22"/>
                <w:szCs w:val="22"/>
              </w:rPr>
              <w:br/>
              <w:t>средств за отчетный год – всего</w:t>
            </w:r>
          </w:p>
        </w:tc>
        <w:tc>
          <w:tcPr>
            <w:tcW w:w="3827" w:type="dxa"/>
            <w:gridSpan w:val="3"/>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В том числе</w:t>
            </w:r>
          </w:p>
        </w:tc>
        <w:tc>
          <w:tcPr>
            <w:tcW w:w="1418" w:type="dxa"/>
            <w:vMerge w:val="restart"/>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Наличие основных средств на конец года</w:t>
            </w:r>
          </w:p>
        </w:tc>
      </w:tr>
      <w:tr w:rsidR="004373DD" w:rsidRPr="000D5E25" w:rsidTr="00EE7DD8">
        <w:trPr>
          <w:cantSplit/>
        </w:trPr>
        <w:tc>
          <w:tcPr>
            <w:tcW w:w="3085"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343"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418"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275" w:type="dxa"/>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ввод в действие новых основных средств</w:t>
            </w:r>
          </w:p>
        </w:tc>
        <w:tc>
          <w:tcPr>
            <w:tcW w:w="1276" w:type="dxa"/>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прочее</w:t>
            </w:r>
            <w:r w:rsidRPr="000D5E25">
              <w:rPr>
                <w:rFonts w:ascii="Times New Roman" w:hAnsi="Times New Roman"/>
                <w:sz w:val="22"/>
                <w:szCs w:val="22"/>
              </w:rPr>
              <w:br/>
            </w:r>
            <w:proofErr w:type="gramStart"/>
            <w:r w:rsidRPr="000D5E25">
              <w:rPr>
                <w:rFonts w:ascii="Times New Roman" w:hAnsi="Times New Roman"/>
                <w:sz w:val="22"/>
                <w:szCs w:val="22"/>
              </w:rPr>
              <w:t>поступле-ние</w:t>
            </w:r>
            <w:proofErr w:type="gramEnd"/>
          </w:p>
        </w:tc>
        <w:tc>
          <w:tcPr>
            <w:tcW w:w="1276"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417" w:type="dxa"/>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 xml:space="preserve">износ </w:t>
            </w:r>
            <w:r w:rsidRPr="000D5E25">
              <w:rPr>
                <w:rFonts w:ascii="Times New Roman" w:hAnsi="Times New Roman"/>
                <w:sz w:val="22"/>
                <w:szCs w:val="22"/>
              </w:rPr>
              <w:br/>
              <w:t>основных</w:t>
            </w:r>
            <w:r w:rsidRPr="000D5E25">
              <w:rPr>
                <w:rFonts w:ascii="Times New Roman" w:hAnsi="Times New Roman"/>
                <w:sz w:val="22"/>
                <w:szCs w:val="22"/>
              </w:rPr>
              <w:br/>
              <w:t>средств за отчетный год</w:t>
            </w:r>
          </w:p>
        </w:tc>
        <w:tc>
          <w:tcPr>
            <w:tcW w:w="1276" w:type="dxa"/>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roofErr w:type="gramStart"/>
            <w:r w:rsidRPr="000D5E25">
              <w:rPr>
                <w:rFonts w:ascii="Times New Roman" w:hAnsi="Times New Roman"/>
                <w:sz w:val="22"/>
                <w:szCs w:val="22"/>
              </w:rPr>
              <w:t>остаточ-ная</w:t>
            </w:r>
            <w:proofErr w:type="gramEnd"/>
            <w:r w:rsidRPr="000D5E25">
              <w:rPr>
                <w:rFonts w:ascii="Times New Roman" w:hAnsi="Times New Roman"/>
                <w:sz w:val="22"/>
                <w:szCs w:val="22"/>
              </w:rPr>
              <w:br/>
              <w:t>стоимость</w:t>
            </w:r>
            <w:r w:rsidRPr="000D5E25">
              <w:rPr>
                <w:rFonts w:ascii="Times New Roman" w:hAnsi="Times New Roman"/>
                <w:sz w:val="22"/>
                <w:szCs w:val="22"/>
              </w:rPr>
              <w:br/>
              <w:t xml:space="preserve">ликвиди-рованных </w:t>
            </w:r>
            <w:r w:rsidRPr="000D5E25">
              <w:rPr>
                <w:rFonts w:ascii="Times New Roman" w:hAnsi="Times New Roman"/>
                <w:sz w:val="22"/>
                <w:szCs w:val="22"/>
              </w:rPr>
              <w:br/>
              <w:t>основных</w:t>
            </w:r>
            <w:r w:rsidRPr="000D5E25">
              <w:rPr>
                <w:rFonts w:ascii="Times New Roman" w:hAnsi="Times New Roman"/>
                <w:sz w:val="22"/>
                <w:szCs w:val="22"/>
              </w:rPr>
              <w:br/>
              <w:t>средств</w:t>
            </w:r>
          </w:p>
        </w:tc>
        <w:tc>
          <w:tcPr>
            <w:tcW w:w="1134" w:type="dxa"/>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 xml:space="preserve">прочее </w:t>
            </w:r>
            <w:r w:rsidRPr="000D5E25">
              <w:rPr>
                <w:rFonts w:ascii="Times New Roman" w:hAnsi="Times New Roman"/>
                <w:sz w:val="22"/>
                <w:szCs w:val="22"/>
              </w:rPr>
              <w:br/>
              <w:t>выбытие</w:t>
            </w:r>
          </w:p>
        </w:tc>
        <w:tc>
          <w:tcPr>
            <w:tcW w:w="1418"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r>
      <w:tr w:rsidR="004373DD" w:rsidRPr="000D5E25" w:rsidTr="00EE7DD8">
        <w:tc>
          <w:tcPr>
            <w:tcW w:w="3085" w:type="dxa"/>
            <w:tcBorders>
              <w:top w:val="single" w:sz="4" w:space="0" w:color="auto"/>
              <w:left w:val="single" w:sz="4" w:space="0" w:color="auto"/>
              <w:bottom w:val="single" w:sz="4" w:space="0" w:color="auto"/>
              <w:right w:val="single" w:sz="4" w:space="0" w:color="auto"/>
            </w:tcBorders>
            <w:vAlign w:val="bottom"/>
          </w:tcPr>
          <w:p w:rsidR="004373DD" w:rsidRPr="000D5E25" w:rsidRDefault="004373DD" w:rsidP="00EE7DD8">
            <w:pPr>
              <w:spacing w:line="220" w:lineRule="exact"/>
              <w:jc w:val="center"/>
              <w:rPr>
                <w:rFonts w:ascii="Times New Roman" w:hAnsi="Times New Roman"/>
                <w:bCs/>
                <w:sz w:val="22"/>
                <w:szCs w:val="22"/>
              </w:rPr>
            </w:pPr>
            <w:r w:rsidRPr="000D5E25">
              <w:rPr>
                <w:rFonts w:ascii="Times New Roman" w:hAnsi="Times New Roman"/>
                <w:bCs/>
                <w:sz w:val="22"/>
                <w:szCs w:val="22"/>
              </w:rPr>
              <w:t>А</w:t>
            </w:r>
          </w:p>
        </w:tc>
        <w:tc>
          <w:tcPr>
            <w:tcW w:w="1343"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9</w:t>
            </w:r>
          </w:p>
        </w:tc>
      </w:tr>
      <w:tr w:rsidR="004373DD" w:rsidRPr="000D5E25" w:rsidTr="00EE7DD8">
        <w:trPr>
          <w:trHeight w:val="467"/>
        </w:trPr>
        <w:tc>
          <w:tcPr>
            <w:tcW w:w="3085" w:type="dxa"/>
            <w:tcBorders>
              <w:top w:val="single" w:sz="4" w:space="0" w:color="auto"/>
              <w:left w:val="nil"/>
              <w:bottom w:val="nil"/>
              <w:right w:val="nil"/>
            </w:tcBorders>
            <w:vAlign w:val="bottom"/>
          </w:tcPr>
          <w:p w:rsidR="004373DD" w:rsidRPr="000D5E25" w:rsidRDefault="004373DD" w:rsidP="00EE7DD8">
            <w:pPr>
              <w:spacing w:before="40" w:after="40" w:line="220" w:lineRule="exact"/>
              <w:rPr>
                <w:rFonts w:ascii="Times New Roman" w:hAnsi="Times New Roman"/>
                <w:bCs/>
                <w:sz w:val="22"/>
                <w:szCs w:val="22"/>
              </w:rPr>
            </w:pPr>
            <w:r w:rsidRPr="000D5E25">
              <w:rPr>
                <w:rFonts w:ascii="Times New Roman" w:hAnsi="Times New Roman"/>
                <w:bCs/>
                <w:sz w:val="22"/>
                <w:szCs w:val="22"/>
              </w:rPr>
              <w:t>ВСЕГО ОСНОВНЫХ СРЕДСТВ</w:t>
            </w:r>
          </w:p>
        </w:tc>
        <w:tc>
          <w:tcPr>
            <w:tcW w:w="1343" w:type="dxa"/>
            <w:tcBorders>
              <w:top w:val="single" w:sz="4" w:space="0" w:color="auto"/>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single" w:sz="4" w:space="0" w:color="auto"/>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5" w:type="dxa"/>
            <w:tcBorders>
              <w:top w:val="single" w:sz="4" w:space="0" w:color="auto"/>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single" w:sz="4" w:space="0" w:color="auto"/>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single" w:sz="4" w:space="0" w:color="auto"/>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7" w:type="dxa"/>
            <w:tcBorders>
              <w:top w:val="single" w:sz="4" w:space="0" w:color="auto"/>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single" w:sz="4" w:space="0" w:color="auto"/>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134" w:type="dxa"/>
            <w:tcBorders>
              <w:top w:val="single" w:sz="4" w:space="0" w:color="auto"/>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single" w:sz="4" w:space="0" w:color="auto"/>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r>
      <w:tr w:rsidR="004373DD" w:rsidRPr="000D5E25" w:rsidTr="00EE7DD8">
        <w:tc>
          <w:tcPr>
            <w:tcW w:w="3085" w:type="dxa"/>
            <w:tcBorders>
              <w:top w:val="nil"/>
              <w:left w:val="nil"/>
              <w:bottom w:val="nil"/>
              <w:right w:val="nil"/>
            </w:tcBorders>
            <w:vAlign w:val="bottom"/>
          </w:tcPr>
          <w:p w:rsidR="004373DD" w:rsidRPr="000D5E25" w:rsidRDefault="004373DD" w:rsidP="00EE7DD8">
            <w:pPr>
              <w:spacing w:line="220" w:lineRule="exact"/>
              <w:ind w:left="284"/>
              <w:rPr>
                <w:rFonts w:ascii="Times New Roman" w:hAnsi="Times New Roman"/>
                <w:sz w:val="22"/>
                <w:szCs w:val="22"/>
              </w:rPr>
            </w:pPr>
            <w:r w:rsidRPr="000D5E25">
              <w:rPr>
                <w:rFonts w:ascii="Times New Roman" w:hAnsi="Times New Roman"/>
                <w:sz w:val="22"/>
                <w:szCs w:val="22"/>
              </w:rPr>
              <w:t>в том числе:</w:t>
            </w:r>
          </w:p>
        </w:tc>
        <w:tc>
          <w:tcPr>
            <w:tcW w:w="1343" w:type="dxa"/>
            <w:tcBorders>
              <w:top w:val="nil"/>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line="220" w:lineRule="exact"/>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84"/>
              <w:rPr>
                <w:rFonts w:ascii="Times New Roman" w:hAnsi="Times New Roman"/>
                <w:sz w:val="22"/>
                <w:szCs w:val="22"/>
              </w:rPr>
            </w:pPr>
            <w:r w:rsidRPr="000D5E25">
              <w:rPr>
                <w:rFonts w:ascii="Times New Roman" w:hAnsi="Times New Roman"/>
                <w:sz w:val="22"/>
                <w:szCs w:val="22"/>
              </w:rPr>
              <w:t>сельское хозяйство, охота и лесное хозяйство</w:t>
            </w:r>
          </w:p>
        </w:tc>
        <w:tc>
          <w:tcPr>
            <w:tcW w:w="1343"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84"/>
              <w:rPr>
                <w:rFonts w:ascii="Times New Roman" w:hAnsi="Times New Roman"/>
                <w:sz w:val="22"/>
                <w:szCs w:val="22"/>
              </w:rPr>
            </w:pPr>
            <w:r w:rsidRPr="000D5E25">
              <w:rPr>
                <w:rFonts w:ascii="Times New Roman" w:hAnsi="Times New Roman"/>
                <w:sz w:val="22"/>
                <w:szCs w:val="22"/>
              </w:rPr>
              <w:t>рыболовство и рыбоводство</w:t>
            </w:r>
          </w:p>
        </w:tc>
        <w:tc>
          <w:tcPr>
            <w:tcW w:w="1343"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84"/>
              <w:rPr>
                <w:rFonts w:ascii="Times New Roman" w:hAnsi="Times New Roman"/>
                <w:sz w:val="22"/>
                <w:szCs w:val="22"/>
              </w:rPr>
            </w:pPr>
            <w:r w:rsidRPr="000D5E25">
              <w:rPr>
                <w:rFonts w:ascii="Times New Roman" w:hAnsi="Times New Roman"/>
                <w:sz w:val="22"/>
                <w:szCs w:val="22"/>
              </w:rPr>
              <w:t>горнодобывающая промышленность</w:t>
            </w:r>
          </w:p>
        </w:tc>
        <w:tc>
          <w:tcPr>
            <w:tcW w:w="1343"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84"/>
              <w:rPr>
                <w:rFonts w:ascii="Times New Roman" w:hAnsi="Times New Roman"/>
                <w:sz w:val="22"/>
                <w:szCs w:val="22"/>
              </w:rPr>
            </w:pPr>
            <w:r w:rsidRPr="000D5E25">
              <w:rPr>
                <w:rFonts w:ascii="Times New Roman" w:hAnsi="Times New Roman"/>
                <w:sz w:val="22"/>
                <w:szCs w:val="22"/>
              </w:rPr>
              <w:t>обрабатывающая промышленность</w:t>
            </w:r>
          </w:p>
        </w:tc>
        <w:tc>
          <w:tcPr>
            <w:tcW w:w="1343"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84"/>
              <w:rPr>
                <w:rFonts w:ascii="Times New Roman" w:hAnsi="Times New Roman"/>
                <w:sz w:val="22"/>
                <w:szCs w:val="22"/>
              </w:rPr>
            </w:pPr>
            <w:r w:rsidRPr="000D5E25">
              <w:rPr>
                <w:rFonts w:ascii="Times New Roman" w:hAnsi="Times New Roman"/>
                <w:sz w:val="22"/>
                <w:szCs w:val="22"/>
              </w:rPr>
              <w:t>производство и распределение электроэнергии, газа и воды</w:t>
            </w:r>
          </w:p>
        </w:tc>
        <w:tc>
          <w:tcPr>
            <w:tcW w:w="1343"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84"/>
              <w:rPr>
                <w:rFonts w:ascii="Times New Roman" w:hAnsi="Times New Roman"/>
                <w:sz w:val="22"/>
                <w:szCs w:val="22"/>
              </w:rPr>
            </w:pPr>
            <w:r w:rsidRPr="000D5E25">
              <w:rPr>
                <w:rFonts w:ascii="Times New Roman" w:hAnsi="Times New Roman"/>
                <w:sz w:val="22"/>
                <w:szCs w:val="22"/>
              </w:rPr>
              <w:t>строительство</w:t>
            </w:r>
          </w:p>
        </w:tc>
        <w:tc>
          <w:tcPr>
            <w:tcW w:w="1343"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84"/>
              <w:rPr>
                <w:rFonts w:ascii="Times New Roman" w:hAnsi="Times New Roman"/>
                <w:sz w:val="22"/>
                <w:szCs w:val="22"/>
              </w:rPr>
            </w:pPr>
            <w:r w:rsidRPr="000D5E25">
              <w:rPr>
                <w:rFonts w:ascii="Times New Roman" w:hAnsi="Times New Roman"/>
                <w:sz w:val="22"/>
                <w:szCs w:val="22"/>
              </w:rPr>
              <w:t>торговля, ремонт автомобилей, бытовых изделий и предметов личного пользования</w:t>
            </w:r>
          </w:p>
        </w:tc>
        <w:tc>
          <w:tcPr>
            <w:tcW w:w="1343"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rPr>
                <w:rFonts w:ascii="Times New Roman" w:hAnsi="Times New Roman"/>
                <w:sz w:val="22"/>
                <w:szCs w:val="22"/>
              </w:rPr>
            </w:pPr>
          </w:p>
        </w:tc>
      </w:tr>
    </w:tbl>
    <w:p w:rsidR="004373DD" w:rsidRPr="000D5E25" w:rsidRDefault="004373DD" w:rsidP="004373DD">
      <w:pPr>
        <w:jc w:val="right"/>
        <w:rPr>
          <w:rFonts w:ascii="Times New Roman" w:hAnsi="Times New Roman"/>
          <w:sz w:val="26"/>
          <w:szCs w:val="26"/>
        </w:rPr>
      </w:pPr>
    </w:p>
    <w:p w:rsidR="004373DD" w:rsidRPr="000D5E25" w:rsidRDefault="004373DD" w:rsidP="004373DD">
      <w:pPr>
        <w:jc w:val="right"/>
        <w:rPr>
          <w:rFonts w:ascii="Times New Roman" w:hAnsi="Times New Roman"/>
          <w:sz w:val="26"/>
          <w:szCs w:val="26"/>
        </w:rPr>
      </w:pPr>
      <w:r w:rsidRPr="000D5E25">
        <w:rPr>
          <w:rFonts w:ascii="Times New Roman" w:hAnsi="Times New Roman"/>
          <w:sz w:val="26"/>
          <w:szCs w:val="26"/>
        </w:rPr>
        <w:t>Окончание табл.</w:t>
      </w:r>
    </w:p>
    <w:p w:rsidR="004373DD" w:rsidRPr="000D5E25" w:rsidRDefault="004373DD" w:rsidP="004373DD">
      <w:pPr>
        <w:jc w:val="right"/>
        <w:rPr>
          <w:rFonts w:ascii="Times New Roman" w:hAnsi="Times New Roman"/>
          <w:sz w:val="26"/>
          <w:szCs w:val="26"/>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343"/>
        <w:gridCol w:w="1418"/>
        <w:gridCol w:w="1275"/>
        <w:gridCol w:w="1276"/>
        <w:gridCol w:w="1276"/>
        <w:gridCol w:w="1417"/>
        <w:gridCol w:w="1276"/>
        <w:gridCol w:w="1134"/>
        <w:gridCol w:w="1418"/>
      </w:tblGrid>
      <w:tr w:rsidR="004373DD" w:rsidRPr="000D5E25" w:rsidTr="00EE7DD8">
        <w:trPr>
          <w:cantSplit/>
        </w:trPr>
        <w:tc>
          <w:tcPr>
            <w:tcW w:w="3085" w:type="dxa"/>
            <w:vMerge w:val="restart"/>
          </w:tcPr>
          <w:p w:rsidR="004373DD" w:rsidRPr="000D5E25" w:rsidRDefault="004373DD" w:rsidP="00EE7DD8">
            <w:pPr>
              <w:spacing w:before="60" w:after="60" w:line="220" w:lineRule="exact"/>
              <w:jc w:val="center"/>
              <w:rPr>
                <w:rFonts w:ascii="Times New Roman" w:hAnsi="Times New Roman"/>
                <w:sz w:val="22"/>
                <w:szCs w:val="22"/>
              </w:rPr>
            </w:pPr>
          </w:p>
        </w:tc>
        <w:tc>
          <w:tcPr>
            <w:tcW w:w="1343" w:type="dxa"/>
            <w:vMerge w:val="restart"/>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Наличие</w:t>
            </w:r>
            <w:r w:rsidRPr="000D5E25">
              <w:rPr>
                <w:rFonts w:ascii="Times New Roman" w:hAnsi="Times New Roman"/>
                <w:sz w:val="22"/>
                <w:szCs w:val="22"/>
              </w:rPr>
              <w:br/>
              <w:t>основных</w:t>
            </w:r>
            <w:r w:rsidRPr="000D5E25">
              <w:rPr>
                <w:rFonts w:ascii="Times New Roman" w:hAnsi="Times New Roman"/>
                <w:sz w:val="22"/>
                <w:szCs w:val="22"/>
              </w:rPr>
              <w:br/>
              <w:t>средств на</w:t>
            </w:r>
            <w:r w:rsidRPr="000D5E25">
              <w:rPr>
                <w:rFonts w:ascii="Times New Roman" w:hAnsi="Times New Roman"/>
                <w:sz w:val="22"/>
                <w:szCs w:val="22"/>
              </w:rPr>
              <w:br/>
              <w:t>начало года</w:t>
            </w:r>
          </w:p>
        </w:tc>
        <w:tc>
          <w:tcPr>
            <w:tcW w:w="1418" w:type="dxa"/>
            <w:vMerge w:val="restart"/>
          </w:tcPr>
          <w:p w:rsidR="004373DD" w:rsidRPr="000D5E25" w:rsidRDefault="004373DD" w:rsidP="00EE7DD8">
            <w:pPr>
              <w:spacing w:before="60" w:after="60" w:line="220" w:lineRule="exact"/>
              <w:jc w:val="center"/>
              <w:rPr>
                <w:rFonts w:ascii="Times New Roman" w:hAnsi="Times New Roman"/>
                <w:sz w:val="22"/>
                <w:szCs w:val="22"/>
              </w:rPr>
            </w:pPr>
            <w:proofErr w:type="gramStart"/>
            <w:r w:rsidRPr="000D5E25">
              <w:rPr>
                <w:rFonts w:ascii="Times New Roman" w:hAnsi="Times New Roman"/>
                <w:sz w:val="22"/>
                <w:szCs w:val="22"/>
              </w:rPr>
              <w:t>Поступле-ние</w:t>
            </w:r>
            <w:proofErr w:type="gramEnd"/>
            <w:r w:rsidRPr="000D5E25">
              <w:rPr>
                <w:rFonts w:ascii="Times New Roman" w:hAnsi="Times New Roman"/>
                <w:sz w:val="22"/>
                <w:szCs w:val="22"/>
              </w:rPr>
              <w:t xml:space="preserve"> основных средств за отчетный </w:t>
            </w:r>
            <w:r w:rsidRPr="000D5E25">
              <w:rPr>
                <w:rFonts w:ascii="Times New Roman" w:hAnsi="Times New Roman"/>
                <w:sz w:val="22"/>
                <w:szCs w:val="22"/>
              </w:rPr>
              <w:br/>
              <w:t xml:space="preserve">год – всего </w:t>
            </w:r>
            <w:r w:rsidRPr="000D5E25">
              <w:rPr>
                <w:rFonts w:ascii="Times New Roman" w:hAnsi="Times New Roman"/>
                <w:sz w:val="22"/>
                <w:szCs w:val="22"/>
              </w:rPr>
              <w:br/>
              <w:t>с учетом переоценки</w:t>
            </w:r>
          </w:p>
        </w:tc>
        <w:tc>
          <w:tcPr>
            <w:tcW w:w="2551" w:type="dxa"/>
            <w:gridSpan w:val="2"/>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В том числе</w:t>
            </w:r>
          </w:p>
        </w:tc>
        <w:tc>
          <w:tcPr>
            <w:tcW w:w="1276" w:type="dxa"/>
            <w:vMerge w:val="restart"/>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 xml:space="preserve">Выбытие </w:t>
            </w:r>
            <w:r w:rsidRPr="000D5E25">
              <w:rPr>
                <w:rFonts w:ascii="Times New Roman" w:hAnsi="Times New Roman"/>
                <w:sz w:val="22"/>
                <w:szCs w:val="22"/>
              </w:rPr>
              <w:br/>
              <w:t>основных</w:t>
            </w:r>
            <w:r w:rsidRPr="000D5E25">
              <w:rPr>
                <w:rFonts w:ascii="Times New Roman" w:hAnsi="Times New Roman"/>
                <w:sz w:val="22"/>
                <w:szCs w:val="22"/>
              </w:rPr>
              <w:br/>
              <w:t>средств за отчетный год – всего</w:t>
            </w:r>
          </w:p>
        </w:tc>
        <w:tc>
          <w:tcPr>
            <w:tcW w:w="3827" w:type="dxa"/>
            <w:gridSpan w:val="3"/>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В том числе</w:t>
            </w:r>
          </w:p>
        </w:tc>
        <w:tc>
          <w:tcPr>
            <w:tcW w:w="1418" w:type="dxa"/>
            <w:vMerge w:val="restart"/>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Наличие основных средств на конец года</w:t>
            </w:r>
          </w:p>
        </w:tc>
      </w:tr>
      <w:tr w:rsidR="004373DD" w:rsidRPr="000D5E25" w:rsidTr="00EE7DD8">
        <w:trPr>
          <w:cantSplit/>
        </w:trPr>
        <w:tc>
          <w:tcPr>
            <w:tcW w:w="3085"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343"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418"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275" w:type="dxa"/>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ввод в действие новых основных средств</w:t>
            </w:r>
          </w:p>
        </w:tc>
        <w:tc>
          <w:tcPr>
            <w:tcW w:w="1276" w:type="dxa"/>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прочее</w:t>
            </w:r>
            <w:r w:rsidRPr="000D5E25">
              <w:rPr>
                <w:rFonts w:ascii="Times New Roman" w:hAnsi="Times New Roman"/>
                <w:sz w:val="22"/>
                <w:szCs w:val="22"/>
              </w:rPr>
              <w:br/>
            </w:r>
            <w:proofErr w:type="gramStart"/>
            <w:r w:rsidRPr="000D5E25">
              <w:rPr>
                <w:rFonts w:ascii="Times New Roman" w:hAnsi="Times New Roman"/>
                <w:sz w:val="22"/>
                <w:szCs w:val="22"/>
              </w:rPr>
              <w:t>поступле-ние</w:t>
            </w:r>
            <w:proofErr w:type="gramEnd"/>
          </w:p>
        </w:tc>
        <w:tc>
          <w:tcPr>
            <w:tcW w:w="1276"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417" w:type="dxa"/>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 xml:space="preserve">износ </w:t>
            </w:r>
            <w:r w:rsidRPr="000D5E25">
              <w:rPr>
                <w:rFonts w:ascii="Times New Roman" w:hAnsi="Times New Roman"/>
                <w:sz w:val="22"/>
                <w:szCs w:val="22"/>
              </w:rPr>
              <w:br/>
              <w:t>основных</w:t>
            </w:r>
            <w:r w:rsidRPr="000D5E25">
              <w:rPr>
                <w:rFonts w:ascii="Times New Roman" w:hAnsi="Times New Roman"/>
                <w:sz w:val="22"/>
                <w:szCs w:val="22"/>
              </w:rPr>
              <w:br/>
              <w:t>средств за отчетный год</w:t>
            </w:r>
          </w:p>
        </w:tc>
        <w:tc>
          <w:tcPr>
            <w:tcW w:w="1276" w:type="dxa"/>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roofErr w:type="gramStart"/>
            <w:r w:rsidRPr="000D5E25">
              <w:rPr>
                <w:rFonts w:ascii="Times New Roman" w:hAnsi="Times New Roman"/>
                <w:sz w:val="22"/>
                <w:szCs w:val="22"/>
              </w:rPr>
              <w:t>остаточ-ная</w:t>
            </w:r>
            <w:proofErr w:type="gramEnd"/>
            <w:r w:rsidRPr="000D5E25">
              <w:rPr>
                <w:rFonts w:ascii="Times New Roman" w:hAnsi="Times New Roman"/>
                <w:sz w:val="22"/>
                <w:szCs w:val="22"/>
              </w:rPr>
              <w:br/>
              <w:t>стоимость</w:t>
            </w:r>
            <w:r w:rsidRPr="000D5E25">
              <w:rPr>
                <w:rFonts w:ascii="Times New Roman" w:hAnsi="Times New Roman"/>
                <w:sz w:val="22"/>
                <w:szCs w:val="22"/>
              </w:rPr>
              <w:br/>
              <w:t xml:space="preserve">ликвиди-рованных </w:t>
            </w:r>
            <w:r w:rsidRPr="000D5E25">
              <w:rPr>
                <w:rFonts w:ascii="Times New Roman" w:hAnsi="Times New Roman"/>
                <w:sz w:val="22"/>
                <w:szCs w:val="22"/>
              </w:rPr>
              <w:br/>
              <w:t>основных</w:t>
            </w:r>
            <w:r w:rsidRPr="000D5E25">
              <w:rPr>
                <w:rFonts w:ascii="Times New Roman" w:hAnsi="Times New Roman"/>
                <w:sz w:val="22"/>
                <w:szCs w:val="22"/>
              </w:rPr>
              <w:br/>
              <w:t>средств</w:t>
            </w:r>
          </w:p>
        </w:tc>
        <w:tc>
          <w:tcPr>
            <w:tcW w:w="1134" w:type="dxa"/>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r w:rsidRPr="000D5E25">
              <w:rPr>
                <w:rFonts w:ascii="Times New Roman" w:hAnsi="Times New Roman"/>
                <w:sz w:val="22"/>
                <w:szCs w:val="22"/>
              </w:rPr>
              <w:t xml:space="preserve">прочее </w:t>
            </w:r>
            <w:r w:rsidRPr="000D5E25">
              <w:rPr>
                <w:rFonts w:ascii="Times New Roman" w:hAnsi="Times New Roman"/>
                <w:sz w:val="22"/>
                <w:szCs w:val="22"/>
              </w:rPr>
              <w:br/>
              <w:t>выбытие</w:t>
            </w:r>
          </w:p>
        </w:tc>
        <w:tc>
          <w:tcPr>
            <w:tcW w:w="1418"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r>
      <w:tr w:rsidR="004373DD" w:rsidRPr="000D5E25" w:rsidTr="00EE7DD8">
        <w:tc>
          <w:tcPr>
            <w:tcW w:w="3085" w:type="dxa"/>
            <w:tcBorders>
              <w:top w:val="single" w:sz="4" w:space="0" w:color="auto"/>
              <w:left w:val="single" w:sz="4" w:space="0" w:color="auto"/>
              <w:bottom w:val="single" w:sz="4" w:space="0" w:color="auto"/>
              <w:right w:val="single" w:sz="4" w:space="0" w:color="auto"/>
            </w:tcBorders>
            <w:vAlign w:val="bottom"/>
          </w:tcPr>
          <w:p w:rsidR="004373DD" w:rsidRPr="000D5E25" w:rsidRDefault="004373DD" w:rsidP="00EE7DD8">
            <w:pPr>
              <w:spacing w:line="220" w:lineRule="exact"/>
              <w:jc w:val="center"/>
              <w:rPr>
                <w:rFonts w:ascii="Times New Roman" w:hAnsi="Times New Roman"/>
                <w:bCs/>
                <w:sz w:val="22"/>
                <w:szCs w:val="22"/>
              </w:rPr>
            </w:pPr>
            <w:r w:rsidRPr="000D5E25">
              <w:rPr>
                <w:rFonts w:ascii="Times New Roman" w:hAnsi="Times New Roman"/>
                <w:bCs/>
                <w:sz w:val="22"/>
                <w:szCs w:val="22"/>
              </w:rPr>
              <w:t>А</w:t>
            </w:r>
          </w:p>
        </w:tc>
        <w:tc>
          <w:tcPr>
            <w:tcW w:w="1343"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4373DD" w:rsidRPr="000D5E25" w:rsidRDefault="004373DD" w:rsidP="00EE7DD8">
            <w:pPr>
              <w:spacing w:line="220" w:lineRule="exact"/>
              <w:jc w:val="center"/>
              <w:rPr>
                <w:rFonts w:ascii="Times New Roman" w:hAnsi="Times New Roman"/>
                <w:sz w:val="22"/>
                <w:szCs w:val="22"/>
              </w:rPr>
            </w:pPr>
            <w:r w:rsidRPr="000D5E25">
              <w:rPr>
                <w:rFonts w:ascii="Times New Roman" w:hAnsi="Times New Roman"/>
                <w:sz w:val="22"/>
                <w:szCs w:val="22"/>
              </w:rPr>
              <w:t>9</w:t>
            </w:r>
          </w:p>
        </w:tc>
      </w:tr>
      <w:tr w:rsidR="004373DD" w:rsidRPr="000D5E25" w:rsidTr="00EE7DD8">
        <w:tc>
          <w:tcPr>
            <w:tcW w:w="3085" w:type="dxa"/>
            <w:tcBorders>
              <w:top w:val="single" w:sz="4" w:space="0" w:color="auto"/>
              <w:left w:val="nil"/>
              <w:bottom w:val="nil"/>
              <w:right w:val="nil"/>
            </w:tcBorders>
            <w:vAlign w:val="center"/>
          </w:tcPr>
          <w:p w:rsidR="004373DD" w:rsidRPr="000D5E25" w:rsidRDefault="004373DD" w:rsidP="00EE7DD8">
            <w:pPr>
              <w:spacing w:before="40" w:after="40" w:line="220" w:lineRule="exact"/>
              <w:ind w:left="267"/>
              <w:rPr>
                <w:rFonts w:ascii="Times New Roman" w:hAnsi="Times New Roman"/>
                <w:sz w:val="22"/>
                <w:szCs w:val="22"/>
              </w:rPr>
            </w:pPr>
            <w:r w:rsidRPr="000D5E25">
              <w:rPr>
                <w:rFonts w:ascii="Times New Roman" w:hAnsi="Times New Roman"/>
                <w:sz w:val="22"/>
                <w:szCs w:val="22"/>
              </w:rPr>
              <w:t>гостиницы и рестораны</w:t>
            </w:r>
          </w:p>
        </w:tc>
        <w:tc>
          <w:tcPr>
            <w:tcW w:w="1343" w:type="dxa"/>
            <w:tcBorders>
              <w:top w:val="single" w:sz="4" w:space="0" w:color="auto"/>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single" w:sz="4" w:space="0" w:color="auto"/>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5" w:type="dxa"/>
            <w:tcBorders>
              <w:top w:val="single" w:sz="4" w:space="0" w:color="auto"/>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single" w:sz="4" w:space="0" w:color="auto"/>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single" w:sz="4" w:space="0" w:color="auto"/>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7" w:type="dxa"/>
            <w:tcBorders>
              <w:top w:val="single" w:sz="4" w:space="0" w:color="auto"/>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single" w:sz="4" w:space="0" w:color="auto"/>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134" w:type="dxa"/>
            <w:tcBorders>
              <w:top w:val="single" w:sz="4" w:space="0" w:color="auto"/>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single" w:sz="4" w:space="0" w:color="auto"/>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67"/>
              <w:rPr>
                <w:rFonts w:ascii="Times New Roman" w:hAnsi="Times New Roman"/>
                <w:sz w:val="22"/>
                <w:szCs w:val="22"/>
              </w:rPr>
            </w:pPr>
            <w:r w:rsidRPr="000D5E25">
              <w:rPr>
                <w:rFonts w:ascii="Times New Roman" w:hAnsi="Times New Roman"/>
                <w:sz w:val="22"/>
                <w:szCs w:val="22"/>
              </w:rPr>
              <w:t>транспорт и связь</w:t>
            </w:r>
          </w:p>
        </w:tc>
        <w:tc>
          <w:tcPr>
            <w:tcW w:w="1343"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67"/>
              <w:rPr>
                <w:rFonts w:ascii="Times New Roman" w:hAnsi="Times New Roman"/>
                <w:sz w:val="22"/>
                <w:szCs w:val="22"/>
              </w:rPr>
            </w:pPr>
            <w:r w:rsidRPr="000D5E25">
              <w:rPr>
                <w:rFonts w:ascii="Times New Roman" w:hAnsi="Times New Roman"/>
                <w:sz w:val="22"/>
                <w:szCs w:val="22"/>
              </w:rPr>
              <w:t>финансовая деятельность</w:t>
            </w:r>
          </w:p>
        </w:tc>
        <w:tc>
          <w:tcPr>
            <w:tcW w:w="1343"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67"/>
              <w:rPr>
                <w:rFonts w:ascii="Times New Roman" w:hAnsi="Times New Roman"/>
                <w:sz w:val="22"/>
                <w:szCs w:val="22"/>
              </w:rPr>
            </w:pPr>
            <w:r w:rsidRPr="000D5E25">
              <w:rPr>
                <w:rFonts w:ascii="Times New Roman" w:hAnsi="Times New Roman"/>
                <w:sz w:val="22"/>
                <w:szCs w:val="22"/>
              </w:rPr>
              <w:t>операции с недвижимым имуществом, аренда и предоставление услуг потребителям</w:t>
            </w:r>
          </w:p>
        </w:tc>
        <w:tc>
          <w:tcPr>
            <w:tcW w:w="1343"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67"/>
              <w:rPr>
                <w:rFonts w:ascii="Times New Roman" w:hAnsi="Times New Roman"/>
                <w:sz w:val="22"/>
                <w:szCs w:val="22"/>
              </w:rPr>
            </w:pPr>
            <w:r w:rsidRPr="000D5E25">
              <w:rPr>
                <w:rFonts w:ascii="Times New Roman" w:hAnsi="Times New Roman"/>
                <w:sz w:val="22"/>
                <w:szCs w:val="22"/>
              </w:rPr>
              <w:t>государственное управление</w:t>
            </w:r>
          </w:p>
        </w:tc>
        <w:tc>
          <w:tcPr>
            <w:tcW w:w="1343"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67"/>
              <w:rPr>
                <w:rFonts w:ascii="Times New Roman" w:hAnsi="Times New Roman"/>
                <w:sz w:val="22"/>
                <w:szCs w:val="22"/>
              </w:rPr>
            </w:pPr>
            <w:r w:rsidRPr="000D5E25">
              <w:rPr>
                <w:rFonts w:ascii="Times New Roman" w:hAnsi="Times New Roman"/>
                <w:sz w:val="22"/>
                <w:szCs w:val="22"/>
              </w:rPr>
              <w:t>образование</w:t>
            </w:r>
          </w:p>
        </w:tc>
        <w:tc>
          <w:tcPr>
            <w:tcW w:w="1343"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67"/>
              <w:rPr>
                <w:rFonts w:ascii="Times New Roman" w:hAnsi="Times New Roman"/>
                <w:sz w:val="22"/>
                <w:szCs w:val="22"/>
              </w:rPr>
            </w:pPr>
            <w:r w:rsidRPr="000D5E25">
              <w:rPr>
                <w:rFonts w:ascii="Times New Roman" w:hAnsi="Times New Roman"/>
                <w:sz w:val="22"/>
                <w:szCs w:val="22"/>
              </w:rPr>
              <w:t>здравоохранение и предоставление социальных услуг</w:t>
            </w:r>
          </w:p>
        </w:tc>
        <w:tc>
          <w:tcPr>
            <w:tcW w:w="1343"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r>
      <w:tr w:rsidR="004373DD" w:rsidRPr="000D5E25" w:rsidTr="00EE7DD8">
        <w:tc>
          <w:tcPr>
            <w:tcW w:w="3085" w:type="dxa"/>
            <w:tcBorders>
              <w:top w:val="nil"/>
              <w:left w:val="nil"/>
              <w:bottom w:val="nil"/>
              <w:right w:val="nil"/>
            </w:tcBorders>
            <w:vAlign w:val="center"/>
          </w:tcPr>
          <w:p w:rsidR="004373DD" w:rsidRPr="000D5E25" w:rsidRDefault="004373DD" w:rsidP="00EE7DD8">
            <w:pPr>
              <w:spacing w:before="40" w:after="40" w:line="220" w:lineRule="exact"/>
              <w:ind w:left="267"/>
              <w:rPr>
                <w:rFonts w:ascii="Times New Roman" w:hAnsi="Times New Roman"/>
                <w:sz w:val="22"/>
                <w:szCs w:val="22"/>
              </w:rPr>
            </w:pPr>
            <w:r w:rsidRPr="000D5E25">
              <w:rPr>
                <w:rFonts w:ascii="Times New Roman" w:hAnsi="Times New Roman"/>
                <w:sz w:val="22"/>
                <w:szCs w:val="22"/>
              </w:rPr>
              <w:t>предоставление коммунальных, социальных и персональных услуг</w:t>
            </w:r>
          </w:p>
        </w:tc>
        <w:tc>
          <w:tcPr>
            <w:tcW w:w="1343"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5"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7"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276"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134"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c>
          <w:tcPr>
            <w:tcW w:w="1418" w:type="dxa"/>
            <w:tcBorders>
              <w:top w:val="nil"/>
              <w:left w:val="nil"/>
              <w:bottom w:val="nil"/>
              <w:right w:val="nil"/>
            </w:tcBorders>
          </w:tcPr>
          <w:p w:rsidR="004373DD" w:rsidRPr="000D5E25" w:rsidRDefault="004373DD" w:rsidP="00EE7DD8">
            <w:pPr>
              <w:spacing w:before="40" w:after="40" w:line="220" w:lineRule="exact"/>
              <w:jc w:val="center"/>
              <w:rPr>
                <w:rFonts w:ascii="Times New Roman" w:hAnsi="Times New Roman"/>
                <w:sz w:val="22"/>
                <w:szCs w:val="22"/>
              </w:rPr>
            </w:pPr>
          </w:p>
        </w:tc>
      </w:tr>
    </w:tbl>
    <w:p w:rsidR="004373DD" w:rsidRPr="000D5E25" w:rsidRDefault="004373DD" w:rsidP="004373DD"/>
    <w:sectPr w:rsidR="004373DD" w:rsidRPr="000D5E25" w:rsidSect="004373DD">
      <w:pgSz w:w="16838" w:h="11906" w:orient="landscape" w:code="9"/>
      <w:pgMar w:top="1418" w:right="1418" w:bottom="1418" w:left="1418" w:header="102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8B" w:rsidRDefault="0093768B">
      <w:r>
        <w:separator/>
      </w:r>
    </w:p>
  </w:endnote>
  <w:endnote w:type="continuationSeparator" w:id="0">
    <w:p w:rsidR="0093768B" w:rsidRDefault="0093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_Timer">
    <w:altName w:val="Times New Roman Cyr"/>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D9" w:rsidRPr="009E7902" w:rsidRDefault="00B126D9" w:rsidP="00B126D9">
    <w:pPr>
      <w:pStyle w:val="a9"/>
      <w:framePr w:wrap="around" w:vAnchor="text" w:hAnchor="margin" w:xAlign="outside" w:y="1"/>
      <w:rPr>
        <w:rStyle w:val="ab"/>
        <w:rFonts w:ascii="Times New Roman" w:hAnsi="Times New Roman"/>
        <w:sz w:val="24"/>
        <w:szCs w:val="24"/>
      </w:rPr>
    </w:pPr>
    <w:r w:rsidRPr="009E7902">
      <w:rPr>
        <w:rStyle w:val="ab"/>
        <w:rFonts w:ascii="Times New Roman" w:hAnsi="Times New Roman"/>
        <w:sz w:val="24"/>
        <w:szCs w:val="24"/>
      </w:rPr>
      <w:fldChar w:fldCharType="begin"/>
    </w:r>
    <w:r w:rsidRPr="009E7902">
      <w:rPr>
        <w:rStyle w:val="ab"/>
        <w:rFonts w:ascii="Times New Roman" w:hAnsi="Times New Roman"/>
        <w:sz w:val="24"/>
        <w:szCs w:val="24"/>
      </w:rPr>
      <w:instrText xml:space="preserve">PAGE  </w:instrText>
    </w:r>
    <w:r w:rsidRPr="009E7902">
      <w:rPr>
        <w:rStyle w:val="ab"/>
        <w:rFonts w:ascii="Times New Roman" w:hAnsi="Times New Roman"/>
        <w:sz w:val="24"/>
        <w:szCs w:val="24"/>
      </w:rPr>
      <w:fldChar w:fldCharType="separate"/>
    </w:r>
    <w:r w:rsidR="00BE2902">
      <w:rPr>
        <w:rStyle w:val="ab"/>
        <w:rFonts w:ascii="Times New Roman" w:hAnsi="Times New Roman"/>
        <w:noProof/>
        <w:sz w:val="24"/>
        <w:szCs w:val="24"/>
      </w:rPr>
      <w:t>8</w:t>
    </w:r>
    <w:r w:rsidRPr="009E7902">
      <w:rPr>
        <w:rStyle w:val="ab"/>
        <w:rFonts w:ascii="Times New Roman" w:hAnsi="Times New Roman"/>
        <w:sz w:val="24"/>
        <w:szCs w:val="24"/>
      </w:rPr>
      <w:fldChar w:fldCharType="end"/>
    </w:r>
  </w:p>
  <w:p w:rsidR="00B126D9" w:rsidRDefault="00B126D9" w:rsidP="00B126D9">
    <w:pPr>
      <w:pStyle w:val="a9"/>
      <w:pBdr>
        <w:top w:val="single" w:sz="4" w:space="1" w:color="auto"/>
      </w:pBdr>
      <w:jc w:val="right"/>
    </w:pPr>
    <w:r w:rsidRPr="009F38D0">
      <w:rPr>
        <w:rFonts w:ascii="Times New Roman" w:hAnsi="Times New Roman"/>
        <w:i/>
        <w:sz w:val="26"/>
      </w:rPr>
      <w:t>Методологические положения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AD" w:rsidRPr="009E7902" w:rsidRDefault="000202AD" w:rsidP="00831683">
    <w:pPr>
      <w:pStyle w:val="a9"/>
      <w:framePr w:wrap="around" w:vAnchor="text" w:hAnchor="margin" w:xAlign="outside" w:y="1"/>
      <w:rPr>
        <w:rStyle w:val="ab"/>
        <w:rFonts w:ascii="Times New Roman" w:hAnsi="Times New Roman"/>
        <w:sz w:val="24"/>
        <w:szCs w:val="24"/>
      </w:rPr>
    </w:pPr>
    <w:r w:rsidRPr="009E7902">
      <w:rPr>
        <w:rStyle w:val="ab"/>
        <w:rFonts w:ascii="Times New Roman" w:hAnsi="Times New Roman"/>
        <w:sz w:val="24"/>
        <w:szCs w:val="24"/>
      </w:rPr>
      <w:fldChar w:fldCharType="begin"/>
    </w:r>
    <w:r w:rsidRPr="009E7902">
      <w:rPr>
        <w:rStyle w:val="ab"/>
        <w:rFonts w:ascii="Times New Roman" w:hAnsi="Times New Roman"/>
        <w:sz w:val="24"/>
        <w:szCs w:val="24"/>
      </w:rPr>
      <w:instrText xml:space="preserve">PAGE  </w:instrText>
    </w:r>
    <w:r w:rsidRPr="009E7902">
      <w:rPr>
        <w:rStyle w:val="ab"/>
        <w:rFonts w:ascii="Times New Roman" w:hAnsi="Times New Roman"/>
        <w:sz w:val="24"/>
        <w:szCs w:val="24"/>
      </w:rPr>
      <w:fldChar w:fldCharType="separate"/>
    </w:r>
    <w:r w:rsidR="00BE2902">
      <w:rPr>
        <w:rStyle w:val="ab"/>
        <w:rFonts w:ascii="Times New Roman" w:hAnsi="Times New Roman"/>
        <w:noProof/>
        <w:sz w:val="24"/>
        <w:szCs w:val="24"/>
      </w:rPr>
      <w:t>1</w:t>
    </w:r>
    <w:r w:rsidRPr="009E7902">
      <w:rPr>
        <w:rStyle w:val="ab"/>
        <w:rFonts w:ascii="Times New Roman" w:hAnsi="Times New Roman"/>
        <w:sz w:val="24"/>
        <w:szCs w:val="24"/>
      </w:rPr>
      <w:fldChar w:fldCharType="end"/>
    </w:r>
  </w:p>
  <w:p w:rsidR="000202AD" w:rsidRDefault="000202AD" w:rsidP="00B126D9">
    <w:pPr>
      <w:pStyle w:val="a9"/>
      <w:pBdr>
        <w:top w:val="single" w:sz="4" w:space="1" w:color="auto"/>
      </w:pBdr>
      <w:tabs>
        <w:tab w:val="clear" w:pos="4677"/>
        <w:tab w:val="clear" w:pos="9355"/>
        <w:tab w:val="left" w:pos="3794"/>
      </w:tabs>
    </w:pPr>
    <w:r w:rsidRPr="009F38D0">
      <w:rPr>
        <w:rFonts w:ascii="Times New Roman" w:hAnsi="Times New Roman"/>
        <w:i/>
        <w:sz w:val="26"/>
      </w:rPr>
      <w:t>Методологические положения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8B" w:rsidRDefault="0093768B">
      <w:r>
        <w:separator/>
      </w:r>
    </w:p>
  </w:footnote>
  <w:footnote w:type="continuationSeparator" w:id="0">
    <w:p w:rsidR="0093768B" w:rsidRDefault="00937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D9" w:rsidRPr="00B126D9" w:rsidRDefault="00B126D9" w:rsidP="00B126D9">
    <w:pPr>
      <w:pStyle w:val="ac"/>
      <w:pBdr>
        <w:bottom w:val="single" w:sz="4" w:space="1" w:color="auto"/>
      </w:pBdr>
      <w:jc w:val="center"/>
    </w:pPr>
    <w:r>
      <w:rPr>
        <w:rFonts w:ascii="Times New Roman" w:hAnsi="Times New Roman"/>
        <w:i/>
        <w:sz w:val="22"/>
        <w:szCs w:val="22"/>
        <w:lang w:val="ru-RU"/>
      </w:rPr>
      <w:t>БАЛАНС ОСНОВНЫХ СРЕДСТВ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D9" w:rsidRPr="00B126D9" w:rsidRDefault="00B126D9" w:rsidP="00B126D9">
    <w:pPr>
      <w:pStyle w:val="ac"/>
      <w:pBdr>
        <w:bottom w:val="single" w:sz="4" w:space="1" w:color="auto"/>
      </w:pBdr>
      <w:jc w:val="center"/>
    </w:pPr>
    <w:r>
      <w:rPr>
        <w:rFonts w:ascii="Times New Roman" w:hAnsi="Times New Roman"/>
        <w:i/>
        <w:sz w:val="22"/>
        <w:szCs w:val="22"/>
        <w:lang w:val="ru-RU"/>
      </w:rPr>
      <w:t>БАЛАНС ОСНОВНЫХ СРЕДСТВ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5B5"/>
    <w:multiLevelType w:val="hybridMultilevel"/>
    <w:tmpl w:val="F6F6E30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5C46B4"/>
    <w:multiLevelType w:val="hybridMultilevel"/>
    <w:tmpl w:val="750CB2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FE1D5B"/>
    <w:multiLevelType w:val="hybridMultilevel"/>
    <w:tmpl w:val="B18A995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A94887"/>
    <w:multiLevelType w:val="hybridMultilevel"/>
    <w:tmpl w:val="46B4CD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155525"/>
    <w:multiLevelType w:val="hybridMultilevel"/>
    <w:tmpl w:val="09A8D55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2C197528"/>
    <w:multiLevelType w:val="hybridMultilevel"/>
    <w:tmpl w:val="7D42DA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1241C6"/>
    <w:multiLevelType w:val="hybridMultilevel"/>
    <w:tmpl w:val="F1C83F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1F701D"/>
    <w:multiLevelType w:val="hybridMultilevel"/>
    <w:tmpl w:val="A20087D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51074CA8"/>
    <w:multiLevelType w:val="hybridMultilevel"/>
    <w:tmpl w:val="FDD69DD4"/>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5905561B"/>
    <w:multiLevelType w:val="hybridMultilevel"/>
    <w:tmpl w:val="0CEC39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E26614"/>
    <w:multiLevelType w:val="hybridMultilevel"/>
    <w:tmpl w:val="9926C7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3F594B"/>
    <w:multiLevelType w:val="hybridMultilevel"/>
    <w:tmpl w:val="B524A0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0D2F11"/>
    <w:multiLevelType w:val="hybridMultilevel"/>
    <w:tmpl w:val="9438AC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E15F29"/>
    <w:multiLevelType w:val="hybridMultilevel"/>
    <w:tmpl w:val="C31A40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9F5CEA"/>
    <w:multiLevelType w:val="hybridMultilevel"/>
    <w:tmpl w:val="6E4AA9F8"/>
    <w:lvl w:ilvl="0" w:tplc="0390EFB4">
      <w:start w:val="1"/>
      <w:numFmt w:val="bullet"/>
      <w:lvlText w:val=""/>
      <w:lvlJc w:val="left"/>
      <w:pPr>
        <w:ind w:left="121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264100"/>
    <w:multiLevelType w:val="hybridMultilevel"/>
    <w:tmpl w:val="A0B861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3664F07"/>
    <w:multiLevelType w:val="hybridMultilevel"/>
    <w:tmpl w:val="12CEBC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FA1726"/>
    <w:multiLevelType w:val="hybridMultilevel"/>
    <w:tmpl w:val="A72E1A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4"/>
  </w:num>
  <w:num w:numId="4">
    <w:abstractNumId w:val="2"/>
  </w:num>
  <w:num w:numId="5">
    <w:abstractNumId w:val="12"/>
  </w:num>
  <w:num w:numId="6">
    <w:abstractNumId w:val="0"/>
  </w:num>
  <w:num w:numId="7">
    <w:abstractNumId w:val="17"/>
  </w:num>
  <w:num w:numId="8">
    <w:abstractNumId w:val="8"/>
  </w:num>
  <w:num w:numId="9">
    <w:abstractNumId w:val="10"/>
  </w:num>
  <w:num w:numId="10">
    <w:abstractNumId w:val="13"/>
  </w:num>
  <w:num w:numId="11">
    <w:abstractNumId w:val="11"/>
  </w:num>
  <w:num w:numId="12">
    <w:abstractNumId w:val="3"/>
  </w:num>
  <w:num w:numId="13">
    <w:abstractNumId w:val="5"/>
  </w:num>
  <w:num w:numId="14">
    <w:abstractNumId w:val="15"/>
  </w:num>
  <w:num w:numId="15">
    <w:abstractNumId w:val="16"/>
  </w:num>
  <w:num w:numId="16">
    <w:abstractNumId w:val="9"/>
  </w:num>
  <w:num w:numId="17">
    <w:abstractNumId w:val="4"/>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1B"/>
    <w:rsid w:val="0000095D"/>
    <w:rsid w:val="0000255A"/>
    <w:rsid w:val="00004803"/>
    <w:rsid w:val="00004F55"/>
    <w:rsid w:val="000060C8"/>
    <w:rsid w:val="00011C91"/>
    <w:rsid w:val="00012A62"/>
    <w:rsid w:val="00016135"/>
    <w:rsid w:val="00017BAC"/>
    <w:rsid w:val="00017FB6"/>
    <w:rsid w:val="00020143"/>
    <w:rsid w:val="000202AD"/>
    <w:rsid w:val="000231FA"/>
    <w:rsid w:val="00023DC8"/>
    <w:rsid w:val="00026119"/>
    <w:rsid w:val="00027D23"/>
    <w:rsid w:val="000303FF"/>
    <w:rsid w:val="00030802"/>
    <w:rsid w:val="0003183E"/>
    <w:rsid w:val="000353BD"/>
    <w:rsid w:val="0004286C"/>
    <w:rsid w:val="00047AB5"/>
    <w:rsid w:val="00053903"/>
    <w:rsid w:val="00053BA1"/>
    <w:rsid w:val="000550BF"/>
    <w:rsid w:val="000560E6"/>
    <w:rsid w:val="000617BA"/>
    <w:rsid w:val="00061D97"/>
    <w:rsid w:val="000622D1"/>
    <w:rsid w:val="0006359A"/>
    <w:rsid w:val="000646AB"/>
    <w:rsid w:val="0006601C"/>
    <w:rsid w:val="000703BA"/>
    <w:rsid w:val="00076B94"/>
    <w:rsid w:val="00080270"/>
    <w:rsid w:val="000804CF"/>
    <w:rsid w:val="000811B3"/>
    <w:rsid w:val="0008440D"/>
    <w:rsid w:val="00085D04"/>
    <w:rsid w:val="000860C4"/>
    <w:rsid w:val="000906BF"/>
    <w:rsid w:val="00091465"/>
    <w:rsid w:val="000A00E0"/>
    <w:rsid w:val="000A0DD0"/>
    <w:rsid w:val="000A296B"/>
    <w:rsid w:val="000A590C"/>
    <w:rsid w:val="000A6C10"/>
    <w:rsid w:val="000A6DC0"/>
    <w:rsid w:val="000A78AD"/>
    <w:rsid w:val="000B38D8"/>
    <w:rsid w:val="000B5762"/>
    <w:rsid w:val="000B5C35"/>
    <w:rsid w:val="000B673B"/>
    <w:rsid w:val="000C0648"/>
    <w:rsid w:val="000C6D11"/>
    <w:rsid w:val="000C7A8D"/>
    <w:rsid w:val="000D4D32"/>
    <w:rsid w:val="000D5E25"/>
    <w:rsid w:val="000D70B3"/>
    <w:rsid w:val="000D7101"/>
    <w:rsid w:val="000E22A2"/>
    <w:rsid w:val="000E3CD4"/>
    <w:rsid w:val="000E3CE6"/>
    <w:rsid w:val="000E5FBF"/>
    <w:rsid w:val="000F1B09"/>
    <w:rsid w:val="000F2AE5"/>
    <w:rsid w:val="000F67AD"/>
    <w:rsid w:val="001003E7"/>
    <w:rsid w:val="00102870"/>
    <w:rsid w:val="00107180"/>
    <w:rsid w:val="00113907"/>
    <w:rsid w:val="0011488F"/>
    <w:rsid w:val="00120DDF"/>
    <w:rsid w:val="00122B38"/>
    <w:rsid w:val="001242BF"/>
    <w:rsid w:val="00125DE2"/>
    <w:rsid w:val="00130193"/>
    <w:rsid w:val="00130B91"/>
    <w:rsid w:val="00136365"/>
    <w:rsid w:val="00141539"/>
    <w:rsid w:val="00143638"/>
    <w:rsid w:val="00143A68"/>
    <w:rsid w:val="00144C4A"/>
    <w:rsid w:val="0015299B"/>
    <w:rsid w:val="001535CE"/>
    <w:rsid w:val="001538B9"/>
    <w:rsid w:val="00153BBA"/>
    <w:rsid w:val="00155ACD"/>
    <w:rsid w:val="0015766A"/>
    <w:rsid w:val="00157BA5"/>
    <w:rsid w:val="001632D5"/>
    <w:rsid w:val="00170977"/>
    <w:rsid w:val="00172BAE"/>
    <w:rsid w:val="0017376A"/>
    <w:rsid w:val="00174C25"/>
    <w:rsid w:val="00174E0C"/>
    <w:rsid w:val="00180CD0"/>
    <w:rsid w:val="001843E5"/>
    <w:rsid w:val="001862CF"/>
    <w:rsid w:val="00190DBB"/>
    <w:rsid w:val="00194605"/>
    <w:rsid w:val="0019541B"/>
    <w:rsid w:val="0019656D"/>
    <w:rsid w:val="00197D01"/>
    <w:rsid w:val="001A5045"/>
    <w:rsid w:val="001B3AB8"/>
    <w:rsid w:val="001B3C58"/>
    <w:rsid w:val="001B536F"/>
    <w:rsid w:val="001B793E"/>
    <w:rsid w:val="001C3E79"/>
    <w:rsid w:val="001C587C"/>
    <w:rsid w:val="001D3365"/>
    <w:rsid w:val="001D750D"/>
    <w:rsid w:val="001E2AC8"/>
    <w:rsid w:val="001E2F49"/>
    <w:rsid w:val="001E2FB9"/>
    <w:rsid w:val="001E319C"/>
    <w:rsid w:val="001E7391"/>
    <w:rsid w:val="001E7D8C"/>
    <w:rsid w:val="001F0355"/>
    <w:rsid w:val="001F077B"/>
    <w:rsid w:val="001F087A"/>
    <w:rsid w:val="001F4788"/>
    <w:rsid w:val="001F4CEE"/>
    <w:rsid w:val="001F55B7"/>
    <w:rsid w:val="002019DF"/>
    <w:rsid w:val="00202FEE"/>
    <w:rsid w:val="00205307"/>
    <w:rsid w:val="0020544F"/>
    <w:rsid w:val="0021499D"/>
    <w:rsid w:val="00215275"/>
    <w:rsid w:val="00220C68"/>
    <w:rsid w:val="00222B70"/>
    <w:rsid w:val="002230EC"/>
    <w:rsid w:val="00223971"/>
    <w:rsid w:val="0022591E"/>
    <w:rsid w:val="00234211"/>
    <w:rsid w:val="002348FD"/>
    <w:rsid w:val="00236BEE"/>
    <w:rsid w:val="00243D72"/>
    <w:rsid w:val="0025222B"/>
    <w:rsid w:val="00260C03"/>
    <w:rsid w:val="00263A0B"/>
    <w:rsid w:val="002645BF"/>
    <w:rsid w:val="00264C90"/>
    <w:rsid w:val="0026560A"/>
    <w:rsid w:val="00265D77"/>
    <w:rsid w:val="002678A9"/>
    <w:rsid w:val="002709F2"/>
    <w:rsid w:val="00271F86"/>
    <w:rsid w:val="00277065"/>
    <w:rsid w:val="0028076E"/>
    <w:rsid w:val="0028189A"/>
    <w:rsid w:val="00286792"/>
    <w:rsid w:val="00286ECB"/>
    <w:rsid w:val="00287D9A"/>
    <w:rsid w:val="002914AD"/>
    <w:rsid w:val="002943E8"/>
    <w:rsid w:val="00295BDA"/>
    <w:rsid w:val="00295CCA"/>
    <w:rsid w:val="002A30DB"/>
    <w:rsid w:val="002A3343"/>
    <w:rsid w:val="002A572A"/>
    <w:rsid w:val="002A6A46"/>
    <w:rsid w:val="002B214F"/>
    <w:rsid w:val="002B3765"/>
    <w:rsid w:val="002B6445"/>
    <w:rsid w:val="002C0D59"/>
    <w:rsid w:val="002C3C65"/>
    <w:rsid w:val="002C4D3F"/>
    <w:rsid w:val="002C760D"/>
    <w:rsid w:val="002D005B"/>
    <w:rsid w:val="002D0E65"/>
    <w:rsid w:val="002D2471"/>
    <w:rsid w:val="002D3CE7"/>
    <w:rsid w:val="002D51B9"/>
    <w:rsid w:val="002D65AA"/>
    <w:rsid w:val="002E3468"/>
    <w:rsid w:val="002E7471"/>
    <w:rsid w:val="002F1D5F"/>
    <w:rsid w:val="002F2384"/>
    <w:rsid w:val="002F2895"/>
    <w:rsid w:val="002F4D6D"/>
    <w:rsid w:val="003007B0"/>
    <w:rsid w:val="00301D5B"/>
    <w:rsid w:val="00302B9A"/>
    <w:rsid w:val="003030EB"/>
    <w:rsid w:val="003077A4"/>
    <w:rsid w:val="003137A0"/>
    <w:rsid w:val="00316B7B"/>
    <w:rsid w:val="00317E4F"/>
    <w:rsid w:val="00322E07"/>
    <w:rsid w:val="00323A2A"/>
    <w:rsid w:val="0032403F"/>
    <w:rsid w:val="003254B7"/>
    <w:rsid w:val="003262BB"/>
    <w:rsid w:val="00326D4E"/>
    <w:rsid w:val="00326F15"/>
    <w:rsid w:val="00330860"/>
    <w:rsid w:val="003308DD"/>
    <w:rsid w:val="00331B61"/>
    <w:rsid w:val="0033213A"/>
    <w:rsid w:val="0033270E"/>
    <w:rsid w:val="0033414B"/>
    <w:rsid w:val="003365DA"/>
    <w:rsid w:val="00340515"/>
    <w:rsid w:val="00346D42"/>
    <w:rsid w:val="003515E1"/>
    <w:rsid w:val="00351DB9"/>
    <w:rsid w:val="00357638"/>
    <w:rsid w:val="00361887"/>
    <w:rsid w:val="00362200"/>
    <w:rsid w:val="00362DEE"/>
    <w:rsid w:val="00370C32"/>
    <w:rsid w:val="003725CA"/>
    <w:rsid w:val="00376128"/>
    <w:rsid w:val="003834A7"/>
    <w:rsid w:val="003841B8"/>
    <w:rsid w:val="00385603"/>
    <w:rsid w:val="00386622"/>
    <w:rsid w:val="00386C54"/>
    <w:rsid w:val="00386CA8"/>
    <w:rsid w:val="00394CF2"/>
    <w:rsid w:val="003951E3"/>
    <w:rsid w:val="00397F40"/>
    <w:rsid w:val="003A1CAB"/>
    <w:rsid w:val="003A2A60"/>
    <w:rsid w:val="003A3AB9"/>
    <w:rsid w:val="003A553F"/>
    <w:rsid w:val="003B13F3"/>
    <w:rsid w:val="003B2902"/>
    <w:rsid w:val="003B6DE9"/>
    <w:rsid w:val="003C3C34"/>
    <w:rsid w:val="003C47CC"/>
    <w:rsid w:val="003C6FB5"/>
    <w:rsid w:val="003C7880"/>
    <w:rsid w:val="003D4ECB"/>
    <w:rsid w:val="003D4F51"/>
    <w:rsid w:val="003E06B0"/>
    <w:rsid w:val="003E16D0"/>
    <w:rsid w:val="003E44DD"/>
    <w:rsid w:val="003E4D1A"/>
    <w:rsid w:val="003F3590"/>
    <w:rsid w:val="00403C31"/>
    <w:rsid w:val="004056AF"/>
    <w:rsid w:val="00406D62"/>
    <w:rsid w:val="00415D5C"/>
    <w:rsid w:val="00417F07"/>
    <w:rsid w:val="004245CF"/>
    <w:rsid w:val="00425D08"/>
    <w:rsid w:val="00426E70"/>
    <w:rsid w:val="00430632"/>
    <w:rsid w:val="00430DE2"/>
    <w:rsid w:val="00431974"/>
    <w:rsid w:val="004319D6"/>
    <w:rsid w:val="00431D42"/>
    <w:rsid w:val="004323C4"/>
    <w:rsid w:val="00433C0D"/>
    <w:rsid w:val="0043585D"/>
    <w:rsid w:val="00436FD8"/>
    <w:rsid w:val="004373DD"/>
    <w:rsid w:val="0043779D"/>
    <w:rsid w:val="00440D91"/>
    <w:rsid w:val="0044180D"/>
    <w:rsid w:val="0044219B"/>
    <w:rsid w:val="00453C44"/>
    <w:rsid w:val="0045431B"/>
    <w:rsid w:val="00455477"/>
    <w:rsid w:val="004600E3"/>
    <w:rsid w:val="00463747"/>
    <w:rsid w:val="00465242"/>
    <w:rsid w:val="00465BFD"/>
    <w:rsid w:val="00480C0A"/>
    <w:rsid w:val="00481AA6"/>
    <w:rsid w:val="004832DD"/>
    <w:rsid w:val="00483992"/>
    <w:rsid w:val="00484CA3"/>
    <w:rsid w:val="00486753"/>
    <w:rsid w:val="00494AAF"/>
    <w:rsid w:val="00495D6B"/>
    <w:rsid w:val="00496343"/>
    <w:rsid w:val="004A0B9A"/>
    <w:rsid w:val="004A16D3"/>
    <w:rsid w:val="004B60FC"/>
    <w:rsid w:val="004B76A3"/>
    <w:rsid w:val="004B79D9"/>
    <w:rsid w:val="004C1512"/>
    <w:rsid w:val="004C3910"/>
    <w:rsid w:val="004C41A9"/>
    <w:rsid w:val="004C4388"/>
    <w:rsid w:val="004D20D7"/>
    <w:rsid w:val="004D20DB"/>
    <w:rsid w:val="004D3497"/>
    <w:rsid w:val="004D55C5"/>
    <w:rsid w:val="004E5F2E"/>
    <w:rsid w:val="004F05FB"/>
    <w:rsid w:val="004F0754"/>
    <w:rsid w:val="004F1F86"/>
    <w:rsid w:val="004F2333"/>
    <w:rsid w:val="004F4A25"/>
    <w:rsid w:val="004F7E99"/>
    <w:rsid w:val="005004FF"/>
    <w:rsid w:val="00500DA5"/>
    <w:rsid w:val="00501862"/>
    <w:rsid w:val="00501875"/>
    <w:rsid w:val="00502568"/>
    <w:rsid w:val="0050341F"/>
    <w:rsid w:val="00503A42"/>
    <w:rsid w:val="00503A83"/>
    <w:rsid w:val="00512A71"/>
    <w:rsid w:val="00512B68"/>
    <w:rsid w:val="00514B87"/>
    <w:rsid w:val="00517667"/>
    <w:rsid w:val="00517964"/>
    <w:rsid w:val="0052003B"/>
    <w:rsid w:val="00520A27"/>
    <w:rsid w:val="00521859"/>
    <w:rsid w:val="00522AE8"/>
    <w:rsid w:val="0052470D"/>
    <w:rsid w:val="005305B0"/>
    <w:rsid w:val="0053068A"/>
    <w:rsid w:val="00533007"/>
    <w:rsid w:val="00534CD2"/>
    <w:rsid w:val="00542BF9"/>
    <w:rsid w:val="005446E3"/>
    <w:rsid w:val="005446F4"/>
    <w:rsid w:val="00544B72"/>
    <w:rsid w:val="0054501E"/>
    <w:rsid w:val="00546F48"/>
    <w:rsid w:val="005475F6"/>
    <w:rsid w:val="00551AA5"/>
    <w:rsid w:val="00552687"/>
    <w:rsid w:val="00554CAB"/>
    <w:rsid w:val="00560F93"/>
    <w:rsid w:val="0056790E"/>
    <w:rsid w:val="005679C1"/>
    <w:rsid w:val="00572AF9"/>
    <w:rsid w:val="00574DC6"/>
    <w:rsid w:val="005825B3"/>
    <w:rsid w:val="005856BF"/>
    <w:rsid w:val="00585F2C"/>
    <w:rsid w:val="0058672D"/>
    <w:rsid w:val="005876A1"/>
    <w:rsid w:val="00593B77"/>
    <w:rsid w:val="0059466E"/>
    <w:rsid w:val="005A0462"/>
    <w:rsid w:val="005A5976"/>
    <w:rsid w:val="005B084B"/>
    <w:rsid w:val="005B0D2A"/>
    <w:rsid w:val="005B197F"/>
    <w:rsid w:val="005B5298"/>
    <w:rsid w:val="005B6374"/>
    <w:rsid w:val="005B6C19"/>
    <w:rsid w:val="005C16AB"/>
    <w:rsid w:val="005C1B34"/>
    <w:rsid w:val="005C497C"/>
    <w:rsid w:val="005D20C6"/>
    <w:rsid w:val="005D4A54"/>
    <w:rsid w:val="005D5059"/>
    <w:rsid w:val="005D5B85"/>
    <w:rsid w:val="005D78F3"/>
    <w:rsid w:val="005E0DF7"/>
    <w:rsid w:val="005E1E2E"/>
    <w:rsid w:val="005E23F0"/>
    <w:rsid w:val="005E7073"/>
    <w:rsid w:val="005F17FF"/>
    <w:rsid w:val="005F29F5"/>
    <w:rsid w:val="005F4CD0"/>
    <w:rsid w:val="00601EB9"/>
    <w:rsid w:val="006021F3"/>
    <w:rsid w:val="006026E1"/>
    <w:rsid w:val="006049EB"/>
    <w:rsid w:val="00606B76"/>
    <w:rsid w:val="00611B75"/>
    <w:rsid w:val="0061295F"/>
    <w:rsid w:val="00612C3E"/>
    <w:rsid w:val="006145AD"/>
    <w:rsid w:val="00616F0A"/>
    <w:rsid w:val="00626F4D"/>
    <w:rsid w:val="0062799C"/>
    <w:rsid w:val="00635323"/>
    <w:rsid w:val="0063608A"/>
    <w:rsid w:val="0064124C"/>
    <w:rsid w:val="00643B26"/>
    <w:rsid w:val="00656830"/>
    <w:rsid w:val="00661DF6"/>
    <w:rsid w:val="006634FD"/>
    <w:rsid w:val="00663B2B"/>
    <w:rsid w:val="00664708"/>
    <w:rsid w:val="00665712"/>
    <w:rsid w:val="00665BBE"/>
    <w:rsid w:val="00666963"/>
    <w:rsid w:val="0066797A"/>
    <w:rsid w:val="006763C4"/>
    <w:rsid w:val="00682E43"/>
    <w:rsid w:val="00682F68"/>
    <w:rsid w:val="00687A4B"/>
    <w:rsid w:val="006905CF"/>
    <w:rsid w:val="00690E5E"/>
    <w:rsid w:val="006911F8"/>
    <w:rsid w:val="00694935"/>
    <w:rsid w:val="00695111"/>
    <w:rsid w:val="0069613A"/>
    <w:rsid w:val="006A0496"/>
    <w:rsid w:val="006A3BDF"/>
    <w:rsid w:val="006B405A"/>
    <w:rsid w:val="006B5733"/>
    <w:rsid w:val="006B6F88"/>
    <w:rsid w:val="006C05C7"/>
    <w:rsid w:val="006C48B4"/>
    <w:rsid w:val="006C49D0"/>
    <w:rsid w:val="006C6D21"/>
    <w:rsid w:val="006D3CA6"/>
    <w:rsid w:val="006E4316"/>
    <w:rsid w:val="006E52E6"/>
    <w:rsid w:val="006E5F38"/>
    <w:rsid w:val="006F150D"/>
    <w:rsid w:val="006F1874"/>
    <w:rsid w:val="006F20B8"/>
    <w:rsid w:val="006F28B4"/>
    <w:rsid w:val="006F7C01"/>
    <w:rsid w:val="00700F04"/>
    <w:rsid w:val="00704629"/>
    <w:rsid w:val="007079E0"/>
    <w:rsid w:val="007140A0"/>
    <w:rsid w:val="00720CE0"/>
    <w:rsid w:val="00721908"/>
    <w:rsid w:val="00721CF1"/>
    <w:rsid w:val="00721FC1"/>
    <w:rsid w:val="007229FC"/>
    <w:rsid w:val="00724CE5"/>
    <w:rsid w:val="007254F5"/>
    <w:rsid w:val="007263A1"/>
    <w:rsid w:val="00726E9C"/>
    <w:rsid w:val="007326FE"/>
    <w:rsid w:val="00732AD7"/>
    <w:rsid w:val="00733014"/>
    <w:rsid w:val="007331C4"/>
    <w:rsid w:val="00744CE7"/>
    <w:rsid w:val="00745EAF"/>
    <w:rsid w:val="007470B0"/>
    <w:rsid w:val="00755380"/>
    <w:rsid w:val="00755847"/>
    <w:rsid w:val="0075647A"/>
    <w:rsid w:val="007628E0"/>
    <w:rsid w:val="00763972"/>
    <w:rsid w:val="0076401B"/>
    <w:rsid w:val="007655E1"/>
    <w:rsid w:val="00765DF1"/>
    <w:rsid w:val="007705C3"/>
    <w:rsid w:val="00772458"/>
    <w:rsid w:val="00776B24"/>
    <w:rsid w:val="007820EC"/>
    <w:rsid w:val="00783A33"/>
    <w:rsid w:val="00787136"/>
    <w:rsid w:val="0079258A"/>
    <w:rsid w:val="00793707"/>
    <w:rsid w:val="007955F7"/>
    <w:rsid w:val="007968E8"/>
    <w:rsid w:val="00796E11"/>
    <w:rsid w:val="00797476"/>
    <w:rsid w:val="007A1BAE"/>
    <w:rsid w:val="007A42D2"/>
    <w:rsid w:val="007A6967"/>
    <w:rsid w:val="007A7F07"/>
    <w:rsid w:val="007B275B"/>
    <w:rsid w:val="007B60A1"/>
    <w:rsid w:val="007B7FBE"/>
    <w:rsid w:val="007C24B5"/>
    <w:rsid w:val="007C306D"/>
    <w:rsid w:val="007C75DC"/>
    <w:rsid w:val="007E02DA"/>
    <w:rsid w:val="007E57BC"/>
    <w:rsid w:val="007F1FA0"/>
    <w:rsid w:val="007F37A5"/>
    <w:rsid w:val="007F7CF3"/>
    <w:rsid w:val="00800024"/>
    <w:rsid w:val="00802040"/>
    <w:rsid w:val="00803166"/>
    <w:rsid w:val="00810001"/>
    <w:rsid w:val="00810802"/>
    <w:rsid w:val="00816D12"/>
    <w:rsid w:val="008224E7"/>
    <w:rsid w:val="00824DC2"/>
    <w:rsid w:val="008251D9"/>
    <w:rsid w:val="008308DD"/>
    <w:rsid w:val="0083106A"/>
    <w:rsid w:val="00831683"/>
    <w:rsid w:val="00831A29"/>
    <w:rsid w:val="008352DB"/>
    <w:rsid w:val="00835B90"/>
    <w:rsid w:val="00840CED"/>
    <w:rsid w:val="00844284"/>
    <w:rsid w:val="00845414"/>
    <w:rsid w:val="008460FB"/>
    <w:rsid w:val="00846370"/>
    <w:rsid w:val="00852B4A"/>
    <w:rsid w:val="00853D84"/>
    <w:rsid w:val="0085465C"/>
    <w:rsid w:val="00857396"/>
    <w:rsid w:val="00857FE4"/>
    <w:rsid w:val="00860188"/>
    <w:rsid w:val="008616BC"/>
    <w:rsid w:val="008628BD"/>
    <w:rsid w:val="008659B7"/>
    <w:rsid w:val="00872CF6"/>
    <w:rsid w:val="0088101F"/>
    <w:rsid w:val="008955E9"/>
    <w:rsid w:val="00897DC8"/>
    <w:rsid w:val="008A0C32"/>
    <w:rsid w:val="008A4972"/>
    <w:rsid w:val="008B42FC"/>
    <w:rsid w:val="008C12EB"/>
    <w:rsid w:val="008C1D5D"/>
    <w:rsid w:val="008C3059"/>
    <w:rsid w:val="008C3A3B"/>
    <w:rsid w:val="008C6799"/>
    <w:rsid w:val="008C7BA8"/>
    <w:rsid w:val="008D1196"/>
    <w:rsid w:val="008D72E3"/>
    <w:rsid w:val="008E2D4B"/>
    <w:rsid w:val="008E3790"/>
    <w:rsid w:val="008E430F"/>
    <w:rsid w:val="008E46EA"/>
    <w:rsid w:val="008E4EC5"/>
    <w:rsid w:val="008E4EE5"/>
    <w:rsid w:val="008E51A0"/>
    <w:rsid w:val="008E7D8F"/>
    <w:rsid w:val="008F0CDE"/>
    <w:rsid w:val="008F5BD1"/>
    <w:rsid w:val="008F604C"/>
    <w:rsid w:val="008F7AD7"/>
    <w:rsid w:val="00900861"/>
    <w:rsid w:val="00900E43"/>
    <w:rsid w:val="00901490"/>
    <w:rsid w:val="0090198D"/>
    <w:rsid w:val="00901A70"/>
    <w:rsid w:val="009034C9"/>
    <w:rsid w:val="00904BA9"/>
    <w:rsid w:val="009077E7"/>
    <w:rsid w:val="00907C62"/>
    <w:rsid w:val="00907E64"/>
    <w:rsid w:val="009136C5"/>
    <w:rsid w:val="00915F34"/>
    <w:rsid w:val="00922BC3"/>
    <w:rsid w:val="00926C17"/>
    <w:rsid w:val="00930058"/>
    <w:rsid w:val="009327F3"/>
    <w:rsid w:val="0093511E"/>
    <w:rsid w:val="00935B04"/>
    <w:rsid w:val="00935D85"/>
    <w:rsid w:val="00936ACA"/>
    <w:rsid w:val="0093768B"/>
    <w:rsid w:val="009456CB"/>
    <w:rsid w:val="009501DB"/>
    <w:rsid w:val="00953480"/>
    <w:rsid w:val="00955FDE"/>
    <w:rsid w:val="009615DA"/>
    <w:rsid w:val="0096204D"/>
    <w:rsid w:val="0096259F"/>
    <w:rsid w:val="009631D6"/>
    <w:rsid w:val="00964657"/>
    <w:rsid w:val="009647A8"/>
    <w:rsid w:val="0096516E"/>
    <w:rsid w:val="00971681"/>
    <w:rsid w:val="009726C5"/>
    <w:rsid w:val="00974E9C"/>
    <w:rsid w:val="00976D94"/>
    <w:rsid w:val="00980A07"/>
    <w:rsid w:val="009832CD"/>
    <w:rsid w:val="00984630"/>
    <w:rsid w:val="0098499C"/>
    <w:rsid w:val="009900F4"/>
    <w:rsid w:val="00990194"/>
    <w:rsid w:val="009903EE"/>
    <w:rsid w:val="00992857"/>
    <w:rsid w:val="009A2039"/>
    <w:rsid w:val="009A2C05"/>
    <w:rsid w:val="009A52D5"/>
    <w:rsid w:val="009B28E3"/>
    <w:rsid w:val="009B4EBD"/>
    <w:rsid w:val="009B6BDB"/>
    <w:rsid w:val="009B7AD4"/>
    <w:rsid w:val="009C143C"/>
    <w:rsid w:val="009C2D2D"/>
    <w:rsid w:val="009D034C"/>
    <w:rsid w:val="009D24ED"/>
    <w:rsid w:val="009D4455"/>
    <w:rsid w:val="009D6E0D"/>
    <w:rsid w:val="009E5CC6"/>
    <w:rsid w:val="009E646E"/>
    <w:rsid w:val="009E7902"/>
    <w:rsid w:val="009F38D0"/>
    <w:rsid w:val="009F5052"/>
    <w:rsid w:val="009F7E28"/>
    <w:rsid w:val="00A03E68"/>
    <w:rsid w:val="00A0510D"/>
    <w:rsid w:val="00A07408"/>
    <w:rsid w:val="00A079AE"/>
    <w:rsid w:val="00A1277C"/>
    <w:rsid w:val="00A1446D"/>
    <w:rsid w:val="00A14C21"/>
    <w:rsid w:val="00A14D48"/>
    <w:rsid w:val="00A156D3"/>
    <w:rsid w:val="00A17CEC"/>
    <w:rsid w:val="00A17EE0"/>
    <w:rsid w:val="00A21E8F"/>
    <w:rsid w:val="00A2297C"/>
    <w:rsid w:val="00A266EB"/>
    <w:rsid w:val="00A26F28"/>
    <w:rsid w:val="00A308C3"/>
    <w:rsid w:val="00A30C4B"/>
    <w:rsid w:val="00A3147E"/>
    <w:rsid w:val="00A35CC7"/>
    <w:rsid w:val="00A379D4"/>
    <w:rsid w:val="00A417AC"/>
    <w:rsid w:val="00A43797"/>
    <w:rsid w:val="00A45ED4"/>
    <w:rsid w:val="00A46723"/>
    <w:rsid w:val="00A512DB"/>
    <w:rsid w:val="00A5389B"/>
    <w:rsid w:val="00A54846"/>
    <w:rsid w:val="00A55A01"/>
    <w:rsid w:val="00A579DB"/>
    <w:rsid w:val="00A60000"/>
    <w:rsid w:val="00A60746"/>
    <w:rsid w:val="00A62ADE"/>
    <w:rsid w:val="00A6450E"/>
    <w:rsid w:val="00A66499"/>
    <w:rsid w:val="00A71443"/>
    <w:rsid w:val="00A73653"/>
    <w:rsid w:val="00A73B29"/>
    <w:rsid w:val="00A74722"/>
    <w:rsid w:val="00A749A5"/>
    <w:rsid w:val="00A828B5"/>
    <w:rsid w:val="00A82E8B"/>
    <w:rsid w:val="00A84FFA"/>
    <w:rsid w:val="00A86F3E"/>
    <w:rsid w:val="00A870C8"/>
    <w:rsid w:val="00A90CAF"/>
    <w:rsid w:val="00A92EA6"/>
    <w:rsid w:val="00A9504A"/>
    <w:rsid w:val="00A961CE"/>
    <w:rsid w:val="00A97C2A"/>
    <w:rsid w:val="00AA01B3"/>
    <w:rsid w:val="00AA7240"/>
    <w:rsid w:val="00AA7623"/>
    <w:rsid w:val="00AB1975"/>
    <w:rsid w:val="00AB331D"/>
    <w:rsid w:val="00AB5061"/>
    <w:rsid w:val="00AB53AC"/>
    <w:rsid w:val="00AB6676"/>
    <w:rsid w:val="00AC095B"/>
    <w:rsid w:val="00AC194D"/>
    <w:rsid w:val="00AD0DF4"/>
    <w:rsid w:val="00AD1AC4"/>
    <w:rsid w:val="00AD5909"/>
    <w:rsid w:val="00AD65A3"/>
    <w:rsid w:val="00AE0496"/>
    <w:rsid w:val="00AE0F8D"/>
    <w:rsid w:val="00AE203F"/>
    <w:rsid w:val="00AE45CF"/>
    <w:rsid w:val="00AE45E5"/>
    <w:rsid w:val="00AE6348"/>
    <w:rsid w:val="00AF03A0"/>
    <w:rsid w:val="00AF166C"/>
    <w:rsid w:val="00AF19F4"/>
    <w:rsid w:val="00AF483D"/>
    <w:rsid w:val="00B0018B"/>
    <w:rsid w:val="00B03097"/>
    <w:rsid w:val="00B04129"/>
    <w:rsid w:val="00B126D9"/>
    <w:rsid w:val="00B17489"/>
    <w:rsid w:val="00B202A1"/>
    <w:rsid w:val="00B225A0"/>
    <w:rsid w:val="00B25BE2"/>
    <w:rsid w:val="00B26A49"/>
    <w:rsid w:val="00B2715F"/>
    <w:rsid w:val="00B302AD"/>
    <w:rsid w:val="00B31E4E"/>
    <w:rsid w:val="00B36693"/>
    <w:rsid w:val="00B401B5"/>
    <w:rsid w:val="00B43E2B"/>
    <w:rsid w:val="00B452D3"/>
    <w:rsid w:val="00B4746E"/>
    <w:rsid w:val="00B53739"/>
    <w:rsid w:val="00B577DE"/>
    <w:rsid w:val="00B62147"/>
    <w:rsid w:val="00B626ED"/>
    <w:rsid w:val="00B62DFB"/>
    <w:rsid w:val="00B63581"/>
    <w:rsid w:val="00B63CA8"/>
    <w:rsid w:val="00B64A6D"/>
    <w:rsid w:val="00B651F7"/>
    <w:rsid w:val="00B659F5"/>
    <w:rsid w:val="00B6657D"/>
    <w:rsid w:val="00B707D9"/>
    <w:rsid w:val="00B71229"/>
    <w:rsid w:val="00B73CA1"/>
    <w:rsid w:val="00B7603B"/>
    <w:rsid w:val="00B769EE"/>
    <w:rsid w:val="00B76B33"/>
    <w:rsid w:val="00B76BFD"/>
    <w:rsid w:val="00B9753E"/>
    <w:rsid w:val="00B97A3F"/>
    <w:rsid w:val="00B97CF3"/>
    <w:rsid w:val="00BA13ED"/>
    <w:rsid w:val="00BA35DB"/>
    <w:rsid w:val="00BA6EEA"/>
    <w:rsid w:val="00BB01FE"/>
    <w:rsid w:val="00BB0828"/>
    <w:rsid w:val="00BB2565"/>
    <w:rsid w:val="00BB627E"/>
    <w:rsid w:val="00BB6F89"/>
    <w:rsid w:val="00BB70AF"/>
    <w:rsid w:val="00BC14A1"/>
    <w:rsid w:val="00BC190A"/>
    <w:rsid w:val="00BC28EC"/>
    <w:rsid w:val="00BC2D94"/>
    <w:rsid w:val="00BC3040"/>
    <w:rsid w:val="00BC5C05"/>
    <w:rsid w:val="00BC64DB"/>
    <w:rsid w:val="00BC7183"/>
    <w:rsid w:val="00BD3242"/>
    <w:rsid w:val="00BD6838"/>
    <w:rsid w:val="00BD76B7"/>
    <w:rsid w:val="00BD7D5D"/>
    <w:rsid w:val="00BE0355"/>
    <w:rsid w:val="00BE1951"/>
    <w:rsid w:val="00BE1967"/>
    <w:rsid w:val="00BE2902"/>
    <w:rsid w:val="00BE3FFA"/>
    <w:rsid w:val="00BE427D"/>
    <w:rsid w:val="00BE4F1E"/>
    <w:rsid w:val="00BE6171"/>
    <w:rsid w:val="00BF1C3F"/>
    <w:rsid w:val="00BF4C60"/>
    <w:rsid w:val="00BF5359"/>
    <w:rsid w:val="00BF6F2C"/>
    <w:rsid w:val="00C013C8"/>
    <w:rsid w:val="00C02347"/>
    <w:rsid w:val="00C04E9B"/>
    <w:rsid w:val="00C0594B"/>
    <w:rsid w:val="00C07689"/>
    <w:rsid w:val="00C10079"/>
    <w:rsid w:val="00C11BEE"/>
    <w:rsid w:val="00C14993"/>
    <w:rsid w:val="00C22870"/>
    <w:rsid w:val="00C24A47"/>
    <w:rsid w:val="00C25236"/>
    <w:rsid w:val="00C26CEF"/>
    <w:rsid w:val="00C26F9D"/>
    <w:rsid w:val="00C275E6"/>
    <w:rsid w:val="00C3259D"/>
    <w:rsid w:val="00C32AD5"/>
    <w:rsid w:val="00C41EDF"/>
    <w:rsid w:val="00C42286"/>
    <w:rsid w:val="00C46565"/>
    <w:rsid w:val="00C46F53"/>
    <w:rsid w:val="00C476AB"/>
    <w:rsid w:val="00C61A95"/>
    <w:rsid w:val="00C61AF3"/>
    <w:rsid w:val="00C66909"/>
    <w:rsid w:val="00C7084F"/>
    <w:rsid w:val="00C73A37"/>
    <w:rsid w:val="00C7681D"/>
    <w:rsid w:val="00C76BFA"/>
    <w:rsid w:val="00C77CB0"/>
    <w:rsid w:val="00C80898"/>
    <w:rsid w:val="00C816E8"/>
    <w:rsid w:val="00C86A06"/>
    <w:rsid w:val="00C87439"/>
    <w:rsid w:val="00C9145E"/>
    <w:rsid w:val="00C9300B"/>
    <w:rsid w:val="00C94F16"/>
    <w:rsid w:val="00CA0035"/>
    <w:rsid w:val="00CA029F"/>
    <w:rsid w:val="00CA203A"/>
    <w:rsid w:val="00CA2987"/>
    <w:rsid w:val="00CA32B2"/>
    <w:rsid w:val="00CB05D2"/>
    <w:rsid w:val="00CB14B9"/>
    <w:rsid w:val="00CB46BE"/>
    <w:rsid w:val="00CB4F1C"/>
    <w:rsid w:val="00CC2819"/>
    <w:rsid w:val="00CC2EBD"/>
    <w:rsid w:val="00CC3C4D"/>
    <w:rsid w:val="00CC4454"/>
    <w:rsid w:val="00CC611A"/>
    <w:rsid w:val="00CC6F28"/>
    <w:rsid w:val="00CD1F01"/>
    <w:rsid w:val="00CD78FB"/>
    <w:rsid w:val="00CD7EED"/>
    <w:rsid w:val="00CE021A"/>
    <w:rsid w:val="00CE13A8"/>
    <w:rsid w:val="00CE1462"/>
    <w:rsid w:val="00CE3E48"/>
    <w:rsid w:val="00CE6523"/>
    <w:rsid w:val="00CE7FE8"/>
    <w:rsid w:val="00CF575B"/>
    <w:rsid w:val="00CF754E"/>
    <w:rsid w:val="00CF784C"/>
    <w:rsid w:val="00D010B6"/>
    <w:rsid w:val="00D0200F"/>
    <w:rsid w:val="00D021EA"/>
    <w:rsid w:val="00D034E5"/>
    <w:rsid w:val="00D04610"/>
    <w:rsid w:val="00D048B4"/>
    <w:rsid w:val="00D12AE0"/>
    <w:rsid w:val="00D15D94"/>
    <w:rsid w:val="00D16149"/>
    <w:rsid w:val="00D16370"/>
    <w:rsid w:val="00D17AAF"/>
    <w:rsid w:val="00D17CA0"/>
    <w:rsid w:val="00D21839"/>
    <w:rsid w:val="00D21C4D"/>
    <w:rsid w:val="00D27545"/>
    <w:rsid w:val="00D30CFE"/>
    <w:rsid w:val="00D345F6"/>
    <w:rsid w:val="00D352CA"/>
    <w:rsid w:val="00D366DE"/>
    <w:rsid w:val="00D36AE7"/>
    <w:rsid w:val="00D408DD"/>
    <w:rsid w:val="00D42DC3"/>
    <w:rsid w:val="00D44C1A"/>
    <w:rsid w:val="00D44C7F"/>
    <w:rsid w:val="00D44E1D"/>
    <w:rsid w:val="00D534EB"/>
    <w:rsid w:val="00D53606"/>
    <w:rsid w:val="00D559A0"/>
    <w:rsid w:val="00D559E2"/>
    <w:rsid w:val="00D6128D"/>
    <w:rsid w:val="00D621E2"/>
    <w:rsid w:val="00D6239B"/>
    <w:rsid w:val="00D625FF"/>
    <w:rsid w:val="00D65385"/>
    <w:rsid w:val="00D65C2C"/>
    <w:rsid w:val="00D66891"/>
    <w:rsid w:val="00D66C85"/>
    <w:rsid w:val="00D66E1B"/>
    <w:rsid w:val="00D67D61"/>
    <w:rsid w:val="00D77835"/>
    <w:rsid w:val="00D82205"/>
    <w:rsid w:val="00D83815"/>
    <w:rsid w:val="00D855EE"/>
    <w:rsid w:val="00D865EF"/>
    <w:rsid w:val="00D9137A"/>
    <w:rsid w:val="00D919CB"/>
    <w:rsid w:val="00D9240F"/>
    <w:rsid w:val="00D9372B"/>
    <w:rsid w:val="00D9634B"/>
    <w:rsid w:val="00D97360"/>
    <w:rsid w:val="00D97A1F"/>
    <w:rsid w:val="00D97DBE"/>
    <w:rsid w:val="00DA0824"/>
    <w:rsid w:val="00DA29BE"/>
    <w:rsid w:val="00DA61A7"/>
    <w:rsid w:val="00DA7D3B"/>
    <w:rsid w:val="00DB08F2"/>
    <w:rsid w:val="00DB0F8F"/>
    <w:rsid w:val="00DB270D"/>
    <w:rsid w:val="00DB3786"/>
    <w:rsid w:val="00DC008C"/>
    <w:rsid w:val="00DC1F20"/>
    <w:rsid w:val="00DC3170"/>
    <w:rsid w:val="00DD0CDC"/>
    <w:rsid w:val="00DD3865"/>
    <w:rsid w:val="00DD50BA"/>
    <w:rsid w:val="00DD5288"/>
    <w:rsid w:val="00DD7482"/>
    <w:rsid w:val="00DE17E7"/>
    <w:rsid w:val="00DE285E"/>
    <w:rsid w:val="00DE3B62"/>
    <w:rsid w:val="00DE417E"/>
    <w:rsid w:val="00DE5B73"/>
    <w:rsid w:val="00DF463A"/>
    <w:rsid w:val="00DF4742"/>
    <w:rsid w:val="00E005CB"/>
    <w:rsid w:val="00E00AF0"/>
    <w:rsid w:val="00E01832"/>
    <w:rsid w:val="00E033B2"/>
    <w:rsid w:val="00E14349"/>
    <w:rsid w:val="00E162BF"/>
    <w:rsid w:val="00E166AB"/>
    <w:rsid w:val="00E20169"/>
    <w:rsid w:val="00E20325"/>
    <w:rsid w:val="00E21371"/>
    <w:rsid w:val="00E21C13"/>
    <w:rsid w:val="00E24D80"/>
    <w:rsid w:val="00E30891"/>
    <w:rsid w:val="00E35D68"/>
    <w:rsid w:val="00E41540"/>
    <w:rsid w:val="00E41D4D"/>
    <w:rsid w:val="00E4383E"/>
    <w:rsid w:val="00E45EDD"/>
    <w:rsid w:val="00E462CB"/>
    <w:rsid w:val="00E508A2"/>
    <w:rsid w:val="00E51C94"/>
    <w:rsid w:val="00E53350"/>
    <w:rsid w:val="00E5602B"/>
    <w:rsid w:val="00E62DD1"/>
    <w:rsid w:val="00E64F34"/>
    <w:rsid w:val="00E71973"/>
    <w:rsid w:val="00E7291A"/>
    <w:rsid w:val="00E73751"/>
    <w:rsid w:val="00E77523"/>
    <w:rsid w:val="00E775BA"/>
    <w:rsid w:val="00E809BA"/>
    <w:rsid w:val="00E81F02"/>
    <w:rsid w:val="00E83D2B"/>
    <w:rsid w:val="00E85F34"/>
    <w:rsid w:val="00E8607D"/>
    <w:rsid w:val="00E907D4"/>
    <w:rsid w:val="00E91BA3"/>
    <w:rsid w:val="00E92128"/>
    <w:rsid w:val="00E92683"/>
    <w:rsid w:val="00E97127"/>
    <w:rsid w:val="00EA0017"/>
    <w:rsid w:val="00EA091A"/>
    <w:rsid w:val="00EA0AC9"/>
    <w:rsid w:val="00EA11A9"/>
    <w:rsid w:val="00EA418C"/>
    <w:rsid w:val="00EA4C70"/>
    <w:rsid w:val="00EA5451"/>
    <w:rsid w:val="00EA764E"/>
    <w:rsid w:val="00EA7FC8"/>
    <w:rsid w:val="00EB00CB"/>
    <w:rsid w:val="00EB05DD"/>
    <w:rsid w:val="00EB0C7C"/>
    <w:rsid w:val="00EB182D"/>
    <w:rsid w:val="00EB3F7E"/>
    <w:rsid w:val="00EB4DB1"/>
    <w:rsid w:val="00EB4EFD"/>
    <w:rsid w:val="00EB5125"/>
    <w:rsid w:val="00EC43A5"/>
    <w:rsid w:val="00EC4FC9"/>
    <w:rsid w:val="00EC5DD9"/>
    <w:rsid w:val="00ED769D"/>
    <w:rsid w:val="00ED76BE"/>
    <w:rsid w:val="00EE0079"/>
    <w:rsid w:val="00EE10F8"/>
    <w:rsid w:val="00EE1DC9"/>
    <w:rsid w:val="00EE1E4F"/>
    <w:rsid w:val="00EE21C2"/>
    <w:rsid w:val="00EE3752"/>
    <w:rsid w:val="00EE416D"/>
    <w:rsid w:val="00EE7DD8"/>
    <w:rsid w:val="00EF6671"/>
    <w:rsid w:val="00EF66D3"/>
    <w:rsid w:val="00F023B6"/>
    <w:rsid w:val="00F031DD"/>
    <w:rsid w:val="00F04E27"/>
    <w:rsid w:val="00F1272E"/>
    <w:rsid w:val="00F160F1"/>
    <w:rsid w:val="00F250A2"/>
    <w:rsid w:val="00F25618"/>
    <w:rsid w:val="00F25627"/>
    <w:rsid w:val="00F27BB5"/>
    <w:rsid w:val="00F312B9"/>
    <w:rsid w:val="00F31A19"/>
    <w:rsid w:val="00F33DA1"/>
    <w:rsid w:val="00F46A0D"/>
    <w:rsid w:val="00F46C9B"/>
    <w:rsid w:val="00F5072B"/>
    <w:rsid w:val="00F55AD6"/>
    <w:rsid w:val="00F5715A"/>
    <w:rsid w:val="00F57E40"/>
    <w:rsid w:val="00F60E29"/>
    <w:rsid w:val="00F63F66"/>
    <w:rsid w:val="00F66354"/>
    <w:rsid w:val="00F76A1C"/>
    <w:rsid w:val="00F84EE4"/>
    <w:rsid w:val="00F8563F"/>
    <w:rsid w:val="00F862D0"/>
    <w:rsid w:val="00F90392"/>
    <w:rsid w:val="00F91CBE"/>
    <w:rsid w:val="00F92238"/>
    <w:rsid w:val="00F926EA"/>
    <w:rsid w:val="00F94034"/>
    <w:rsid w:val="00FA09EA"/>
    <w:rsid w:val="00FA65CF"/>
    <w:rsid w:val="00FA72CF"/>
    <w:rsid w:val="00FA7FC1"/>
    <w:rsid w:val="00FC0B53"/>
    <w:rsid w:val="00FC3A05"/>
    <w:rsid w:val="00FC4848"/>
    <w:rsid w:val="00FC741B"/>
    <w:rsid w:val="00FD04C8"/>
    <w:rsid w:val="00FD3438"/>
    <w:rsid w:val="00FD3B97"/>
    <w:rsid w:val="00FD4103"/>
    <w:rsid w:val="00FD4AF0"/>
    <w:rsid w:val="00FD692F"/>
    <w:rsid w:val="00FF0949"/>
    <w:rsid w:val="00FF28A4"/>
    <w:rsid w:val="00FF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Block Text" w:uiPriority="99"/>
    <w:lsdException w:name="Hyperlink" w:uiPriority="99"/>
    <w:lsdException w:name="Strong" w:qFormat="1"/>
    <w:lsdException w:name="Emphasis" w:uiPriority="20" w:qFormat="1"/>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31B"/>
    <w:rPr>
      <w:rFonts w:ascii="Arial" w:hAnsi="Arial"/>
    </w:rPr>
  </w:style>
  <w:style w:type="paragraph" w:styleId="1">
    <w:name w:val="heading 1"/>
    <w:basedOn w:val="a"/>
    <w:next w:val="a"/>
    <w:link w:val="10"/>
    <w:uiPriority w:val="99"/>
    <w:qFormat/>
    <w:rsid w:val="008E7D8F"/>
    <w:pPr>
      <w:keepNext/>
      <w:spacing w:line="240" w:lineRule="atLeast"/>
      <w:outlineLvl w:val="0"/>
    </w:pPr>
    <w:rPr>
      <w:rFonts w:ascii="Times New Roman" w:eastAsia="Arial Unicode MS" w:hAnsi="Times New Roman"/>
      <w:sz w:val="24"/>
      <w:szCs w:val="24"/>
      <w:lang w:val="x-none" w:eastAsia="x-none"/>
    </w:rPr>
  </w:style>
  <w:style w:type="paragraph" w:styleId="2">
    <w:name w:val="heading 2"/>
    <w:basedOn w:val="a"/>
    <w:next w:val="a"/>
    <w:link w:val="20"/>
    <w:uiPriority w:val="99"/>
    <w:qFormat/>
    <w:rsid w:val="008E7D8F"/>
    <w:pPr>
      <w:keepNext/>
      <w:pBdr>
        <w:bottom w:val="single" w:sz="18" w:space="1" w:color="auto"/>
      </w:pBdr>
      <w:autoSpaceDE w:val="0"/>
      <w:autoSpaceDN w:val="0"/>
      <w:spacing w:after="120"/>
      <w:jc w:val="center"/>
      <w:outlineLvl w:val="1"/>
    </w:pPr>
    <w:rPr>
      <w:rFonts w:ascii="Times New Roman" w:hAnsi="Times New Roman"/>
      <w:b/>
      <w:bCs/>
      <w:sz w:val="30"/>
      <w:szCs w:val="30"/>
      <w:lang w:val="x-none" w:eastAsia="x-none"/>
    </w:rPr>
  </w:style>
  <w:style w:type="paragraph" w:styleId="3">
    <w:name w:val="heading 3"/>
    <w:basedOn w:val="a"/>
    <w:next w:val="a"/>
    <w:link w:val="30"/>
    <w:autoRedefine/>
    <w:uiPriority w:val="99"/>
    <w:qFormat/>
    <w:rsid w:val="008E7D8F"/>
    <w:pPr>
      <w:keepNext/>
      <w:jc w:val="center"/>
      <w:outlineLvl w:val="2"/>
    </w:pPr>
    <w:rPr>
      <w:rFonts w:ascii="Times New Roman" w:eastAsia="Arial Unicode MS" w:hAnsi="Times New Roman"/>
      <w:b/>
      <w:bCs/>
      <w:sz w:val="24"/>
      <w:szCs w:val="24"/>
      <w:lang w:val="x-none" w:eastAsia="x-none"/>
    </w:rPr>
  </w:style>
  <w:style w:type="paragraph" w:styleId="4">
    <w:name w:val="heading 4"/>
    <w:basedOn w:val="a"/>
    <w:next w:val="a"/>
    <w:link w:val="40"/>
    <w:uiPriority w:val="99"/>
    <w:qFormat/>
    <w:rsid w:val="008E7D8F"/>
    <w:pPr>
      <w:keepNext/>
      <w:autoSpaceDE w:val="0"/>
      <w:autoSpaceDN w:val="0"/>
      <w:adjustRightInd w:val="0"/>
      <w:jc w:val="center"/>
      <w:outlineLvl w:val="3"/>
    </w:pPr>
    <w:rPr>
      <w:rFonts w:ascii="Times New Roman" w:eastAsia="Arial Unicode MS" w:hAnsi="Times New Roman"/>
      <w:b/>
      <w:bCs/>
      <w:sz w:val="26"/>
      <w:szCs w:val="26"/>
      <w:lang w:val="x-none" w:eastAsia="x-none"/>
    </w:rPr>
  </w:style>
  <w:style w:type="paragraph" w:styleId="5">
    <w:name w:val="heading 5"/>
    <w:basedOn w:val="a"/>
    <w:next w:val="a"/>
    <w:link w:val="50"/>
    <w:uiPriority w:val="99"/>
    <w:qFormat/>
    <w:rsid w:val="008E7D8F"/>
    <w:pPr>
      <w:keepNext/>
      <w:autoSpaceDE w:val="0"/>
      <w:autoSpaceDN w:val="0"/>
      <w:jc w:val="center"/>
      <w:outlineLvl w:val="4"/>
    </w:pPr>
    <w:rPr>
      <w:rFonts w:ascii="Times New Roman" w:hAnsi="Times New Roman"/>
      <w:sz w:val="24"/>
      <w:szCs w:val="24"/>
      <w:lang w:val="x-none" w:eastAsia="x-none"/>
    </w:rPr>
  </w:style>
  <w:style w:type="paragraph" w:styleId="6">
    <w:name w:val="heading 6"/>
    <w:basedOn w:val="a"/>
    <w:next w:val="a"/>
    <w:link w:val="60"/>
    <w:uiPriority w:val="99"/>
    <w:qFormat/>
    <w:rsid w:val="00A579DB"/>
    <w:pPr>
      <w:spacing w:before="240" w:after="60"/>
      <w:outlineLvl w:val="5"/>
    </w:pPr>
    <w:rPr>
      <w:rFonts w:ascii="Times New Roman" w:hAnsi="Times New Roman"/>
      <w:b/>
      <w:bCs/>
      <w:sz w:val="22"/>
      <w:szCs w:val="22"/>
      <w:lang w:val="x-none" w:eastAsia="x-none"/>
    </w:rPr>
  </w:style>
  <w:style w:type="paragraph" w:styleId="7">
    <w:name w:val="heading 7"/>
    <w:basedOn w:val="a"/>
    <w:next w:val="a"/>
    <w:link w:val="70"/>
    <w:uiPriority w:val="99"/>
    <w:qFormat/>
    <w:rsid w:val="0045431B"/>
    <w:pPr>
      <w:keepNext/>
      <w:widowControl w:val="0"/>
      <w:jc w:val="center"/>
      <w:outlineLvl w:val="6"/>
    </w:pPr>
    <w:rPr>
      <w:rFonts w:ascii="Times New Roman" w:hAnsi="Times New Roman"/>
      <w:sz w:val="26"/>
      <w:lang w:val="en-US" w:eastAsia="x-none"/>
    </w:rPr>
  </w:style>
  <w:style w:type="paragraph" w:styleId="8">
    <w:name w:val="heading 8"/>
    <w:basedOn w:val="a"/>
    <w:next w:val="a"/>
    <w:link w:val="80"/>
    <w:uiPriority w:val="99"/>
    <w:qFormat/>
    <w:rsid w:val="008E7D8F"/>
    <w:pPr>
      <w:keepNext/>
      <w:autoSpaceDE w:val="0"/>
      <w:autoSpaceDN w:val="0"/>
      <w:jc w:val="center"/>
      <w:outlineLvl w:val="7"/>
    </w:pPr>
    <w:rPr>
      <w:rFonts w:ascii="Times New Roman" w:hAnsi="Times New Roman"/>
      <w:sz w:val="36"/>
      <w:szCs w:val="36"/>
      <w:lang w:val="x-none" w:eastAsia="x-none"/>
    </w:rPr>
  </w:style>
  <w:style w:type="paragraph" w:styleId="9">
    <w:name w:val="heading 9"/>
    <w:basedOn w:val="a"/>
    <w:next w:val="a"/>
    <w:link w:val="90"/>
    <w:uiPriority w:val="99"/>
    <w:qFormat/>
    <w:rsid w:val="008E7D8F"/>
    <w:pPr>
      <w:keepNext/>
      <w:ind w:firstLine="709"/>
      <w:jc w:val="center"/>
      <w:outlineLvl w:val="8"/>
    </w:pPr>
    <w:rPr>
      <w:b/>
      <w:bCs/>
      <w:caps/>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1">
    <w:name w:val="Body Text Indent 3"/>
    <w:basedOn w:val="a"/>
    <w:link w:val="32"/>
    <w:uiPriority w:val="99"/>
    <w:rsid w:val="0045431B"/>
    <w:pPr>
      <w:widowControl w:val="0"/>
      <w:spacing w:line="360" w:lineRule="auto"/>
      <w:ind w:left="284" w:firstLine="720"/>
      <w:jc w:val="both"/>
    </w:pPr>
    <w:rPr>
      <w:rFonts w:ascii="a_Timer" w:hAnsi="a_Timer"/>
      <w:sz w:val="24"/>
      <w:lang w:val="en-US" w:eastAsia="x-none"/>
    </w:rPr>
  </w:style>
  <w:style w:type="paragraph" w:styleId="21">
    <w:name w:val="Body Text 2"/>
    <w:aliases w:val="Основной текст 1,Нумерованный список !!"/>
    <w:basedOn w:val="a"/>
    <w:link w:val="22"/>
    <w:uiPriority w:val="99"/>
    <w:rsid w:val="0045431B"/>
    <w:pPr>
      <w:widowControl w:val="0"/>
      <w:jc w:val="both"/>
    </w:pPr>
    <w:rPr>
      <w:rFonts w:ascii="Times New Roman" w:hAnsi="Times New Roman"/>
      <w:sz w:val="26"/>
      <w:lang w:val="en-US" w:eastAsia="x-none"/>
    </w:rPr>
  </w:style>
  <w:style w:type="paragraph" w:styleId="a3">
    <w:name w:val="Body Text Indent"/>
    <w:basedOn w:val="a"/>
    <w:link w:val="a4"/>
    <w:rsid w:val="0045431B"/>
    <w:pPr>
      <w:spacing w:line="240" w:lineRule="exact"/>
      <w:ind w:firstLine="709"/>
      <w:jc w:val="both"/>
    </w:pPr>
    <w:rPr>
      <w:sz w:val="22"/>
      <w:lang w:val="x-none" w:eastAsia="x-none"/>
    </w:rPr>
  </w:style>
  <w:style w:type="paragraph" w:styleId="a5">
    <w:name w:val="Title"/>
    <w:basedOn w:val="a"/>
    <w:link w:val="a6"/>
    <w:qFormat/>
    <w:rsid w:val="0045431B"/>
    <w:pPr>
      <w:spacing w:line="360" w:lineRule="auto"/>
      <w:ind w:left="851"/>
      <w:jc w:val="center"/>
    </w:pPr>
    <w:rPr>
      <w:rFonts w:ascii="Times New Roman" w:hAnsi="Times New Roman"/>
      <w:b/>
      <w:sz w:val="28"/>
      <w:lang w:val="x-none" w:eastAsia="x-none"/>
    </w:rPr>
  </w:style>
  <w:style w:type="paragraph" w:styleId="23">
    <w:name w:val="Body Text Indent 2"/>
    <w:basedOn w:val="a"/>
    <w:link w:val="24"/>
    <w:uiPriority w:val="99"/>
    <w:rsid w:val="0045431B"/>
    <w:pPr>
      <w:spacing w:line="360" w:lineRule="auto"/>
      <w:ind w:firstLine="720"/>
      <w:jc w:val="both"/>
    </w:pPr>
    <w:rPr>
      <w:rFonts w:ascii="Times New Roman" w:hAnsi="Times New Roman"/>
      <w:sz w:val="24"/>
      <w:lang w:val="x-none" w:eastAsia="x-none"/>
    </w:rPr>
  </w:style>
  <w:style w:type="paragraph" w:styleId="a7">
    <w:name w:val="Body Text"/>
    <w:basedOn w:val="a"/>
    <w:link w:val="a8"/>
    <w:rsid w:val="0045431B"/>
    <w:pPr>
      <w:jc w:val="center"/>
    </w:pPr>
    <w:rPr>
      <w:b/>
      <w:sz w:val="28"/>
      <w:lang w:val="x-none" w:eastAsia="x-none"/>
    </w:rPr>
  </w:style>
  <w:style w:type="paragraph" w:customStyle="1" w:styleId="ConsPlusNormal">
    <w:name w:val="ConsPlusNormal"/>
    <w:rsid w:val="0045431B"/>
    <w:pPr>
      <w:widowControl w:val="0"/>
      <w:autoSpaceDE w:val="0"/>
      <w:autoSpaceDN w:val="0"/>
      <w:adjustRightInd w:val="0"/>
      <w:ind w:firstLine="720"/>
    </w:pPr>
    <w:rPr>
      <w:rFonts w:ascii="Arial" w:hAnsi="Arial" w:cs="Arial"/>
    </w:rPr>
  </w:style>
  <w:style w:type="paragraph" w:customStyle="1" w:styleId="justify">
    <w:name w:val="justify"/>
    <w:basedOn w:val="a"/>
    <w:rsid w:val="0045431B"/>
    <w:pPr>
      <w:ind w:firstLine="567"/>
      <w:jc w:val="both"/>
    </w:pPr>
    <w:rPr>
      <w:rFonts w:ascii="Arial Unicode MS" w:eastAsia="Arial Unicode MS" w:hAnsi="Arial Unicode MS" w:cs="Arial Unicode MS"/>
      <w:sz w:val="24"/>
      <w:szCs w:val="24"/>
    </w:rPr>
  </w:style>
  <w:style w:type="paragraph" w:styleId="a9">
    <w:name w:val="footer"/>
    <w:basedOn w:val="a"/>
    <w:link w:val="aa"/>
    <w:uiPriority w:val="99"/>
    <w:rsid w:val="0045431B"/>
    <w:pPr>
      <w:tabs>
        <w:tab w:val="center" w:pos="4677"/>
        <w:tab w:val="right" w:pos="9355"/>
      </w:tabs>
    </w:pPr>
    <w:rPr>
      <w:lang w:val="x-none" w:eastAsia="x-none"/>
    </w:rPr>
  </w:style>
  <w:style w:type="character" w:styleId="ab">
    <w:name w:val="page number"/>
    <w:basedOn w:val="a0"/>
    <w:rsid w:val="0045431B"/>
  </w:style>
  <w:style w:type="paragraph" w:styleId="ac">
    <w:name w:val="header"/>
    <w:basedOn w:val="a"/>
    <w:link w:val="ad"/>
    <w:uiPriority w:val="99"/>
    <w:rsid w:val="0045431B"/>
    <w:pPr>
      <w:tabs>
        <w:tab w:val="center" w:pos="4677"/>
        <w:tab w:val="right" w:pos="9355"/>
      </w:tabs>
    </w:pPr>
    <w:rPr>
      <w:lang w:val="x-none" w:eastAsia="x-none"/>
    </w:rPr>
  </w:style>
  <w:style w:type="paragraph" w:styleId="33">
    <w:name w:val="Body Text 3"/>
    <w:basedOn w:val="a"/>
    <w:link w:val="34"/>
    <w:uiPriority w:val="99"/>
    <w:rsid w:val="00301D5B"/>
    <w:pPr>
      <w:spacing w:after="120"/>
    </w:pPr>
    <w:rPr>
      <w:sz w:val="16"/>
      <w:szCs w:val="16"/>
      <w:lang w:val="x-none" w:eastAsia="x-none"/>
    </w:rPr>
  </w:style>
  <w:style w:type="paragraph" w:styleId="ae">
    <w:name w:val="Balloon Text"/>
    <w:basedOn w:val="a"/>
    <w:link w:val="af"/>
    <w:uiPriority w:val="99"/>
    <w:semiHidden/>
    <w:rsid w:val="00E5602B"/>
    <w:rPr>
      <w:rFonts w:ascii="Tahoma" w:hAnsi="Tahoma"/>
      <w:sz w:val="16"/>
      <w:szCs w:val="16"/>
      <w:lang w:val="x-none" w:eastAsia="x-none"/>
    </w:rPr>
  </w:style>
  <w:style w:type="character" w:customStyle="1" w:styleId="a6">
    <w:name w:val="Название Знак"/>
    <w:link w:val="a5"/>
    <w:rsid w:val="007968E8"/>
    <w:rPr>
      <w:b/>
      <w:sz w:val="28"/>
    </w:rPr>
  </w:style>
  <w:style w:type="paragraph" w:customStyle="1" w:styleId="af0">
    <w:name w:val="Абзац"/>
    <w:basedOn w:val="a"/>
    <w:autoRedefine/>
    <w:uiPriority w:val="99"/>
    <w:rsid w:val="007968E8"/>
    <w:pPr>
      <w:ind w:firstLine="708"/>
      <w:jc w:val="both"/>
    </w:pPr>
    <w:rPr>
      <w:rFonts w:ascii="Times New Roman" w:hAnsi="Times New Roman"/>
      <w:bCs/>
      <w:sz w:val="30"/>
      <w:szCs w:val="30"/>
    </w:rPr>
  </w:style>
  <w:style w:type="character" w:customStyle="1" w:styleId="22">
    <w:name w:val="Основной текст 2 Знак"/>
    <w:aliases w:val="Основной текст 1 Знак,Нумерованный список !! Знак,Основной текст с отступом Знак Знак"/>
    <w:link w:val="21"/>
    <w:uiPriority w:val="99"/>
    <w:rsid w:val="007968E8"/>
    <w:rPr>
      <w:sz w:val="26"/>
      <w:lang w:val="en-US"/>
    </w:rPr>
  </w:style>
  <w:style w:type="character" w:customStyle="1" w:styleId="24">
    <w:name w:val="Основной текст с отступом 2 Знак"/>
    <w:link w:val="23"/>
    <w:uiPriority w:val="99"/>
    <w:rsid w:val="00F66354"/>
    <w:rPr>
      <w:sz w:val="24"/>
    </w:rPr>
  </w:style>
  <w:style w:type="character" w:customStyle="1" w:styleId="a4">
    <w:name w:val="Основной текст с отступом Знак"/>
    <w:link w:val="a3"/>
    <w:rsid w:val="00A749A5"/>
    <w:rPr>
      <w:rFonts w:ascii="Arial" w:hAnsi="Arial"/>
      <w:sz w:val="22"/>
    </w:rPr>
  </w:style>
  <w:style w:type="paragraph" w:styleId="af1">
    <w:name w:val="Subtitle"/>
    <w:basedOn w:val="a"/>
    <w:link w:val="af2"/>
    <w:qFormat/>
    <w:rsid w:val="00831683"/>
    <w:rPr>
      <w:rFonts w:ascii="Times New Roman" w:hAnsi="Times New Roman"/>
      <w:sz w:val="24"/>
      <w:lang w:val="x-none" w:eastAsia="x-none"/>
    </w:rPr>
  </w:style>
  <w:style w:type="character" w:customStyle="1" w:styleId="af2">
    <w:name w:val="Подзаголовок Знак"/>
    <w:link w:val="af1"/>
    <w:rsid w:val="00831683"/>
    <w:rPr>
      <w:sz w:val="24"/>
    </w:rPr>
  </w:style>
  <w:style w:type="paragraph" w:styleId="af3">
    <w:name w:val="List Paragraph"/>
    <w:basedOn w:val="a"/>
    <w:uiPriority w:val="34"/>
    <w:qFormat/>
    <w:rsid w:val="007955F7"/>
    <w:pPr>
      <w:ind w:left="708"/>
    </w:pPr>
    <w:rPr>
      <w:rFonts w:ascii="Times New Roman" w:hAnsi="Times New Roman"/>
      <w:sz w:val="30"/>
      <w:szCs w:val="24"/>
    </w:rPr>
  </w:style>
  <w:style w:type="paragraph" w:customStyle="1" w:styleId="25">
    <w:name w:val="Стиль2"/>
    <w:basedOn w:val="a"/>
    <w:autoRedefine/>
    <w:rsid w:val="00E775BA"/>
    <w:pPr>
      <w:widowControl w:val="0"/>
      <w:ind w:firstLine="709"/>
      <w:jc w:val="both"/>
    </w:pPr>
    <w:rPr>
      <w:rFonts w:ascii="Times New Roman" w:hAnsi="Times New Roman"/>
      <w:iCs/>
      <w:sz w:val="26"/>
      <w:szCs w:val="26"/>
    </w:rPr>
  </w:style>
  <w:style w:type="character" w:styleId="af4">
    <w:name w:val="Emphasis"/>
    <w:uiPriority w:val="20"/>
    <w:qFormat/>
    <w:rsid w:val="007955F7"/>
    <w:rPr>
      <w:rFonts w:cs="Times New Roman"/>
      <w:i/>
      <w:iCs/>
    </w:rPr>
  </w:style>
  <w:style w:type="character" w:customStyle="1" w:styleId="34">
    <w:name w:val="Основной текст 3 Знак"/>
    <w:link w:val="33"/>
    <w:uiPriority w:val="99"/>
    <w:rsid w:val="007955F7"/>
    <w:rPr>
      <w:rFonts w:ascii="Arial" w:hAnsi="Arial"/>
      <w:sz w:val="16"/>
      <w:szCs w:val="16"/>
    </w:rPr>
  </w:style>
  <w:style w:type="paragraph" w:customStyle="1" w:styleId="ConsPlusTitle">
    <w:name w:val="ConsPlusTitle"/>
    <w:rsid w:val="00F92238"/>
    <w:pPr>
      <w:autoSpaceDE w:val="0"/>
      <w:autoSpaceDN w:val="0"/>
      <w:adjustRightInd w:val="0"/>
    </w:pPr>
    <w:rPr>
      <w:rFonts w:ascii="Arial" w:hAnsi="Arial" w:cs="Arial"/>
      <w:b/>
      <w:bCs/>
      <w:sz w:val="30"/>
      <w:szCs w:val="30"/>
    </w:rPr>
  </w:style>
  <w:style w:type="paragraph" w:customStyle="1" w:styleId="af5">
    <w:name w:val="*Обычный текст"/>
    <w:basedOn w:val="a"/>
    <w:rsid w:val="00F92238"/>
    <w:pPr>
      <w:overflowPunct w:val="0"/>
      <w:autoSpaceDE w:val="0"/>
      <w:autoSpaceDN w:val="0"/>
      <w:adjustRightInd w:val="0"/>
      <w:spacing w:line="360" w:lineRule="auto"/>
      <w:ind w:firstLine="567"/>
      <w:jc w:val="both"/>
      <w:textAlignment w:val="baseline"/>
    </w:pPr>
    <w:rPr>
      <w:rFonts w:ascii="Times New Roman" w:hAnsi="Times New Roman"/>
      <w:sz w:val="24"/>
    </w:rPr>
  </w:style>
  <w:style w:type="character" w:customStyle="1" w:styleId="10">
    <w:name w:val="Заголовок 1 Знак"/>
    <w:link w:val="1"/>
    <w:uiPriority w:val="99"/>
    <w:rsid w:val="008E7D8F"/>
    <w:rPr>
      <w:rFonts w:eastAsia="Arial Unicode MS"/>
      <w:sz w:val="24"/>
      <w:szCs w:val="24"/>
    </w:rPr>
  </w:style>
  <w:style w:type="character" w:customStyle="1" w:styleId="20">
    <w:name w:val="Заголовок 2 Знак"/>
    <w:link w:val="2"/>
    <w:uiPriority w:val="99"/>
    <w:rsid w:val="008E7D8F"/>
    <w:rPr>
      <w:b/>
      <w:bCs/>
      <w:sz w:val="30"/>
      <w:szCs w:val="30"/>
    </w:rPr>
  </w:style>
  <w:style w:type="character" w:customStyle="1" w:styleId="30">
    <w:name w:val="Заголовок 3 Знак"/>
    <w:link w:val="3"/>
    <w:uiPriority w:val="99"/>
    <w:rsid w:val="008E7D8F"/>
    <w:rPr>
      <w:rFonts w:eastAsia="Arial Unicode MS"/>
      <w:b/>
      <w:bCs/>
      <w:sz w:val="24"/>
      <w:szCs w:val="24"/>
    </w:rPr>
  </w:style>
  <w:style w:type="character" w:customStyle="1" w:styleId="40">
    <w:name w:val="Заголовок 4 Знак"/>
    <w:link w:val="4"/>
    <w:uiPriority w:val="99"/>
    <w:rsid w:val="008E7D8F"/>
    <w:rPr>
      <w:rFonts w:eastAsia="Arial Unicode MS"/>
      <w:b/>
      <w:bCs/>
      <w:sz w:val="26"/>
      <w:szCs w:val="26"/>
    </w:rPr>
  </w:style>
  <w:style w:type="character" w:customStyle="1" w:styleId="50">
    <w:name w:val="Заголовок 5 Знак"/>
    <w:link w:val="5"/>
    <w:uiPriority w:val="99"/>
    <w:rsid w:val="008E7D8F"/>
    <w:rPr>
      <w:sz w:val="24"/>
      <w:szCs w:val="24"/>
    </w:rPr>
  </w:style>
  <w:style w:type="character" w:customStyle="1" w:styleId="80">
    <w:name w:val="Заголовок 8 Знак"/>
    <w:link w:val="8"/>
    <w:uiPriority w:val="99"/>
    <w:rsid w:val="008E7D8F"/>
    <w:rPr>
      <w:sz w:val="36"/>
      <w:szCs w:val="36"/>
    </w:rPr>
  </w:style>
  <w:style w:type="character" w:customStyle="1" w:styleId="90">
    <w:name w:val="Заголовок 9 Знак"/>
    <w:link w:val="9"/>
    <w:uiPriority w:val="99"/>
    <w:rsid w:val="008E7D8F"/>
    <w:rPr>
      <w:rFonts w:ascii="Arial" w:hAnsi="Arial" w:cs="Arial"/>
      <w:b/>
      <w:bCs/>
      <w:caps/>
      <w:sz w:val="24"/>
      <w:szCs w:val="24"/>
    </w:rPr>
  </w:style>
  <w:style w:type="character" w:customStyle="1" w:styleId="60">
    <w:name w:val="Заголовок 6 Знак"/>
    <w:link w:val="6"/>
    <w:uiPriority w:val="99"/>
    <w:locked/>
    <w:rsid w:val="008E7D8F"/>
    <w:rPr>
      <w:b/>
      <w:bCs/>
      <w:sz w:val="22"/>
      <w:szCs w:val="22"/>
    </w:rPr>
  </w:style>
  <w:style w:type="character" w:customStyle="1" w:styleId="70">
    <w:name w:val="Заголовок 7 Знак"/>
    <w:link w:val="7"/>
    <w:uiPriority w:val="99"/>
    <w:locked/>
    <w:rsid w:val="008E7D8F"/>
    <w:rPr>
      <w:sz w:val="26"/>
      <w:lang w:val="en-US"/>
    </w:rPr>
  </w:style>
  <w:style w:type="paragraph" w:customStyle="1" w:styleId="11">
    <w:name w:val="заголовок 1"/>
    <w:basedOn w:val="a"/>
    <w:next w:val="a"/>
    <w:uiPriority w:val="99"/>
    <w:rsid w:val="008E7D8F"/>
    <w:pPr>
      <w:autoSpaceDE w:val="0"/>
      <w:autoSpaceDN w:val="0"/>
      <w:spacing w:before="240"/>
    </w:pPr>
    <w:rPr>
      <w:rFonts w:cs="Arial"/>
      <w:b/>
      <w:bCs/>
      <w:sz w:val="24"/>
      <w:szCs w:val="24"/>
      <w:u w:val="single"/>
    </w:rPr>
  </w:style>
  <w:style w:type="paragraph" w:customStyle="1" w:styleId="26">
    <w:name w:val="заголовок 2"/>
    <w:basedOn w:val="a"/>
    <w:next w:val="a"/>
    <w:uiPriority w:val="99"/>
    <w:rsid w:val="008E7D8F"/>
    <w:pPr>
      <w:autoSpaceDE w:val="0"/>
      <w:autoSpaceDN w:val="0"/>
      <w:spacing w:before="120"/>
    </w:pPr>
    <w:rPr>
      <w:rFonts w:cs="Arial"/>
      <w:b/>
      <w:bCs/>
      <w:sz w:val="24"/>
      <w:szCs w:val="24"/>
    </w:rPr>
  </w:style>
  <w:style w:type="paragraph" w:customStyle="1" w:styleId="35">
    <w:name w:val="заголовок 3"/>
    <w:basedOn w:val="a"/>
    <w:next w:val="af6"/>
    <w:uiPriority w:val="99"/>
    <w:rsid w:val="008E7D8F"/>
    <w:pPr>
      <w:autoSpaceDE w:val="0"/>
      <w:autoSpaceDN w:val="0"/>
      <w:ind w:left="354"/>
    </w:pPr>
    <w:rPr>
      <w:rFonts w:ascii="Times New Roman" w:hAnsi="Times New Roman"/>
      <w:b/>
      <w:bCs/>
      <w:sz w:val="24"/>
      <w:szCs w:val="24"/>
    </w:rPr>
  </w:style>
  <w:style w:type="paragraph" w:customStyle="1" w:styleId="af6">
    <w:name w:val="Обычный текст с отступом"/>
    <w:basedOn w:val="a"/>
    <w:uiPriority w:val="99"/>
    <w:rsid w:val="008E7D8F"/>
    <w:pPr>
      <w:autoSpaceDE w:val="0"/>
      <w:autoSpaceDN w:val="0"/>
      <w:ind w:left="708"/>
    </w:pPr>
    <w:rPr>
      <w:rFonts w:ascii="Times New Roman" w:hAnsi="Times New Roman"/>
    </w:rPr>
  </w:style>
  <w:style w:type="paragraph" w:customStyle="1" w:styleId="41">
    <w:name w:val="заголовок 4"/>
    <w:basedOn w:val="a"/>
    <w:next w:val="af6"/>
    <w:uiPriority w:val="99"/>
    <w:rsid w:val="008E7D8F"/>
    <w:pPr>
      <w:autoSpaceDE w:val="0"/>
      <w:autoSpaceDN w:val="0"/>
      <w:ind w:left="354"/>
    </w:pPr>
    <w:rPr>
      <w:rFonts w:ascii="Times New Roman" w:hAnsi="Times New Roman"/>
      <w:sz w:val="24"/>
      <w:szCs w:val="24"/>
      <w:u w:val="single"/>
    </w:rPr>
  </w:style>
  <w:style w:type="paragraph" w:customStyle="1" w:styleId="51">
    <w:name w:val="заголовок 5"/>
    <w:basedOn w:val="a"/>
    <w:next w:val="af6"/>
    <w:uiPriority w:val="99"/>
    <w:rsid w:val="008E7D8F"/>
    <w:pPr>
      <w:autoSpaceDE w:val="0"/>
      <w:autoSpaceDN w:val="0"/>
      <w:ind w:left="708"/>
    </w:pPr>
    <w:rPr>
      <w:rFonts w:ascii="Times New Roman" w:hAnsi="Times New Roman"/>
      <w:b/>
      <w:bCs/>
    </w:rPr>
  </w:style>
  <w:style w:type="paragraph" w:customStyle="1" w:styleId="61">
    <w:name w:val="заголовок 6"/>
    <w:basedOn w:val="a"/>
    <w:next w:val="af6"/>
    <w:uiPriority w:val="99"/>
    <w:rsid w:val="008E7D8F"/>
    <w:pPr>
      <w:autoSpaceDE w:val="0"/>
      <w:autoSpaceDN w:val="0"/>
      <w:ind w:left="708"/>
    </w:pPr>
    <w:rPr>
      <w:rFonts w:ascii="Times New Roman" w:hAnsi="Times New Roman"/>
      <w:u w:val="single"/>
    </w:rPr>
  </w:style>
  <w:style w:type="paragraph" w:customStyle="1" w:styleId="71">
    <w:name w:val="заголовок 7"/>
    <w:basedOn w:val="a"/>
    <w:next w:val="af6"/>
    <w:uiPriority w:val="99"/>
    <w:rsid w:val="008E7D8F"/>
    <w:pPr>
      <w:autoSpaceDE w:val="0"/>
      <w:autoSpaceDN w:val="0"/>
      <w:ind w:left="708"/>
    </w:pPr>
    <w:rPr>
      <w:rFonts w:ascii="Times New Roman" w:hAnsi="Times New Roman"/>
      <w:i/>
      <w:iCs/>
    </w:rPr>
  </w:style>
  <w:style w:type="paragraph" w:customStyle="1" w:styleId="81">
    <w:name w:val="заголовок 8"/>
    <w:basedOn w:val="a"/>
    <w:next w:val="af6"/>
    <w:uiPriority w:val="99"/>
    <w:rsid w:val="008E7D8F"/>
    <w:pPr>
      <w:autoSpaceDE w:val="0"/>
      <w:autoSpaceDN w:val="0"/>
      <w:ind w:left="708"/>
    </w:pPr>
    <w:rPr>
      <w:rFonts w:ascii="Times New Roman" w:hAnsi="Times New Roman"/>
      <w:i/>
      <w:iCs/>
    </w:rPr>
  </w:style>
  <w:style w:type="paragraph" w:customStyle="1" w:styleId="91">
    <w:name w:val="заголовок 9"/>
    <w:basedOn w:val="a"/>
    <w:next w:val="af6"/>
    <w:uiPriority w:val="99"/>
    <w:rsid w:val="008E7D8F"/>
    <w:pPr>
      <w:autoSpaceDE w:val="0"/>
      <w:autoSpaceDN w:val="0"/>
      <w:ind w:left="708"/>
    </w:pPr>
    <w:rPr>
      <w:rFonts w:ascii="Times New Roman" w:hAnsi="Times New Roman"/>
      <w:i/>
      <w:iCs/>
    </w:rPr>
  </w:style>
  <w:style w:type="character" w:customStyle="1" w:styleId="af7">
    <w:name w:val="Основной шрифт"/>
    <w:uiPriority w:val="99"/>
    <w:rsid w:val="008E7D8F"/>
  </w:style>
  <w:style w:type="character" w:customStyle="1" w:styleId="aa">
    <w:name w:val="Нижний колонтитул Знак"/>
    <w:link w:val="a9"/>
    <w:uiPriority w:val="99"/>
    <w:locked/>
    <w:rsid w:val="008E7D8F"/>
    <w:rPr>
      <w:rFonts w:ascii="Arial" w:hAnsi="Arial"/>
    </w:rPr>
  </w:style>
  <w:style w:type="character" w:customStyle="1" w:styleId="ad">
    <w:name w:val="Верхний колонтитул Знак"/>
    <w:link w:val="ac"/>
    <w:uiPriority w:val="99"/>
    <w:locked/>
    <w:rsid w:val="008E7D8F"/>
    <w:rPr>
      <w:rFonts w:ascii="Arial" w:hAnsi="Arial"/>
    </w:rPr>
  </w:style>
  <w:style w:type="character" w:customStyle="1" w:styleId="af8">
    <w:name w:val="знак сноски"/>
    <w:uiPriority w:val="99"/>
    <w:rsid w:val="008E7D8F"/>
    <w:rPr>
      <w:rFonts w:ascii="Times New Roman" w:hAnsi="Times New Roman" w:cs="Times New Roman"/>
      <w:position w:val="6"/>
      <w:sz w:val="16"/>
      <w:szCs w:val="16"/>
    </w:rPr>
  </w:style>
  <w:style w:type="paragraph" w:customStyle="1" w:styleId="af9">
    <w:name w:val="текст сноски"/>
    <w:basedOn w:val="a"/>
    <w:uiPriority w:val="99"/>
    <w:rsid w:val="008E7D8F"/>
    <w:pPr>
      <w:autoSpaceDE w:val="0"/>
      <w:autoSpaceDN w:val="0"/>
    </w:pPr>
    <w:rPr>
      <w:rFonts w:ascii="Times New Roman" w:hAnsi="Times New Roman"/>
    </w:rPr>
  </w:style>
  <w:style w:type="character" w:customStyle="1" w:styleId="afa">
    <w:name w:val="номер страницы"/>
    <w:uiPriority w:val="99"/>
    <w:rsid w:val="008E7D8F"/>
    <w:rPr>
      <w:rFonts w:ascii="Times New Roman" w:hAnsi="Times New Roman" w:cs="Times New Roman"/>
    </w:rPr>
  </w:style>
  <w:style w:type="character" w:customStyle="1" w:styleId="32">
    <w:name w:val="Основной текст с отступом 3 Знак"/>
    <w:link w:val="31"/>
    <w:uiPriority w:val="99"/>
    <w:locked/>
    <w:rsid w:val="008E7D8F"/>
    <w:rPr>
      <w:rFonts w:ascii="a_Timer" w:hAnsi="a_Timer"/>
      <w:sz w:val="24"/>
      <w:lang w:val="en-US"/>
    </w:rPr>
  </w:style>
  <w:style w:type="character" w:customStyle="1" w:styleId="a8">
    <w:name w:val="Основной текст Знак"/>
    <w:link w:val="a7"/>
    <w:locked/>
    <w:rsid w:val="008E7D8F"/>
    <w:rPr>
      <w:rFonts w:ascii="Arial" w:hAnsi="Arial"/>
      <w:b/>
      <w:sz w:val="28"/>
    </w:rPr>
  </w:style>
  <w:style w:type="character" w:styleId="afb">
    <w:name w:val="Hyperlink"/>
    <w:uiPriority w:val="99"/>
    <w:rsid w:val="008E7D8F"/>
    <w:rPr>
      <w:rFonts w:ascii="Times New Roman" w:hAnsi="Times New Roman" w:cs="Times New Roman"/>
      <w:color w:val="0000FF"/>
      <w:u w:val="single"/>
    </w:rPr>
  </w:style>
  <w:style w:type="paragraph" w:styleId="afc">
    <w:name w:val="Block Text"/>
    <w:basedOn w:val="a"/>
    <w:uiPriority w:val="99"/>
    <w:rsid w:val="008E7D8F"/>
    <w:pPr>
      <w:autoSpaceDE w:val="0"/>
      <w:autoSpaceDN w:val="0"/>
      <w:spacing w:line="360" w:lineRule="exact"/>
      <w:ind w:left="-113" w:right="-113" w:firstLine="720"/>
      <w:jc w:val="both"/>
    </w:pPr>
    <w:rPr>
      <w:rFonts w:ascii="Times New Roman" w:hAnsi="Times New Roman"/>
      <w:sz w:val="30"/>
      <w:szCs w:val="30"/>
    </w:rPr>
  </w:style>
  <w:style w:type="paragraph" w:styleId="27">
    <w:name w:val="List 2"/>
    <w:basedOn w:val="a"/>
    <w:uiPriority w:val="99"/>
    <w:rsid w:val="008E7D8F"/>
    <w:pPr>
      <w:ind w:left="566" w:hanging="283"/>
    </w:pPr>
    <w:rPr>
      <w:rFonts w:ascii="Times New Roman" w:hAnsi="Times New Roman"/>
    </w:rPr>
  </w:style>
  <w:style w:type="paragraph" w:customStyle="1" w:styleId="afd">
    <w:name w:val="Ïàâåë"/>
    <w:basedOn w:val="a"/>
    <w:uiPriority w:val="99"/>
    <w:rsid w:val="008E7D8F"/>
    <w:pPr>
      <w:ind w:firstLine="709"/>
    </w:pPr>
    <w:rPr>
      <w:rFonts w:ascii="Times New Roman" w:hAnsi="Times New Roman"/>
      <w:sz w:val="28"/>
      <w:szCs w:val="28"/>
    </w:rPr>
  </w:style>
  <w:style w:type="paragraph" w:styleId="afe">
    <w:name w:val="footnote text"/>
    <w:basedOn w:val="a"/>
    <w:link w:val="aff"/>
    <w:rsid w:val="008E7D8F"/>
    <w:rPr>
      <w:rFonts w:ascii="Times New Roman" w:hAnsi="Times New Roman"/>
    </w:rPr>
  </w:style>
  <w:style w:type="character" w:customStyle="1" w:styleId="aff">
    <w:name w:val="Текст сноски Знак"/>
    <w:basedOn w:val="a0"/>
    <w:link w:val="afe"/>
    <w:uiPriority w:val="99"/>
    <w:rsid w:val="008E7D8F"/>
  </w:style>
  <w:style w:type="character" w:customStyle="1" w:styleId="12">
    <w:name w:val="Основной текст с отступом Знак1"/>
    <w:uiPriority w:val="99"/>
    <w:semiHidden/>
    <w:locked/>
    <w:rsid w:val="008E7D8F"/>
    <w:rPr>
      <w:rFonts w:cs="Times New Roman"/>
      <w:sz w:val="20"/>
      <w:szCs w:val="20"/>
    </w:rPr>
  </w:style>
  <w:style w:type="character" w:customStyle="1" w:styleId="af">
    <w:name w:val="Текст выноски Знак"/>
    <w:link w:val="ae"/>
    <w:uiPriority w:val="99"/>
    <w:semiHidden/>
    <w:locked/>
    <w:rsid w:val="008E7D8F"/>
    <w:rPr>
      <w:rFonts w:ascii="Tahoma" w:hAnsi="Tahoma" w:cs="Tahoma"/>
      <w:sz w:val="16"/>
      <w:szCs w:val="16"/>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8E7D8F"/>
    <w:pPr>
      <w:spacing w:after="160" w:line="240" w:lineRule="exact"/>
    </w:pPr>
    <w:rPr>
      <w:rFonts w:ascii="Times New Roman" w:hAnsi="Times New Roman"/>
      <w:sz w:val="28"/>
      <w:lang w:val="en-US" w:eastAsia="en-US"/>
    </w:rPr>
  </w:style>
  <w:style w:type="paragraph" w:customStyle="1" w:styleId="14">
    <w:name w:val="Знак Знак1 Знак Знак Знак Знак"/>
    <w:basedOn w:val="a"/>
    <w:uiPriority w:val="99"/>
    <w:semiHidden/>
    <w:rsid w:val="008E7D8F"/>
    <w:pPr>
      <w:widowControl w:val="0"/>
      <w:jc w:val="both"/>
    </w:pPr>
    <w:rPr>
      <w:rFonts w:ascii="Tahoma" w:eastAsia="SimSun" w:hAnsi="Tahoma" w:cs="Arial"/>
      <w:kern w:val="2"/>
      <w:sz w:val="24"/>
      <w:lang w:val="en-US" w:eastAsia="zh-CN"/>
    </w:rPr>
  </w:style>
  <w:style w:type="paragraph" w:customStyle="1" w:styleId="28">
    <w:name w:val="Знак2"/>
    <w:basedOn w:val="a"/>
    <w:uiPriority w:val="99"/>
    <w:rsid w:val="008E7D8F"/>
    <w:pPr>
      <w:spacing w:after="160" w:line="240" w:lineRule="exact"/>
    </w:pPr>
    <w:rPr>
      <w:rFonts w:ascii="Verdana" w:hAnsi="Verdana"/>
      <w:lang w:val="en-US" w:eastAsia="en-US"/>
    </w:rPr>
  </w:style>
  <w:style w:type="paragraph" w:customStyle="1" w:styleId="CM3">
    <w:name w:val="CM3"/>
    <w:basedOn w:val="a"/>
    <w:next w:val="a"/>
    <w:uiPriority w:val="99"/>
    <w:rsid w:val="008E7D8F"/>
    <w:pPr>
      <w:widowControl w:val="0"/>
      <w:autoSpaceDE w:val="0"/>
      <w:autoSpaceDN w:val="0"/>
      <w:adjustRightInd w:val="0"/>
      <w:spacing w:line="276" w:lineRule="atLeast"/>
    </w:pPr>
    <w:rPr>
      <w:sz w:val="24"/>
      <w:szCs w:val="24"/>
    </w:rPr>
  </w:style>
  <w:style w:type="character" w:styleId="aff0">
    <w:name w:val="footnote reference"/>
    <w:rsid w:val="008E7D8F"/>
    <w:rPr>
      <w:rFonts w:cs="Times New Roman"/>
      <w:vertAlign w:val="superscript"/>
    </w:rPr>
  </w:style>
  <w:style w:type="table" w:styleId="aff1">
    <w:name w:val="Table Grid"/>
    <w:basedOn w:val="a1"/>
    <w:uiPriority w:val="99"/>
    <w:rsid w:val="008E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Обычный + 15 пт"/>
    <w:aliases w:val="По ширине,Первая строка:  1,25 см"/>
    <w:basedOn w:val="a"/>
    <w:rsid w:val="005004FF"/>
    <w:pPr>
      <w:ind w:firstLine="709"/>
      <w:jc w:val="both"/>
    </w:pPr>
    <w:rPr>
      <w:rFonts w:ascii="Times New Roman" w:hAnsi="Times New Roman"/>
      <w:sz w:val="30"/>
      <w:szCs w:val="30"/>
    </w:rPr>
  </w:style>
  <w:style w:type="paragraph" w:customStyle="1" w:styleId="Default">
    <w:name w:val="Default"/>
    <w:rsid w:val="007A42D2"/>
    <w:pPr>
      <w:autoSpaceDE w:val="0"/>
      <w:autoSpaceDN w:val="0"/>
      <w:adjustRightInd w:val="0"/>
    </w:pPr>
    <w:rPr>
      <w:color w:val="000000"/>
      <w:sz w:val="24"/>
      <w:szCs w:val="24"/>
    </w:rPr>
  </w:style>
  <w:style w:type="paragraph" w:customStyle="1" w:styleId="aff2">
    <w:name w:val="Îáû÷íûé"/>
    <w:rsid w:val="00964657"/>
    <w:pPr>
      <w:widowControl w:val="0"/>
      <w:autoSpaceDE w:val="0"/>
      <w:autoSpaceDN w:val="0"/>
      <w:adjustRightInd w:val="0"/>
    </w:pPr>
  </w:style>
  <w:style w:type="paragraph" w:customStyle="1" w:styleId="29">
    <w:name w:val="Îñíîâíîé òåêñò ñ îòñòóïîì 2"/>
    <w:basedOn w:val="aff2"/>
    <w:rsid w:val="00964657"/>
    <w:pPr>
      <w:ind w:left="709" w:hanging="1"/>
      <w:jc w:val="both"/>
    </w:pPr>
    <w:rPr>
      <w:sz w:val="24"/>
      <w:szCs w:val="24"/>
    </w:rPr>
  </w:style>
  <w:style w:type="paragraph" w:customStyle="1" w:styleId="point">
    <w:name w:val="point"/>
    <w:basedOn w:val="a"/>
    <w:rsid w:val="000703BA"/>
    <w:pPr>
      <w:ind w:firstLine="567"/>
      <w:jc w:val="both"/>
    </w:pPr>
    <w:rPr>
      <w:rFonts w:ascii="Times New Roman" w:hAnsi="Times New Roman"/>
      <w:sz w:val="24"/>
      <w:szCs w:val="24"/>
    </w:rPr>
  </w:style>
  <w:style w:type="paragraph" w:styleId="aff3">
    <w:name w:val="Normal (Web)"/>
    <w:basedOn w:val="a"/>
    <w:rsid w:val="0096516E"/>
    <w:pPr>
      <w:spacing w:before="100" w:beforeAutospacing="1" w:after="100" w:afterAutospacing="1"/>
    </w:pPr>
    <w:rPr>
      <w:rFonts w:ascii="Times New Roman" w:hAnsi="Times New Roman"/>
      <w:sz w:val="24"/>
      <w:szCs w:val="24"/>
    </w:rPr>
  </w:style>
  <w:style w:type="paragraph" w:customStyle="1" w:styleId="16">
    <w:name w:val="табул1"/>
    <w:basedOn w:val="a"/>
    <w:rsid w:val="00810001"/>
    <w:pPr>
      <w:tabs>
        <w:tab w:val="decimal" w:pos="567"/>
      </w:tabs>
      <w:spacing w:before="60"/>
    </w:pPr>
    <w:rPr>
      <w:rFonts w:ascii="Times New Roman" w:hAnsi="Times New Roman"/>
    </w:rPr>
  </w:style>
  <w:style w:type="paragraph" w:customStyle="1" w:styleId="2a">
    <w:name w:val="табул2"/>
    <w:basedOn w:val="16"/>
    <w:rsid w:val="00810001"/>
    <w:pPr>
      <w:tabs>
        <w:tab w:val="decimal" w:pos="851"/>
      </w:tabs>
      <w:spacing w:before="240"/>
    </w:pPr>
  </w:style>
  <w:style w:type="paragraph" w:styleId="aff4">
    <w:name w:val="caption"/>
    <w:basedOn w:val="a"/>
    <w:next w:val="a"/>
    <w:qFormat/>
    <w:rsid w:val="00810001"/>
    <w:pPr>
      <w:ind w:left="5387"/>
      <w:jc w:val="both"/>
    </w:pPr>
    <w:rPr>
      <w:rFonts w:ascii="Times New Roman" w:hAnsi="Times New Roman"/>
      <w:sz w:val="26"/>
    </w:rPr>
  </w:style>
  <w:style w:type="paragraph" w:customStyle="1" w:styleId="FR2">
    <w:name w:val="FR2"/>
    <w:rsid w:val="00810001"/>
    <w:pPr>
      <w:widowControl w:val="0"/>
      <w:spacing w:before="680"/>
      <w:ind w:left="600"/>
      <w:jc w:val="right"/>
    </w:pPr>
    <w:rPr>
      <w:rFonts w:ascii="Arial" w:hAnsi="Arial"/>
      <w:sz w:val="12"/>
      <w:lang w:val="be-BY"/>
    </w:rPr>
  </w:style>
  <w:style w:type="character" w:customStyle="1" w:styleId="n1qfcontentcn1qfcontentt">
    <w:name w:val="n1qfcontentc n1qfcontentt"/>
    <w:basedOn w:val="a0"/>
    <w:rsid w:val="00810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Block Text" w:uiPriority="99"/>
    <w:lsdException w:name="Hyperlink" w:uiPriority="99"/>
    <w:lsdException w:name="Strong" w:qFormat="1"/>
    <w:lsdException w:name="Emphasis" w:uiPriority="20" w:qFormat="1"/>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31B"/>
    <w:rPr>
      <w:rFonts w:ascii="Arial" w:hAnsi="Arial"/>
    </w:rPr>
  </w:style>
  <w:style w:type="paragraph" w:styleId="1">
    <w:name w:val="heading 1"/>
    <w:basedOn w:val="a"/>
    <w:next w:val="a"/>
    <w:link w:val="10"/>
    <w:uiPriority w:val="99"/>
    <w:qFormat/>
    <w:rsid w:val="008E7D8F"/>
    <w:pPr>
      <w:keepNext/>
      <w:spacing w:line="240" w:lineRule="atLeast"/>
      <w:outlineLvl w:val="0"/>
    </w:pPr>
    <w:rPr>
      <w:rFonts w:ascii="Times New Roman" w:eastAsia="Arial Unicode MS" w:hAnsi="Times New Roman"/>
      <w:sz w:val="24"/>
      <w:szCs w:val="24"/>
      <w:lang w:val="x-none" w:eastAsia="x-none"/>
    </w:rPr>
  </w:style>
  <w:style w:type="paragraph" w:styleId="2">
    <w:name w:val="heading 2"/>
    <w:basedOn w:val="a"/>
    <w:next w:val="a"/>
    <w:link w:val="20"/>
    <w:uiPriority w:val="99"/>
    <w:qFormat/>
    <w:rsid w:val="008E7D8F"/>
    <w:pPr>
      <w:keepNext/>
      <w:pBdr>
        <w:bottom w:val="single" w:sz="18" w:space="1" w:color="auto"/>
      </w:pBdr>
      <w:autoSpaceDE w:val="0"/>
      <w:autoSpaceDN w:val="0"/>
      <w:spacing w:after="120"/>
      <w:jc w:val="center"/>
      <w:outlineLvl w:val="1"/>
    </w:pPr>
    <w:rPr>
      <w:rFonts w:ascii="Times New Roman" w:hAnsi="Times New Roman"/>
      <w:b/>
      <w:bCs/>
      <w:sz w:val="30"/>
      <w:szCs w:val="30"/>
      <w:lang w:val="x-none" w:eastAsia="x-none"/>
    </w:rPr>
  </w:style>
  <w:style w:type="paragraph" w:styleId="3">
    <w:name w:val="heading 3"/>
    <w:basedOn w:val="a"/>
    <w:next w:val="a"/>
    <w:link w:val="30"/>
    <w:autoRedefine/>
    <w:uiPriority w:val="99"/>
    <w:qFormat/>
    <w:rsid w:val="008E7D8F"/>
    <w:pPr>
      <w:keepNext/>
      <w:jc w:val="center"/>
      <w:outlineLvl w:val="2"/>
    </w:pPr>
    <w:rPr>
      <w:rFonts w:ascii="Times New Roman" w:eastAsia="Arial Unicode MS" w:hAnsi="Times New Roman"/>
      <w:b/>
      <w:bCs/>
      <w:sz w:val="24"/>
      <w:szCs w:val="24"/>
      <w:lang w:val="x-none" w:eastAsia="x-none"/>
    </w:rPr>
  </w:style>
  <w:style w:type="paragraph" w:styleId="4">
    <w:name w:val="heading 4"/>
    <w:basedOn w:val="a"/>
    <w:next w:val="a"/>
    <w:link w:val="40"/>
    <w:uiPriority w:val="99"/>
    <w:qFormat/>
    <w:rsid w:val="008E7D8F"/>
    <w:pPr>
      <w:keepNext/>
      <w:autoSpaceDE w:val="0"/>
      <w:autoSpaceDN w:val="0"/>
      <w:adjustRightInd w:val="0"/>
      <w:jc w:val="center"/>
      <w:outlineLvl w:val="3"/>
    </w:pPr>
    <w:rPr>
      <w:rFonts w:ascii="Times New Roman" w:eastAsia="Arial Unicode MS" w:hAnsi="Times New Roman"/>
      <w:b/>
      <w:bCs/>
      <w:sz w:val="26"/>
      <w:szCs w:val="26"/>
      <w:lang w:val="x-none" w:eastAsia="x-none"/>
    </w:rPr>
  </w:style>
  <w:style w:type="paragraph" w:styleId="5">
    <w:name w:val="heading 5"/>
    <w:basedOn w:val="a"/>
    <w:next w:val="a"/>
    <w:link w:val="50"/>
    <w:uiPriority w:val="99"/>
    <w:qFormat/>
    <w:rsid w:val="008E7D8F"/>
    <w:pPr>
      <w:keepNext/>
      <w:autoSpaceDE w:val="0"/>
      <w:autoSpaceDN w:val="0"/>
      <w:jc w:val="center"/>
      <w:outlineLvl w:val="4"/>
    </w:pPr>
    <w:rPr>
      <w:rFonts w:ascii="Times New Roman" w:hAnsi="Times New Roman"/>
      <w:sz w:val="24"/>
      <w:szCs w:val="24"/>
      <w:lang w:val="x-none" w:eastAsia="x-none"/>
    </w:rPr>
  </w:style>
  <w:style w:type="paragraph" w:styleId="6">
    <w:name w:val="heading 6"/>
    <w:basedOn w:val="a"/>
    <w:next w:val="a"/>
    <w:link w:val="60"/>
    <w:uiPriority w:val="99"/>
    <w:qFormat/>
    <w:rsid w:val="00A579DB"/>
    <w:pPr>
      <w:spacing w:before="240" w:after="60"/>
      <w:outlineLvl w:val="5"/>
    </w:pPr>
    <w:rPr>
      <w:rFonts w:ascii="Times New Roman" w:hAnsi="Times New Roman"/>
      <w:b/>
      <w:bCs/>
      <w:sz w:val="22"/>
      <w:szCs w:val="22"/>
      <w:lang w:val="x-none" w:eastAsia="x-none"/>
    </w:rPr>
  </w:style>
  <w:style w:type="paragraph" w:styleId="7">
    <w:name w:val="heading 7"/>
    <w:basedOn w:val="a"/>
    <w:next w:val="a"/>
    <w:link w:val="70"/>
    <w:uiPriority w:val="99"/>
    <w:qFormat/>
    <w:rsid w:val="0045431B"/>
    <w:pPr>
      <w:keepNext/>
      <w:widowControl w:val="0"/>
      <w:jc w:val="center"/>
      <w:outlineLvl w:val="6"/>
    </w:pPr>
    <w:rPr>
      <w:rFonts w:ascii="Times New Roman" w:hAnsi="Times New Roman"/>
      <w:sz w:val="26"/>
      <w:lang w:val="en-US" w:eastAsia="x-none"/>
    </w:rPr>
  </w:style>
  <w:style w:type="paragraph" w:styleId="8">
    <w:name w:val="heading 8"/>
    <w:basedOn w:val="a"/>
    <w:next w:val="a"/>
    <w:link w:val="80"/>
    <w:uiPriority w:val="99"/>
    <w:qFormat/>
    <w:rsid w:val="008E7D8F"/>
    <w:pPr>
      <w:keepNext/>
      <w:autoSpaceDE w:val="0"/>
      <w:autoSpaceDN w:val="0"/>
      <w:jc w:val="center"/>
      <w:outlineLvl w:val="7"/>
    </w:pPr>
    <w:rPr>
      <w:rFonts w:ascii="Times New Roman" w:hAnsi="Times New Roman"/>
      <w:sz w:val="36"/>
      <w:szCs w:val="36"/>
      <w:lang w:val="x-none" w:eastAsia="x-none"/>
    </w:rPr>
  </w:style>
  <w:style w:type="paragraph" w:styleId="9">
    <w:name w:val="heading 9"/>
    <w:basedOn w:val="a"/>
    <w:next w:val="a"/>
    <w:link w:val="90"/>
    <w:uiPriority w:val="99"/>
    <w:qFormat/>
    <w:rsid w:val="008E7D8F"/>
    <w:pPr>
      <w:keepNext/>
      <w:ind w:firstLine="709"/>
      <w:jc w:val="center"/>
      <w:outlineLvl w:val="8"/>
    </w:pPr>
    <w:rPr>
      <w:b/>
      <w:bCs/>
      <w:caps/>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1">
    <w:name w:val="Body Text Indent 3"/>
    <w:basedOn w:val="a"/>
    <w:link w:val="32"/>
    <w:uiPriority w:val="99"/>
    <w:rsid w:val="0045431B"/>
    <w:pPr>
      <w:widowControl w:val="0"/>
      <w:spacing w:line="360" w:lineRule="auto"/>
      <w:ind w:left="284" w:firstLine="720"/>
      <w:jc w:val="both"/>
    </w:pPr>
    <w:rPr>
      <w:rFonts w:ascii="a_Timer" w:hAnsi="a_Timer"/>
      <w:sz w:val="24"/>
      <w:lang w:val="en-US" w:eastAsia="x-none"/>
    </w:rPr>
  </w:style>
  <w:style w:type="paragraph" w:styleId="21">
    <w:name w:val="Body Text 2"/>
    <w:aliases w:val="Основной текст 1,Нумерованный список !!"/>
    <w:basedOn w:val="a"/>
    <w:link w:val="22"/>
    <w:uiPriority w:val="99"/>
    <w:rsid w:val="0045431B"/>
    <w:pPr>
      <w:widowControl w:val="0"/>
      <w:jc w:val="both"/>
    </w:pPr>
    <w:rPr>
      <w:rFonts w:ascii="Times New Roman" w:hAnsi="Times New Roman"/>
      <w:sz w:val="26"/>
      <w:lang w:val="en-US" w:eastAsia="x-none"/>
    </w:rPr>
  </w:style>
  <w:style w:type="paragraph" w:styleId="a3">
    <w:name w:val="Body Text Indent"/>
    <w:basedOn w:val="a"/>
    <w:link w:val="a4"/>
    <w:rsid w:val="0045431B"/>
    <w:pPr>
      <w:spacing w:line="240" w:lineRule="exact"/>
      <w:ind w:firstLine="709"/>
      <w:jc w:val="both"/>
    </w:pPr>
    <w:rPr>
      <w:sz w:val="22"/>
      <w:lang w:val="x-none" w:eastAsia="x-none"/>
    </w:rPr>
  </w:style>
  <w:style w:type="paragraph" w:styleId="a5">
    <w:name w:val="Title"/>
    <w:basedOn w:val="a"/>
    <w:link w:val="a6"/>
    <w:qFormat/>
    <w:rsid w:val="0045431B"/>
    <w:pPr>
      <w:spacing w:line="360" w:lineRule="auto"/>
      <w:ind w:left="851"/>
      <w:jc w:val="center"/>
    </w:pPr>
    <w:rPr>
      <w:rFonts w:ascii="Times New Roman" w:hAnsi="Times New Roman"/>
      <w:b/>
      <w:sz w:val="28"/>
      <w:lang w:val="x-none" w:eastAsia="x-none"/>
    </w:rPr>
  </w:style>
  <w:style w:type="paragraph" w:styleId="23">
    <w:name w:val="Body Text Indent 2"/>
    <w:basedOn w:val="a"/>
    <w:link w:val="24"/>
    <w:uiPriority w:val="99"/>
    <w:rsid w:val="0045431B"/>
    <w:pPr>
      <w:spacing w:line="360" w:lineRule="auto"/>
      <w:ind w:firstLine="720"/>
      <w:jc w:val="both"/>
    </w:pPr>
    <w:rPr>
      <w:rFonts w:ascii="Times New Roman" w:hAnsi="Times New Roman"/>
      <w:sz w:val="24"/>
      <w:lang w:val="x-none" w:eastAsia="x-none"/>
    </w:rPr>
  </w:style>
  <w:style w:type="paragraph" w:styleId="a7">
    <w:name w:val="Body Text"/>
    <w:basedOn w:val="a"/>
    <w:link w:val="a8"/>
    <w:rsid w:val="0045431B"/>
    <w:pPr>
      <w:jc w:val="center"/>
    </w:pPr>
    <w:rPr>
      <w:b/>
      <w:sz w:val="28"/>
      <w:lang w:val="x-none" w:eastAsia="x-none"/>
    </w:rPr>
  </w:style>
  <w:style w:type="paragraph" w:customStyle="1" w:styleId="ConsPlusNormal">
    <w:name w:val="ConsPlusNormal"/>
    <w:rsid w:val="0045431B"/>
    <w:pPr>
      <w:widowControl w:val="0"/>
      <w:autoSpaceDE w:val="0"/>
      <w:autoSpaceDN w:val="0"/>
      <w:adjustRightInd w:val="0"/>
      <w:ind w:firstLine="720"/>
    </w:pPr>
    <w:rPr>
      <w:rFonts w:ascii="Arial" w:hAnsi="Arial" w:cs="Arial"/>
    </w:rPr>
  </w:style>
  <w:style w:type="paragraph" w:customStyle="1" w:styleId="justify">
    <w:name w:val="justify"/>
    <w:basedOn w:val="a"/>
    <w:rsid w:val="0045431B"/>
    <w:pPr>
      <w:ind w:firstLine="567"/>
      <w:jc w:val="both"/>
    </w:pPr>
    <w:rPr>
      <w:rFonts w:ascii="Arial Unicode MS" w:eastAsia="Arial Unicode MS" w:hAnsi="Arial Unicode MS" w:cs="Arial Unicode MS"/>
      <w:sz w:val="24"/>
      <w:szCs w:val="24"/>
    </w:rPr>
  </w:style>
  <w:style w:type="paragraph" w:styleId="a9">
    <w:name w:val="footer"/>
    <w:basedOn w:val="a"/>
    <w:link w:val="aa"/>
    <w:uiPriority w:val="99"/>
    <w:rsid w:val="0045431B"/>
    <w:pPr>
      <w:tabs>
        <w:tab w:val="center" w:pos="4677"/>
        <w:tab w:val="right" w:pos="9355"/>
      </w:tabs>
    </w:pPr>
    <w:rPr>
      <w:lang w:val="x-none" w:eastAsia="x-none"/>
    </w:rPr>
  </w:style>
  <w:style w:type="character" w:styleId="ab">
    <w:name w:val="page number"/>
    <w:basedOn w:val="a0"/>
    <w:rsid w:val="0045431B"/>
  </w:style>
  <w:style w:type="paragraph" w:styleId="ac">
    <w:name w:val="header"/>
    <w:basedOn w:val="a"/>
    <w:link w:val="ad"/>
    <w:uiPriority w:val="99"/>
    <w:rsid w:val="0045431B"/>
    <w:pPr>
      <w:tabs>
        <w:tab w:val="center" w:pos="4677"/>
        <w:tab w:val="right" w:pos="9355"/>
      </w:tabs>
    </w:pPr>
    <w:rPr>
      <w:lang w:val="x-none" w:eastAsia="x-none"/>
    </w:rPr>
  </w:style>
  <w:style w:type="paragraph" w:styleId="33">
    <w:name w:val="Body Text 3"/>
    <w:basedOn w:val="a"/>
    <w:link w:val="34"/>
    <w:uiPriority w:val="99"/>
    <w:rsid w:val="00301D5B"/>
    <w:pPr>
      <w:spacing w:after="120"/>
    </w:pPr>
    <w:rPr>
      <w:sz w:val="16"/>
      <w:szCs w:val="16"/>
      <w:lang w:val="x-none" w:eastAsia="x-none"/>
    </w:rPr>
  </w:style>
  <w:style w:type="paragraph" w:styleId="ae">
    <w:name w:val="Balloon Text"/>
    <w:basedOn w:val="a"/>
    <w:link w:val="af"/>
    <w:uiPriority w:val="99"/>
    <w:semiHidden/>
    <w:rsid w:val="00E5602B"/>
    <w:rPr>
      <w:rFonts w:ascii="Tahoma" w:hAnsi="Tahoma"/>
      <w:sz w:val="16"/>
      <w:szCs w:val="16"/>
      <w:lang w:val="x-none" w:eastAsia="x-none"/>
    </w:rPr>
  </w:style>
  <w:style w:type="character" w:customStyle="1" w:styleId="a6">
    <w:name w:val="Название Знак"/>
    <w:link w:val="a5"/>
    <w:rsid w:val="007968E8"/>
    <w:rPr>
      <w:b/>
      <w:sz w:val="28"/>
    </w:rPr>
  </w:style>
  <w:style w:type="paragraph" w:customStyle="1" w:styleId="af0">
    <w:name w:val="Абзац"/>
    <w:basedOn w:val="a"/>
    <w:autoRedefine/>
    <w:uiPriority w:val="99"/>
    <w:rsid w:val="007968E8"/>
    <w:pPr>
      <w:ind w:firstLine="708"/>
      <w:jc w:val="both"/>
    </w:pPr>
    <w:rPr>
      <w:rFonts w:ascii="Times New Roman" w:hAnsi="Times New Roman"/>
      <w:bCs/>
      <w:sz w:val="30"/>
      <w:szCs w:val="30"/>
    </w:rPr>
  </w:style>
  <w:style w:type="character" w:customStyle="1" w:styleId="22">
    <w:name w:val="Основной текст 2 Знак"/>
    <w:aliases w:val="Основной текст 1 Знак,Нумерованный список !! Знак,Основной текст с отступом Знак Знак"/>
    <w:link w:val="21"/>
    <w:uiPriority w:val="99"/>
    <w:rsid w:val="007968E8"/>
    <w:rPr>
      <w:sz w:val="26"/>
      <w:lang w:val="en-US"/>
    </w:rPr>
  </w:style>
  <w:style w:type="character" w:customStyle="1" w:styleId="24">
    <w:name w:val="Основной текст с отступом 2 Знак"/>
    <w:link w:val="23"/>
    <w:uiPriority w:val="99"/>
    <w:rsid w:val="00F66354"/>
    <w:rPr>
      <w:sz w:val="24"/>
    </w:rPr>
  </w:style>
  <w:style w:type="character" w:customStyle="1" w:styleId="a4">
    <w:name w:val="Основной текст с отступом Знак"/>
    <w:link w:val="a3"/>
    <w:rsid w:val="00A749A5"/>
    <w:rPr>
      <w:rFonts w:ascii="Arial" w:hAnsi="Arial"/>
      <w:sz w:val="22"/>
    </w:rPr>
  </w:style>
  <w:style w:type="paragraph" w:styleId="af1">
    <w:name w:val="Subtitle"/>
    <w:basedOn w:val="a"/>
    <w:link w:val="af2"/>
    <w:qFormat/>
    <w:rsid w:val="00831683"/>
    <w:rPr>
      <w:rFonts w:ascii="Times New Roman" w:hAnsi="Times New Roman"/>
      <w:sz w:val="24"/>
      <w:lang w:val="x-none" w:eastAsia="x-none"/>
    </w:rPr>
  </w:style>
  <w:style w:type="character" w:customStyle="1" w:styleId="af2">
    <w:name w:val="Подзаголовок Знак"/>
    <w:link w:val="af1"/>
    <w:rsid w:val="00831683"/>
    <w:rPr>
      <w:sz w:val="24"/>
    </w:rPr>
  </w:style>
  <w:style w:type="paragraph" w:styleId="af3">
    <w:name w:val="List Paragraph"/>
    <w:basedOn w:val="a"/>
    <w:uiPriority w:val="34"/>
    <w:qFormat/>
    <w:rsid w:val="007955F7"/>
    <w:pPr>
      <w:ind w:left="708"/>
    </w:pPr>
    <w:rPr>
      <w:rFonts w:ascii="Times New Roman" w:hAnsi="Times New Roman"/>
      <w:sz w:val="30"/>
      <w:szCs w:val="24"/>
    </w:rPr>
  </w:style>
  <w:style w:type="paragraph" w:customStyle="1" w:styleId="25">
    <w:name w:val="Стиль2"/>
    <w:basedOn w:val="a"/>
    <w:autoRedefine/>
    <w:rsid w:val="00E775BA"/>
    <w:pPr>
      <w:widowControl w:val="0"/>
      <w:ind w:firstLine="709"/>
      <w:jc w:val="both"/>
    </w:pPr>
    <w:rPr>
      <w:rFonts w:ascii="Times New Roman" w:hAnsi="Times New Roman"/>
      <w:iCs/>
      <w:sz w:val="26"/>
      <w:szCs w:val="26"/>
    </w:rPr>
  </w:style>
  <w:style w:type="character" w:styleId="af4">
    <w:name w:val="Emphasis"/>
    <w:uiPriority w:val="20"/>
    <w:qFormat/>
    <w:rsid w:val="007955F7"/>
    <w:rPr>
      <w:rFonts w:cs="Times New Roman"/>
      <w:i/>
      <w:iCs/>
    </w:rPr>
  </w:style>
  <w:style w:type="character" w:customStyle="1" w:styleId="34">
    <w:name w:val="Основной текст 3 Знак"/>
    <w:link w:val="33"/>
    <w:uiPriority w:val="99"/>
    <w:rsid w:val="007955F7"/>
    <w:rPr>
      <w:rFonts w:ascii="Arial" w:hAnsi="Arial"/>
      <w:sz w:val="16"/>
      <w:szCs w:val="16"/>
    </w:rPr>
  </w:style>
  <w:style w:type="paragraph" w:customStyle="1" w:styleId="ConsPlusTitle">
    <w:name w:val="ConsPlusTitle"/>
    <w:rsid w:val="00F92238"/>
    <w:pPr>
      <w:autoSpaceDE w:val="0"/>
      <w:autoSpaceDN w:val="0"/>
      <w:adjustRightInd w:val="0"/>
    </w:pPr>
    <w:rPr>
      <w:rFonts w:ascii="Arial" w:hAnsi="Arial" w:cs="Arial"/>
      <w:b/>
      <w:bCs/>
      <w:sz w:val="30"/>
      <w:szCs w:val="30"/>
    </w:rPr>
  </w:style>
  <w:style w:type="paragraph" w:customStyle="1" w:styleId="af5">
    <w:name w:val="*Обычный текст"/>
    <w:basedOn w:val="a"/>
    <w:rsid w:val="00F92238"/>
    <w:pPr>
      <w:overflowPunct w:val="0"/>
      <w:autoSpaceDE w:val="0"/>
      <w:autoSpaceDN w:val="0"/>
      <w:adjustRightInd w:val="0"/>
      <w:spacing w:line="360" w:lineRule="auto"/>
      <w:ind w:firstLine="567"/>
      <w:jc w:val="both"/>
      <w:textAlignment w:val="baseline"/>
    </w:pPr>
    <w:rPr>
      <w:rFonts w:ascii="Times New Roman" w:hAnsi="Times New Roman"/>
      <w:sz w:val="24"/>
    </w:rPr>
  </w:style>
  <w:style w:type="character" w:customStyle="1" w:styleId="10">
    <w:name w:val="Заголовок 1 Знак"/>
    <w:link w:val="1"/>
    <w:uiPriority w:val="99"/>
    <w:rsid w:val="008E7D8F"/>
    <w:rPr>
      <w:rFonts w:eastAsia="Arial Unicode MS"/>
      <w:sz w:val="24"/>
      <w:szCs w:val="24"/>
    </w:rPr>
  </w:style>
  <w:style w:type="character" w:customStyle="1" w:styleId="20">
    <w:name w:val="Заголовок 2 Знак"/>
    <w:link w:val="2"/>
    <w:uiPriority w:val="99"/>
    <w:rsid w:val="008E7D8F"/>
    <w:rPr>
      <w:b/>
      <w:bCs/>
      <w:sz w:val="30"/>
      <w:szCs w:val="30"/>
    </w:rPr>
  </w:style>
  <w:style w:type="character" w:customStyle="1" w:styleId="30">
    <w:name w:val="Заголовок 3 Знак"/>
    <w:link w:val="3"/>
    <w:uiPriority w:val="99"/>
    <w:rsid w:val="008E7D8F"/>
    <w:rPr>
      <w:rFonts w:eastAsia="Arial Unicode MS"/>
      <w:b/>
      <w:bCs/>
      <w:sz w:val="24"/>
      <w:szCs w:val="24"/>
    </w:rPr>
  </w:style>
  <w:style w:type="character" w:customStyle="1" w:styleId="40">
    <w:name w:val="Заголовок 4 Знак"/>
    <w:link w:val="4"/>
    <w:uiPriority w:val="99"/>
    <w:rsid w:val="008E7D8F"/>
    <w:rPr>
      <w:rFonts w:eastAsia="Arial Unicode MS"/>
      <w:b/>
      <w:bCs/>
      <w:sz w:val="26"/>
      <w:szCs w:val="26"/>
    </w:rPr>
  </w:style>
  <w:style w:type="character" w:customStyle="1" w:styleId="50">
    <w:name w:val="Заголовок 5 Знак"/>
    <w:link w:val="5"/>
    <w:uiPriority w:val="99"/>
    <w:rsid w:val="008E7D8F"/>
    <w:rPr>
      <w:sz w:val="24"/>
      <w:szCs w:val="24"/>
    </w:rPr>
  </w:style>
  <w:style w:type="character" w:customStyle="1" w:styleId="80">
    <w:name w:val="Заголовок 8 Знак"/>
    <w:link w:val="8"/>
    <w:uiPriority w:val="99"/>
    <w:rsid w:val="008E7D8F"/>
    <w:rPr>
      <w:sz w:val="36"/>
      <w:szCs w:val="36"/>
    </w:rPr>
  </w:style>
  <w:style w:type="character" w:customStyle="1" w:styleId="90">
    <w:name w:val="Заголовок 9 Знак"/>
    <w:link w:val="9"/>
    <w:uiPriority w:val="99"/>
    <w:rsid w:val="008E7D8F"/>
    <w:rPr>
      <w:rFonts w:ascii="Arial" w:hAnsi="Arial" w:cs="Arial"/>
      <w:b/>
      <w:bCs/>
      <w:caps/>
      <w:sz w:val="24"/>
      <w:szCs w:val="24"/>
    </w:rPr>
  </w:style>
  <w:style w:type="character" w:customStyle="1" w:styleId="60">
    <w:name w:val="Заголовок 6 Знак"/>
    <w:link w:val="6"/>
    <w:uiPriority w:val="99"/>
    <w:locked/>
    <w:rsid w:val="008E7D8F"/>
    <w:rPr>
      <w:b/>
      <w:bCs/>
      <w:sz w:val="22"/>
      <w:szCs w:val="22"/>
    </w:rPr>
  </w:style>
  <w:style w:type="character" w:customStyle="1" w:styleId="70">
    <w:name w:val="Заголовок 7 Знак"/>
    <w:link w:val="7"/>
    <w:uiPriority w:val="99"/>
    <w:locked/>
    <w:rsid w:val="008E7D8F"/>
    <w:rPr>
      <w:sz w:val="26"/>
      <w:lang w:val="en-US"/>
    </w:rPr>
  </w:style>
  <w:style w:type="paragraph" w:customStyle="1" w:styleId="11">
    <w:name w:val="заголовок 1"/>
    <w:basedOn w:val="a"/>
    <w:next w:val="a"/>
    <w:uiPriority w:val="99"/>
    <w:rsid w:val="008E7D8F"/>
    <w:pPr>
      <w:autoSpaceDE w:val="0"/>
      <w:autoSpaceDN w:val="0"/>
      <w:spacing w:before="240"/>
    </w:pPr>
    <w:rPr>
      <w:rFonts w:cs="Arial"/>
      <w:b/>
      <w:bCs/>
      <w:sz w:val="24"/>
      <w:szCs w:val="24"/>
      <w:u w:val="single"/>
    </w:rPr>
  </w:style>
  <w:style w:type="paragraph" w:customStyle="1" w:styleId="26">
    <w:name w:val="заголовок 2"/>
    <w:basedOn w:val="a"/>
    <w:next w:val="a"/>
    <w:uiPriority w:val="99"/>
    <w:rsid w:val="008E7D8F"/>
    <w:pPr>
      <w:autoSpaceDE w:val="0"/>
      <w:autoSpaceDN w:val="0"/>
      <w:spacing w:before="120"/>
    </w:pPr>
    <w:rPr>
      <w:rFonts w:cs="Arial"/>
      <w:b/>
      <w:bCs/>
      <w:sz w:val="24"/>
      <w:szCs w:val="24"/>
    </w:rPr>
  </w:style>
  <w:style w:type="paragraph" w:customStyle="1" w:styleId="35">
    <w:name w:val="заголовок 3"/>
    <w:basedOn w:val="a"/>
    <w:next w:val="af6"/>
    <w:uiPriority w:val="99"/>
    <w:rsid w:val="008E7D8F"/>
    <w:pPr>
      <w:autoSpaceDE w:val="0"/>
      <w:autoSpaceDN w:val="0"/>
      <w:ind w:left="354"/>
    </w:pPr>
    <w:rPr>
      <w:rFonts w:ascii="Times New Roman" w:hAnsi="Times New Roman"/>
      <w:b/>
      <w:bCs/>
      <w:sz w:val="24"/>
      <w:szCs w:val="24"/>
    </w:rPr>
  </w:style>
  <w:style w:type="paragraph" w:customStyle="1" w:styleId="af6">
    <w:name w:val="Обычный текст с отступом"/>
    <w:basedOn w:val="a"/>
    <w:uiPriority w:val="99"/>
    <w:rsid w:val="008E7D8F"/>
    <w:pPr>
      <w:autoSpaceDE w:val="0"/>
      <w:autoSpaceDN w:val="0"/>
      <w:ind w:left="708"/>
    </w:pPr>
    <w:rPr>
      <w:rFonts w:ascii="Times New Roman" w:hAnsi="Times New Roman"/>
    </w:rPr>
  </w:style>
  <w:style w:type="paragraph" w:customStyle="1" w:styleId="41">
    <w:name w:val="заголовок 4"/>
    <w:basedOn w:val="a"/>
    <w:next w:val="af6"/>
    <w:uiPriority w:val="99"/>
    <w:rsid w:val="008E7D8F"/>
    <w:pPr>
      <w:autoSpaceDE w:val="0"/>
      <w:autoSpaceDN w:val="0"/>
      <w:ind w:left="354"/>
    </w:pPr>
    <w:rPr>
      <w:rFonts w:ascii="Times New Roman" w:hAnsi="Times New Roman"/>
      <w:sz w:val="24"/>
      <w:szCs w:val="24"/>
      <w:u w:val="single"/>
    </w:rPr>
  </w:style>
  <w:style w:type="paragraph" w:customStyle="1" w:styleId="51">
    <w:name w:val="заголовок 5"/>
    <w:basedOn w:val="a"/>
    <w:next w:val="af6"/>
    <w:uiPriority w:val="99"/>
    <w:rsid w:val="008E7D8F"/>
    <w:pPr>
      <w:autoSpaceDE w:val="0"/>
      <w:autoSpaceDN w:val="0"/>
      <w:ind w:left="708"/>
    </w:pPr>
    <w:rPr>
      <w:rFonts w:ascii="Times New Roman" w:hAnsi="Times New Roman"/>
      <w:b/>
      <w:bCs/>
    </w:rPr>
  </w:style>
  <w:style w:type="paragraph" w:customStyle="1" w:styleId="61">
    <w:name w:val="заголовок 6"/>
    <w:basedOn w:val="a"/>
    <w:next w:val="af6"/>
    <w:uiPriority w:val="99"/>
    <w:rsid w:val="008E7D8F"/>
    <w:pPr>
      <w:autoSpaceDE w:val="0"/>
      <w:autoSpaceDN w:val="0"/>
      <w:ind w:left="708"/>
    </w:pPr>
    <w:rPr>
      <w:rFonts w:ascii="Times New Roman" w:hAnsi="Times New Roman"/>
      <w:u w:val="single"/>
    </w:rPr>
  </w:style>
  <w:style w:type="paragraph" w:customStyle="1" w:styleId="71">
    <w:name w:val="заголовок 7"/>
    <w:basedOn w:val="a"/>
    <w:next w:val="af6"/>
    <w:uiPriority w:val="99"/>
    <w:rsid w:val="008E7D8F"/>
    <w:pPr>
      <w:autoSpaceDE w:val="0"/>
      <w:autoSpaceDN w:val="0"/>
      <w:ind w:left="708"/>
    </w:pPr>
    <w:rPr>
      <w:rFonts w:ascii="Times New Roman" w:hAnsi="Times New Roman"/>
      <w:i/>
      <w:iCs/>
    </w:rPr>
  </w:style>
  <w:style w:type="paragraph" w:customStyle="1" w:styleId="81">
    <w:name w:val="заголовок 8"/>
    <w:basedOn w:val="a"/>
    <w:next w:val="af6"/>
    <w:uiPriority w:val="99"/>
    <w:rsid w:val="008E7D8F"/>
    <w:pPr>
      <w:autoSpaceDE w:val="0"/>
      <w:autoSpaceDN w:val="0"/>
      <w:ind w:left="708"/>
    </w:pPr>
    <w:rPr>
      <w:rFonts w:ascii="Times New Roman" w:hAnsi="Times New Roman"/>
      <w:i/>
      <w:iCs/>
    </w:rPr>
  </w:style>
  <w:style w:type="paragraph" w:customStyle="1" w:styleId="91">
    <w:name w:val="заголовок 9"/>
    <w:basedOn w:val="a"/>
    <w:next w:val="af6"/>
    <w:uiPriority w:val="99"/>
    <w:rsid w:val="008E7D8F"/>
    <w:pPr>
      <w:autoSpaceDE w:val="0"/>
      <w:autoSpaceDN w:val="0"/>
      <w:ind w:left="708"/>
    </w:pPr>
    <w:rPr>
      <w:rFonts w:ascii="Times New Roman" w:hAnsi="Times New Roman"/>
      <w:i/>
      <w:iCs/>
    </w:rPr>
  </w:style>
  <w:style w:type="character" w:customStyle="1" w:styleId="af7">
    <w:name w:val="Основной шрифт"/>
    <w:uiPriority w:val="99"/>
    <w:rsid w:val="008E7D8F"/>
  </w:style>
  <w:style w:type="character" w:customStyle="1" w:styleId="aa">
    <w:name w:val="Нижний колонтитул Знак"/>
    <w:link w:val="a9"/>
    <w:uiPriority w:val="99"/>
    <w:locked/>
    <w:rsid w:val="008E7D8F"/>
    <w:rPr>
      <w:rFonts w:ascii="Arial" w:hAnsi="Arial"/>
    </w:rPr>
  </w:style>
  <w:style w:type="character" w:customStyle="1" w:styleId="ad">
    <w:name w:val="Верхний колонтитул Знак"/>
    <w:link w:val="ac"/>
    <w:uiPriority w:val="99"/>
    <w:locked/>
    <w:rsid w:val="008E7D8F"/>
    <w:rPr>
      <w:rFonts w:ascii="Arial" w:hAnsi="Arial"/>
    </w:rPr>
  </w:style>
  <w:style w:type="character" w:customStyle="1" w:styleId="af8">
    <w:name w:val="знак сноски"/>
    <w:uiPriority w:val="99"/>
    <w:rsid w:val="008E7D8F"/>
    <w:rPr>
      <w:rFonts w:ascii="Times New Roman" w:hAnsi="Times New Roman" w:cs="Times New Roman"/>
      <w:position w:val="6"/>
      <w:sz w:val="16"/>
      <w:szCs w:val="16"/>
    </w:rPr>
  </w:style>
  <w:style w:type="paragraph" w:customStyle="1" w:styleId="af9">
    <w:name w:val="текст сноски"/>
    <w:basedOn w:val="a"/>
    <w:uiPriority w:val="99"/>
    <w:rsid w:val="008E7D8F"/>
    <w:pPr>
      <w:autoSpaceDE w:val="0"/>
      <w:autoSpaceDN w:val="0"/>
    </w:pPr>
    <w:rPr>
      <w:rFonts w:ascii="Times New Roman" w:hAnsi="Times New Roman"/>
    </w:rPr>
  </w:style>
  <w:style w:type="character" w:customStyle="1" w:styleId="afa">
    <w:name w:val="номер страницы"/>
    <w:uiPriority w:val="99"/>
    <w:rsid w:val="008E7D8F"/>
    <w:rPr>
      <w:rFonts w:ascii="Times New Roman" w:hAnsi="Times New Roman" w:cs="Times New Roman"/>
    </w:rPr>
  </w:style>
  <w:style w:type="character" w:customStyle="1" w:styleId="32">
    <w:name w:val="Основной текст с отступом 3 Знак"/>
    <w:link w:val="31"/>
    <w:uiPriority w:val="99"/>
    <w:locked/>
    <w:rsid w:val="008E7D8F"/>
    <w:rPr>
      <w:rFonts w:ascii="a_Timer" w:hAnsi="a_Timer"/>
      <w:sz w:val="24"/>
      <w:lang w:val="en-US"/>
    </w:rPr>
  </w:style>
  <w:style w:type="character" w:customStyle="1" w:styleId="a8">
    <w:name w:val="Основной текст Знак"/>
    <w:link w:val="a7"/>
    <w:locked/>
    <w:rsid w:val="008E7D8F"/>
    <w:rPr>
      <w:rFonts w:ascii="Arial" w:hAnsi="Arial"/>
      <w:b/>
      <w:sz w:val="28"/>
    </w:rPr>
  </w:style>
  <w:style w:type="character" w:styleId="afb">
    <w:name w:val="Hyperlink"/>
    <w:uiPriority w:val="99"/>
    <w:rsid w:val="008E7D8F"/>
    <w:rPr>
      <w:rFonts w:ascii="Times New Roman" w:hAnsi="Times New Roman" w:cs="Times New Roman"/>
      <w:color w:val="0000FF"/>
      <w:u w:val="single"/>
    </w:rPr>
  </w:style>
  <w:style w:type="paragraph" w:styleId="afc">
    <w:name w:val="Block Text"/>
    <w:basedOn w:val="a"/>
    <w:uiPriority w:val="99"/>
    <w:rsid w:val="008E7D8F"/>
    <w:pPr>
      <w:autoSpaceDE w:val="0"/>
      <w:autoSpaceDN w:val="0"/>
      <w:spacing w:line="360" w:lineRule="exact"/>
      <w:ind w:left="-113" w:right="-113" w:firstLine="720"/>
      <w:jc w:val="both"/>
    </w:pPr>
    <w:rPr>
      <w:rFonts w:ascii="Times New Roman" w:hAnsi="Times New Roman"/>
      <w:sz w:val="30"/>
      <w:szCs w:val="30"/>
    </w:rPr>
  </w:style>
  <w:style w:type="paragraph" w:styleId="27">
    <w:name w:val="List 2"/>
    <w:basedOn w:val="a"/>
    <w:uiPriority w:val="99"/>
    <w:rsid w:val="008E7D8F"/>
    <w:pPr>
      <w:ind w:left="566" w:hanging="283"/>
    </w:pPr>
    <w:rPr>
      <w:rFonts w:ascii="Times New Roman" w:hAnsi="Times New Roman"/>
    </w:rPr>
  </w:style>
  <w:style w:type="paragraph" w:customStyle="1" w:styleId="afd">
    <w:name w:val="Ïàâåë"/>
    <w:basedOn w:val="a"/>
    <w:uiPriority w:val="99"/>
    <w:rsid w:val="008E7D8F"/>
    <w:pPr>
      <w:ind w:firstLine="709"/>
    </w:pPr>
    <w:rPr>
      <w:rFonts w:ascii="Times New Roman" w:hAnsi="Times New Roman"/>
      <w:sz w:val="28"/>
      <w:szCs w:val="28"/>
    </w:rPr>
  </w:style>
  <w:style w:type="paragraph" w:styleId="afe">
    <w:name w:val="footnote text"/>
    <w:basedOn w:val="a"/>
    <w:link w:val="aff"/>
    <w:rsid w:val="008E7D8F"/>
    <w:rPr>
      <w:rFonts w:ascii="Times New Roman" w:hAnsi="Times New Roman"/>
    </w:rPr>
  </w:style>
  <w:style w:type="character" w:customStyle="1" w:styleId="aff">
    <w:name w:val="Текст сноски Знак"/>
    <w:basedOn w:val="a0"/>
    <w:link w:val="afe"/>
    <w:uiPriority w:val="99"/>
    <w:rsid w:val="008E7D8F"/>
  </w:style>
  <w:style w:type="character" w:customStyle="1" w:styleId="12">
    <w:name w:val="Основной текст с отступом Знак1"/>
    <w:uiPriority w:val="99"/>
    <w:semiHidden/>
    <w:locked/>
    <w:rsid w:val="008E7D8F"/>
    <w:rPr>
      <w:rFonts w:cs="Times New Roman"/>
      <w:sz w:val="20"/>
      <w:szCs w:val="20"/>
    </w:rPr>
  </w:style>
  <w:style w:type="character" w:customStyle="1" w:styleId="af">
    <w:name w:val="Текст выноски Знак"/>
    <w:link w:val="ae"/>
    <w:uiPriority w:val="99"/>
    <w:semiHidden/>
    <w:locked/>
    <w:rsid w:val="008E7D8F"/>
    <w:rPr>
      <w:rFonts w:ascii="Tahoma" w:hAnsi="Tahoma" w:cs="Tahoma"/>
      <w:sz w:val="16"/>
      <w:szCs w:val="16"/>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8E7D8F"/>
    <w:pPr>
      <w:spacing w:after="160" w:line="240" w:lineRule="exact"/>
    </w:pPr>
    <w:rPr>
      <w:rFonts w:ascii="Times New Roman" w:hAnsi="Times New Roman"/>
      <w:sz w:val="28"/>
      <w:lang w:val="en-US" w:eastAsia="en-US"/>
    </w:rPr>
  </w:style>
  <w:style w:type="paragraph" w:customStyle="1" w:styleId="14">
    <w:name w:val="Знак Знак1 Знак Знак Знак Знак"/>
    <w:basedOn w:val="a"/>
    <w:uiPriority w:val="99"/>
    <w:semiHidden/>
    <w:rsid w:val="008E7D8F"/>
    <w:pPr>
      <w:widowControl w:val="0"/>
      <w:jc w:val="both"/>
    </w:pPr>
    <w:rPr>
      <w:rFonts w:ascii="Tahoma" w:eastAsia="SimSun" w:hAnsi="Tahoma" w:cs="Arial"/>
      <w:kern w:val="2"/>
      <w:sz w:val="24"/>
      <w:lang w:val="en-US" w:eastAsia="zh-CN"/>
    </w:rPr>
  </w:style>
  <w:style w:type="paragraph" w:customStyle="1" w:styleId="28">
    <w:name w:val="Знак2"/>
    <w:basedOn w:val="a"/>
    <w:uiPriority w:val="99"/>
    <w:rsid w:val="008E7D8F"/>
    <w:pPr>
      <w:spacing w:after="160" w:line="240" w:lineRule="exact"/>
    </w:pPr>
    <w:rPr>
      <w:rFonts w:ascii="Verdana" w:hAnsi="Verdana"/>
      <w:lang w:val="en-US" w:eastAsia="en-US"/>
    </w:rPr>
  </w:style>
  <w:style w:type="paragraph" w:customStyle="1" w:styleId="CM3">
    <w:name w:val="CM3"/>
    <w:basedOn w:val="a"/>
    <w:next w:val="a"/>
    <w:uiPriority w:val="99"/>
    <w:rsid w:val="008E7D8F"/>
    <w:pPr>
      <w:widowControl w:val="0"/>
      <w:autoSpaceDE w:val="0"/>
      <w:autoSpaceDN w:val="0"/>
      <w:adjustRightInd w:val="0"/>
      <w:spacing w:line="276" w:lineRule="atLeast"/>
    </w:pPr>
    <w:rPr>
      <w:sz w:val="24"/>
      <w:szCs w:val="24"/>
    </w:rPr>
  </w:style>
  <w:style w:type="character" w:styleId="aff0">
    <w:name w:val="footnote reference"/>
    <w:rsid w:val="008E7D8F"/>
    <w:rPr>
      <w:rFonts w:cs="Times New Roman"/>
      <w:vertAlign w:val="superscript"/>
    </w:rPr>
  </w:style>
  <w:style w:type="table" w:styleId="aff1">
    <w:name w:val="Table Grid"/>
    <w:basedOn w:val="a1"/>
    <w:uiPriority w:val="99"/>
    <w:rsid w:val="008E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Обычный + 15 пт"/>
    <w:aliases w:val="По ширине,Первая строка:  1,25 см"/>
    <w:basedOn w:val="a"/>
    <w:rsid w:val="005004FF"/>
    <w:pPr>
      <w:ind w:firstLine="709"/>
      <w:jc w:val="both"/>
    </w:pPr>
    <w:rPr>
      <w:rFonts w:ascii="Times New Roman" w:hAnsi="Times New Roman"/>
      <w:sz w:val="30"/>
      <w:szCs w:val="30"/>
    </w:rPr>
  </w:style>
  <w:style w:type="paragraph" w:customStyle="1" w:styleId="Default">
    <w:name w:val="Default"/>
    <w:rsid w:val="007A42D2"/>
    <w:pPr>
      <w:autoSpaceDE w:val="0"/>
      <w:autoSpaceDN w:val="0"/>
      <w:adjustRightInd w:val="0"/>
    </w:pPr>
    <w:rPr>
      <w:color w:val="000000"/>
      <w:sz w:val="24"/>
      <w:szCs w:val="24"/>
    </w:rPr>
  </w:style>
  <w:style w:type="paragraph" w:customStyle="1" w:styleId="aff2">
    <w:name w:val="Îáû÷íûé"/>
    <w:rsid w:val="00964657"/>
    <w:pPr>
      <w:widowControl w:val="0"/>
      <w:autoSpaceDE w:val="0"/>
      <w:autoSpaceDN w:val="0"/>
      <w:adjustRightInd w:val="0"/>
    </w:pPr>
  </w:style>
  <w:style w:type="paragraph" w:customStyle="1" w:styleId="29">
    <w:name w:val="Îñíîâíîé òåêñò ñ îòñòóïîì 2"/>
    <w:basedOn w:val="aff2"/>
    <w:rsid w:val="00964657"/>
    <w:pPr>
      <w:ind w:left="709" w:hanging="1"/>
      <w:jc w:val="both"/>
    </w:pPr>
    <w:rPr>
      <w:sz w:val="24"/>
      <w:szCs w:val="24"/>
    </w:rPr>
  </w:style>
  <w:style w:type="paragraph" w:customStyle="1" w:styleId="point">
    <w:name w:val="point"/>
    <w:basedOn w:val="a"/>
    <w:rsid w:val="000703BA"/>
    <w:pPr>
      <w:ind w:firstLine="567"/>
      <w:jc w:val="both"/>
    </w:pPr>
    <w:rPr>
      <w:rFonts w:ascii="Times New Roman" w:hAnsi="Times New Roman"/>
      <w:sz w:val="24"/>
      <w:szCs w:val="24"/>
    </w:rPr>
  </w:style>
  <w:style w:type="paragraph" w:styleId="aff3">
    <w:name w:val="Normal (Web)"/>
    <w:basedOn w:val="a"/>
    <w:rsid w:val="0096516E"/>
    <w:pPr>
      <w:spacing w:before="100" w:beforeAutospacing="1" w:after="100" w:afterAutospacing="1"/>
    </w:pPr>
    <w:rPr>
      <w:rFonts w:ascii="Times New Roman" w:hAnsi="Times New Roman"/>
      <w:sz w:val="24"/>
      <w:szCs w:val="24"/>
    </w:rPr>
  </w:style>
  <w:style w:type="paragraph" w:customStyle="1" w:styleId="16">
    <w:name w:val="табул1"/>
    <w:basedOn w:val="a"/>
    <w:rsid w:val="00810001"/>
    <w:pPr>
      <w:tabs>
        <w:tab w:val="decimal" w:pos="567"/>
      </w:tabs>
      <w:spacing w:before="60"/>
    </w:pPr>
    <w:rPr>
      <w:rFonts w:ascii="Times New Roman" w:hAnsi="Times New Roman"/>
    </w:rPr>
  </w:style>
  <w:style w:type="paragraph" w:customStyle="1" w:styleId="2a">
    <w:name w:val="табул2"/>
    <w:basedOn w:val="16"/>
    <w:rsid w:val="00810001"/>
    <w:pPr>
      <w:tabs>
        <w:tab w:val="decimal" w:pos="851"/>
      </w:tabs>
      <w:spacing w:before="240"/>
    </w:pPr>
  </w:style>
  <w:style w:type="paragraph" w:styleId="aff4">
    <w:name w:val="caption"/>
    <w:basedOn w:val="a"/>
    <w:next w:val="a"/>
    <w:qFormat/>
    <w:rsid w:val="00810001"/>
    <w:pPr>
      <w:ind w:left="5387"/>
      <w:jc w:val="both"/>
    </w:pPr>
    <w:rPr>
      <w:rFonts w:ascii="Times New Roman" w:hAnsi="Times New Roman"/>
      <w:sz w:val="26"/>
    </w:rPr>
  </w:style>
  <w:style w:type="paragraph" w:customStyle="1" w:styleId="FR2">
    <w:name w:val="FR2"/>
    <w:rsid w:val="00810001"/>
    <w:pPr>
      <w:widowControl w:val="0"/>
      <w:spacing w:before="680"/>
      <w:ind w:left="600"/>
      <w:jc w:val="right"/>
    </w:pPr>
    <w:rPr>
      <w:rFonts w:ascii="Arial" w:hAnsi="Arial"/>
      <w:sz w:val="12"/>
      <w:lang w:val="be-BY"/>
    </w:rPr>
  </w:style>
  <w:style w:type="character" w:customStyle="1" w:styleId="n1qfcontentcn1qfcontentt">
    <w:name w:val="n1qfcontentc n1qfcontentt"/>
    <w:basedOn w:val="a0"/>
    <w:rsid w:val="0081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20DE-D0CF-4661-9594-16462E9D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СТАТИСТИКА ИНВЕСТИЦИЙ</vt:lpstr>
    </vt:vector>
  </TitlesOfParts>
  <Company>Belstat</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СТАТИСТИКА ИНВЕСТИЦИЙ</dc:title>
  <dc:creator>User</dc:creator>
  <cp:lastModifiedBy>User303-2</cp:lastModifiedBy>
  <cp:revision>2</cp:revision>
  <cp:lastPrinted>2016-02-02T11:38:00Z</cp:lastPrinted>
  <dcterms:created xsi:type="dcterms:W3CDTF">2016-03-10T09:41:00Z</dcterms:created>
  <dcterms:modified xsi:type="dcterms:W3CDTF">2016-03-10T09:41:00Z</dcterms:modified>
</cp:coreProperties>
</file>