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0234D0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0234D0">
              <w:rPr>
                <w:b/>
                <w:sz w:val="22"/>
                <w:szCs w:val="22"/>
                <w:lang w:val="be-BY"/>
              </w:rPr>
              <w:t>орг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0234D0">
              <w:rPr>
                <w:b/>
                <w:sz w:val="22"/>
                <w:szCs w:val="22"/>
                <w:lang w:val="be-BY"/>
              </w:rPr>
              <w:t>опт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0234D0">
              <w:rPr>
                <w:sz w:val="22"/>
                <w:szCs w:val="22"/>
                <w:lang w:val="be-BY"/>
              </w:rPr>
              <w:t>деятельност</w:t>
            </w:r>
            <w:r w:rsidR="000234D0">
              <w:rPr>
                <w:sz w:val="22"/>
                <w:szCs w:val="22"/>
              </w:rPr>
              <w:t>и организации оптовой торговли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B61C23" w:rsidRPr="00B61C23" w:rsidRDefault="00B61C23" w:rsidP="000234D0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B61C23">
              <w:rPr>
                <w:b/>
                <w:sz w:val="22"/>
                <w:szCs w:val="22"/>
              </w:rPr>
              <w:t xml:space="preserve">В форме: </w:t>
            </w:r>
          </w:p>
          <w:p w:rsidR="00B61C23" w:rsidRDefault="00B61C23" w:rsidP="000234D0">
            <w:pPr>
              <w:ind w:firstLine="455"/>
              <w:jc w:val="both"/>
              <w:rPr>
                <w:sz w:val="22"/>
                <w:szCs w:val="22"/>
              </w:rPr>
            </w:pPr>
            <w:r w:rsidRPr="00B61C23">
              <w:rPr>
                <w:b/>
                <w:sz w:val="22"/>
                <w:szCs w:val="22"/>
              </w:rPr>
              <w:t>уточнен</w:t>
            </w:r>
            <w:r w:rsidRPr="00B61C23">
              <w:rPr>
                <w:sz w:val="22"/>
                <w:szCs w:val="22"/>
              </w:rPr>
              <w:t xml:space="preserve"> </w:t>
            </w:r>
            <w:r w:rsidRPr="00B61C23">
              <w:rPr>
                <w:b/>
                <w:sz w:val="22"/>
                <w:szCs w:val="22"/>
              </w:rPr>
              <w:t>перечень респондентов</w:t>
            </w:r>
            <w:r>
              <w:rPr>
                <w:sz w:val="22"/>
                <w:szCs w:val="22"/>
              </w:rPr>
              <w:t xml:space="preserve">, </w:t>
            </w:r>
            <w:r w:rsidRPr="00B61C23">
              <w:rPr>
                <w:sz w:val="22"/>
                <w:szCs w:val="22"/>
              </w:rPr>
              <w:t>из таблицы 3 раздела III формы исключены графа 3, строки 34-36 и 44-46</w:t>
            </w:r>
            <w:r w:rsidR="00FC1D9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B61C23" w:rsidRPr="00B61C23" w:rsidRDefault="00B61C23" w:rsidP="000234D0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B61C23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 xml:space="preserve"> по заполнению формы</w:t>
            </w:r>
            <w:r w:rsidRPr="00B61C23">
              <w:rPr>
                <w:b/>
                <w:sz w:val="22"/>
                <w:szCs w:val="22"/>
              </w:rPr>
              <w:t>:</w:t>
            </w:r>
          </w:p>
          <w:p w:rsidR="00654512" w:rsidRPr="00BD249C" w:rsidRDefault="00B61C23" w:rsidP="00B61C23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дополнены разъяснениями </w:t>
            </w:r>
            <w:r w:rsidRPr="00B61C23">
              <w:rPr>
                <w:sz w:val="22"/>
                <w:szCs w:val="22"/>
              </w:rPr>
              <w:t>о порядке отражения данных о продаже товаров на внутренний рынок Республики Беларусь</w:t>
            </w:r>
            <w:r>
              <w:rPr>
                <w:sz w:val="22"/>
                <w:szCs w:val="22"/>
              </w:rPr>
              <w:t xml:space="preserve"> (</w:t>
            </w:r>
            <w:r w:rsidRPr="00B61C23">
              <w:rPr>
                <w:b/>
                <w:sz w:val="22"/>
                <w:szCs w:val="22"/>
              </w:rPr>
              <w:t>пункт 14</w:t>
            </w:r>
            <w:r w:rsidRPr="00B61C23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B61C23">
              <w:rPr>
                <w:sz w:val="22"/>
                <w:szCs w:val="22"/>
              </w:rPr>
              <w:t>, а также уточнен порядок отражения данных при расчете валового дохода</w:t>
            </w:r>
            <w:r>
              <w:rPr>
                <w:sz w:val="22"/>
                <w:szCs w:val="22"/>
              </w:rPr>
              <w:t xml:space="preserve"> (</w:t>
            </w:r>
            <w:r w:rsidRPr="00B61C23">
              <w:rPr>
                <w:b/>
                <w:sz w:val="22"/>
                <w:szCs w:val="22"/>
              </w:rPr>
              <w:t>часть первая пункта 9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547" w:type="dxa"/>
          </w:tcPr>
          <w:p w:rsidR="00481DF0" w:rsidRPr="00FF1AFE" w:rsidRDefault="00481DF0" w:rsidP="00B61C23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C71D6">
              <w:rPr>
                <w:sz w:val="22"/>
                <w:szCs w:val="22"/>
              </w:rPr>
              <w:t>1</w:t>
            </w:r>
            <w:r w:rsidR="000234D0">
              <w:rPr>
                <w:sz w:val="22"/>
                <w:szCs w:val="22"/>
              </w:rPr>
              <w:t>1</w:t>
            </w:r>
            <w:r w:rsidR="00D30C3B">
              <w:rPr>
                <w:sz w:val="22"/>
                <w:szCs w:val="22"/>
              </w:rPr>
              <w:t>.0</w:t>
            </w:r>
            <w:r w:rsidR="000234D0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B8213D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0234D0">
              <w:rPr>
                <w:sz w:val="22"/>
                <w:szCs w:val="22"/>
              </w:rPr>
              <w:t>86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B61C23">
              <w:rPr>
                <w:sz w:val="22"/>
                <w:szCs w:val="22"/>
              </w:rPr>
              <w:t>18.07.2025</w:t>
            </w:r>
            <w:r w:rsidR="00B8213D">
              <w:rPr>
                <w:sz w:val="22"/>
                <w:szCs w:val="22"/>
              </w:rPr>
              <w:t xml:space="preserve"> г. № </w:t>
            </w:r>
            <w:r w:rsidR="00B61C23">
              <w:rPr>
                <w:sz w:val="22"/>
                <w:szCs w:val="22"/>
              </w:rPr>
              <w:t>47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E0" w:rsidRDefault="003A25E0">
      <w:r>
        <w:separator/>
      </w:r>
    </w:p>
  </w:endnote>
  <w:endnote w:type="continuationSeparator" w:id="0">
    <w:p w:rsidR="003A25E0" w:rsidRDefault="003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E0" w:rsidRDefault="003A25E0">
      <w:r>
        <w:separator/>
      </w:r>
    </w:p>
  </w:footnote>
  <w:footnote w:type="continuationSeparator" w:id="0">
    <w:p w:rsidR="003A25E0" w:rsidRDefault="003A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E0" w:rsidRDefault="003A25E0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25E0" w:rsidRDefault="003A25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34D0"/>
    <w:rsid w:val="00024C29"/>
    <w:rsid w:val="0003296C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2395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53206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271A4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1C23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1B16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1D95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3872-D13F-4ABF-8304-C2E428C2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49</cp:revision>
  <cp:lastPrinted>2022-07-14T11:46:00Z</cp:lastPrinted>
  <dcterms:created xsi:type="dcterms:W3CDTF">2021-01-20T12:58:00Z</dcterms:created>
  <dcterms:modified xsi:type="dcterms:W3CDTF">2025-07-31T12:48:00Z</dcterms:modified>
</cp:coreProperties>
</file>