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274C6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вэс</w:t>
            </w:r>
            <w:proofErr w:type="spellEnd"/>
            <w:r>
              <w:rPr>
                <w:b/>
                <w:sz w:val="22"/>
                <w:szCs w:val="22"/>
              </w:rPr>
              <w:t xml:space="preserve"> (услуги)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экспорте и импорте услуг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D6390" w:rsidRDefault="001266DB" w:rsidP="00CD6390">
            <w:pPr>
              <w:spacing w:before="60"/>
              <w:ind w:firstLine="312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>В</w:t>
            </w:r>
            <w:r w:rsidRPr="001266DB">
              <w:rPr>
                <w:b/>
                <w:sz w:val="22"/>
                <w:szCs w:val="22"/>
              </w:rPr>
              <w:t xml:space="preserve"> Указаниях</w:t>
            </w:r>
            <w:r w:rsidRPr="001266DB">
              <w:rPr>
                <w:sz w:val="22"/>
                <w:szCs w:val="22"/>
              </w:rPr>
              <w:t xml:space="preserve"> по заполнению формы</w:t>
            </w:r>
            <w:r w:rsidR="00CD6390">
              <w:rPr>
                <w:sz w:val="22"/>
                <w:szCs w:val="22"/>
              </w:rPr>
              <w:t>:</w:t>
            </w:r>
            <w:r w:rsidRPr="001266DB">
              <w:rPr>
                <w:sz w:val="22"/>
                <w:szCs w:val="22"/>
              </w:rPr>
              <w:t xml:space="preserve"> </w:t>
            </w:r>
          </w:p>
          <w:p w:rsidR="001266DB" w:rsidRPr="001266DB" w:rsidRDefault="001266DB" w:rsidP="00CD6390">
            <w:pPr>
              <w:spacing w:before="60"/>
              <w:ind w:firstLine="312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 xml:space="preserve">в </w:t>
            </w:r>
            <w:r w:rsidRPr="001266DB">
              <w:rPr>
                <w:b/>
                <w:sz w:val="22"/>
                <w:szCs w:val="22"/>
              </w:rPr>
              <w:t>пункте 6</w:t>
            </w:r>
            <w:r w:rsidRPr="001266DB">
              <w:rPr>
                <w:sz w:val="22"/>
                <w:szCs w:val="22"/>
              </w:rPr>
              <w:t xml:space="preserve"> </w:t>
            </w:r>
            <w:r w:rsidRPr="001266DB">
              <w:rPr>
                <w:b/>
                <w:sz w:val="22"/>
                <w:szCs w:val="22"/>
              </w:rPr>
              <w:t>актуализирован перечень классификаторов</w:t>
            </w:r>
            <w:r w:rsidRPr="001266DB">
              <w:rPr>
                <w:sz w:val="22"/>
                <w:szCs w:val="22"/>
              </w:rPr>
              <w:t>, используемых п</w:t>
            </w:r>
            <w:r w:rsidR="00A163CD">
              <w:rPr>
                <w:sz w:val="22"/>
                <w:szCs w:val="22"/>
              </w:rPr>
              <w:t>ри заполнении государственной статистической отчетности;</w:t>
            </w:r>
            <w:bookmarkStart w:id="0" w:name="_GoBack"/>
            <w:bookmarkEnd w:id="0"/>
          </w:p>
          <w:p w:rsidR="001266DB" w:rsidRPr="001266DB" w:rsidRDefault="001266DB" w:rsidP="001266DB">
            <w:pPr>
              <w:spacing w:line="228" w:lineRule="auto"/>
              <w:ind w:firstLine="313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 xml:space="preserve">в </w:t>
            </w:r>
            <w:r w:rsidRPr="001266DB">
              <w:rPr>
                <w:b/>
                <w:sz w:val="22"/>
                <w:szCs w:val="22"/>
              </w:rPr>
              <w:t>пункте 26 уточнен состав внешнеторговых операций</w:t>
            </w:r>
            <w:r w:rsidRPr="001266DB">
              <w:rPr>
                <w:sz w:val="22"/>
                <w:szCs w:val="22"/>
              </w:rPr>
              <w:t>, включаемых в финансовые услуги, в виде платежных услуг, а также субъектов, которые могут оказывать финансовые услуги;</w:t>
            </w:r>
          </w:p>
          <w:p w:rsidR="001266DB" w:rsidRPr="001266DB" w:rsidRDefault="001266DB" w:rsidP="001266DB">
            <w:pPr>
              <w:spacing w:line="228" w:lineRule="auto"/>
              <w:ind w:firstLine="313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 xml:space="preserve">в </w:t>
            </w:r>
            <w:r w:rsidRPr="001266DB">
              <w:rPr>
                <w:b/>
                <w:sz w:val="22"/>
                <w:szCs w:val="22"/>
              </w:rPr>
              <w:t>пункте 37 перечень услуг</w:t>
            </w:r>
            <w:r w:rsidRPr="001266DB">
              <w:rPr>
                <w:sz w:val="22"/>
                <w:szCs w:val="22"/>
              </w:rPr>
              <w:t xml:space="preserve"> рекламы, маркетинга, организации ярмарок, выставок </w:t>
            </w:r>
            <w:r w:rsidRPr="001266DB">
              <w:rPr>
                <w:b/>
                <w:sz w:val="22"/>
                <w:szCs w:val="22"/>
              </w:rPr>
              <w:t>дополнен услугами</w:t>
            </w:r>
            <w:r w:rsidRPr="001266DB">
              <w:rPr>
                <w:sz w:val="22"/>
                <w:szCs w:val="22"/>
              </w:rPr>
              <w:t xml:space="preserve"> по организации и проведению ярмарок, выставок, тендеров, аукционов, биржевых торгов, а также профессиональных конференций, конгрессов, деловых встреч, в том числе с использованием систем видеоконференцсвязи;</w:t>
            </w:r>
          </w:p>
          <w:p w:rsidR="001266DB" w:rsidRPr="001266DB" w:rsidRDefault="001266DB" w:rsidP="001266DB">
            <w:pPr>
              <w:spacing w:line="228" w:lineRule="auto"/>
              <w:ind w:firstLine="313"/>
              <w:jc w:val="both"/>
              <w:rPr>
                <w:sz w:val="22"/>
                <w:szCs w:val="22"/>
              </w:rPr>
            </w:pPr>
            <w:r w:rsidRPr="001266DB">
              <w:rPr>
                <w:sz w:val="22"/>
                <w:szCs w:val="22"/>
              </w:rPr>
              <w:t xml:space="preserve">в </w:t>
            </w:r>
            <w:r w:rsidRPr="001266DB">
              <w:rPr>
                <w:b/>
                <w:sz w:val="22"/>
                <w:szCs w:val="22"/>
              </w:rPr>
              <w:t>пункте 41 уточнен порядок отражения данных</w:t>
            </w:r>
            <w:r w:rsidRPr="001266DB">
              <w:rPr>
                <w:sz w:val="22"/>
                <w:szCs w:val="22"/>
              </w:rPr>
              <w:t xml:space="preserve"> о суммах вознаграждений электронных торговых площадок за совершение сделок по реализации товаров;</w:t>
            </w:r>
          </w:p>
          <w:p w:rsidR="001266DB" w:rsidRPr="001266DB" w:rsidRDefault="001266DB" w:rsidP="001266DB">
            <w:pPr>
              <w:spacing w:line="228" w:lineRule="auto"/>
              <w:ind w:firstLine="313"/>
              <w:jc w:val="both"/>
              <w:rPr>
                <w:sz w:val="22"/>
                <w:szCs w:val="22"/>
                <w:highlight w:val="yellow"/>
              </w:rPr>
            </w:pPr>
            <w:r w:rsidRPr="001266DB">
              <w:rPr>
                <w:b/>
                <w:sz w:val="22"/>
                <w:szCs w:val="22"/>
              </w:rPr>
              <w:t>пункт 46 дополнен разъяснением</w:t>
            </w:r>
            <w:r w:rsidRPr="001266DB">
              <w:rPr>
                <w:sz w:val="22"/>
                <w:szCs w:val="22"/>
              </w:rPr>
              <w:t xml:space="preserve"> порядка отражения услуг по организации и проведению образовательных форумов, конференций, семинаров и участия в них при использовании систем видеоконференцсвязи по коду 2120.</w:t>
            </w:r>
          </w:p>
          <w:p w:rsidR="00CE2D74" w:rsidRPr="001266DB" w:rsidRDefault="00CE2D74" w:rsidP="001266DB">
            <w:pPr>
              <w:pStyle w:val="ad"/>
              <w:tabs>
                <w:tab w:val="left" w:pos="6804"/>
              </w:tabs>
              <w:spacing w:after="60"/>
              <w:ind w:left="0"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867EF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</w:t>
            </w:r>
            <w:r w:rsidR="00867EF9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</w:t>
            </w:r>
            <w:r w:rsidR="00867EF9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.20</w:t>
            </w:r>
            <w:r w:rsidR="00867EF9">
              <w:rPr>
                <w:sz w:val="22"/>
                <w:szCs w:val="22"/>
              </w:rPr>
              <w:t>22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67EF9">
              <w:rPr>
                <w:sz w:val="22"/>
                <w:szCs w:val="22"/>
              </w:rPr>
              <w:t>95</w:t>
            </w:r>
            <w:r w:rsidR="00BB72A8">
              <w:rPr>
                <w:sz w:val="22"/>
                <w:szCs w:val="22"/>
              </w:rPr>
              <w:br/>
            </w:r>
            <w:r w:rsidR="00B06207">
              <w:rPr>
                <w:sz w:val="22"/>
                <w:szCs w:val="22"/>
              </w:rPr>
              <w:t>(от 29.09.2023 г. № 112)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CD" w:rsidRDefault="00A163CD">
      <w:r>
        <w:separator/>
      </w:r>
    </w:p>
  </w:endnote>
  <w:endnote w:type="continuationSeparator" w:id="0">
    <w:p w:rsidR="00A163CD" w:rsidRDefault="00A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CD" w:rsidRDefault="00A163CD">
      <w:r>
        <w:separator/>
      </w:r>
    </w:p>
  </w:footnote>
  <w:footnote w:type="continuationSeparator" w:id="0">
    <w:p w:rsidR="00A163CD" w:rsidRDefault="00A1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CD" w:rsidRDefault="00A163C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3CD" w:rsidRDefault="00A163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CD" w:rsidRDefault="00A163C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63CD" w:rsidRDefault="00A163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66DB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1B4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9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163CD"/>
    <w:rsid w:val="00A20436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207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94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639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44F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E50F-0D94-4492-85B4-E3CD9518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44</cp:revision>
  <cp:lastPrinted>2023-10-24T11:37:00Z</cp:lastPrinted>
  <dcterms:created xsi:type="dcterms:W3CDTF">2021-01-20T12:58:00Z</dcterms:created>
  <dcterms:modified xsi:type="dcterms:W3CDTF">2023-10-24T14:56:00Z</dcterms:modified>
</cp:coreProperties>
</file>