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3E" w:rsidRPr="00AC3B34" w:rsidRDefault="00AC3B34" w:rsidP="00A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4">
        <w:rPr>
          <w:rFonts w:ascii="Times New Roman" w:hAnsi="Times New Roman" w:cs="Times New Roman"/>
          <w:b/>
          <w:sz w:val="28"/>
          <w:szCs w:val="28"/>
        </w:rPr>
        <w:t>Наиболее типичные ошибки при заполнении форм</w:t>
      </w:r>
      <w:r w:rsidR="00F61E02">
        <w:rPr>
          <w:rFonts w:ascii="Times New Roman" w:hAnsi="Times New Roman" w:cs="Times New Roman"/>
          <w:b/>
          <w:sz w:val="28"/>
          <w:szCs w:val="28"/>
        </w:rPr>
        <w:t>ы</w:t>
      </w:r>
      <w:r w:rsidRPr="00AC3B34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b/>
          <w:sz w:val="28"/>
          <w:szCs w:val="28"/>
        </w:rPr>
        <w:t>енной статистической отчетности</w:t>
      </w:r>
      <w:r w:rsidR="00F61E02">
        <w:rPr>
          <w:rFonts w:ascii="Times New Roman" w:hAnsi="Times New Roman" w:cs="Times New Roman"/>
          <w:b/>
          <w:sz w:val="28"/>
          <w:szCs w:val="28"/>
        </w:rPr>
        <w:br/>
        <w:t xml:space="preserve">№ </w:t>
      </w:r>
      <w:r w:rsidR="00F61E02" w:rsidRPr="00F61E02">
        <w:rPr>
          <w:rFonts w:ascii="Times New Roman" w:hAnsi="Times New Roman" w:cs="Times New Roman"/>
          <w:b/>
          <w:sz w:val="28"/>
          <w:szCs w:val="28"/>
        </w:rPr>
        <w:t>12-тэк</w:t>
      </w:r>
      <w:r w:rsidR="00F61E0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1E02" w:rsidRPr="00F61E02">
        <w:rPr>
          <w:rFonts w:ascii="Times New Roman" w:hAnsi="Times New Roman" w:cs="Times New Roman"/>
          <w:b/>
          <w:sz w:val="28"/>
          <w:szCs w:val="28"/>
        </w:rPr>
        <w:t>Отчет о расходе топливно-энергетических ресурсов»</w:t>
      </w: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3190"/>
        <w:gridCol w:w="3722"/>
        <w:gridCol w:w="7903"/>
      </w:tblGrid>
      <w:tr w:rsidR="00AC3B34" w:rsidRPr="00AC3B34" w:rsidTr="008223CB">
        <w:trPr>
          <w:tblHeader/>
        </w:trPr>
        <w:tc>
          <w:tcPr>
            <w:tcW w:w="3190" w:type="dxa"/>
          </w:tcPr>
          <w:p w:rsidR="00AC3B34" w:rsidRPr="00AC3B34" w:rsidRDefault="00AC3B34" w:rsidP="00AC3B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</w:t>
            </w:r>
          </w:p>
        </w:tc>
        <w:tc>
          <w:tcPr>
            <w:tcW w:w="3722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7903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</w:tc>
      </w:tr>
      <w:tr w:rsidR="0020469F" w:rsidRPr="00AC3B34" w:rsidTr="00927E96">
        <w:tc>
          <w:tcPr>
            <w:tcW w:w="3190" w:type="dxa"/>
            <w:vMerge w:val="restart"/>
          </w:tcPr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12-тэк</w:t>
            </w: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9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Pr="00AC3B34" w:rsidRDefault="0020469F" w:rsidP="0000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0469F" w:rsidRPr="00AC3B34" w:rsidRDefault="007C3EBE" w:rsidP="00733EC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20469F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spellEnd"/>
            <w:r w:rsidR="0020469F">
              <w:rPr>
                <w:rFonts w:ascii="Times New Roman" w:hAnsi="Times New Roman" w:cs="Times New Roman"/>
                <w:sz w:val="24"/>
                <w:szCs w:val="24"/>
              </w:rPr>
              <w:t xml:space="preserve"> в отчете организаций-арендаторов (организаций-ссудополучателей) сведений о поступлении и расходе энергоресурсов на энергоснабжение взятых в аренду объектов.</w:t>
            </w:r>
          </w:p>
        </w:tc>
        <w:tc>
          <w:tcPr>
            <w:tcW w:w="7903" w:type="dxa"/>
          </w:tcPr>
          <w:p w:rsidR="0020469F" w:rsidRPr="000175EB" w:rsidRDefault="0020469F" w:rsidP="00FB30DD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 Указаний по заполнению формы 12-тэк о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рганизации-арендаторы (организации-ссудополучатели) включают в свой отчет данные о расходе топливно-энергетических ресурсов на энергоснабжение взятых в аренду, иное возмездное или безвозмездное пользование (далее – аренда) объектов в следующих случаях: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организация-арендатор (организация-ссудополучатель) самостоятельно заключила договоры на энергоснабжение объектов аренды;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объектом аренды является потребляющее котельно-печное топливо и (или) вырабатывающее тепловую и электрическую энергию оборудование;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аренды являются капитальные строения (здания, сооружения), изолированные помещения, их части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когда объектом аренды являются </w:t>
            </w:r>
            <w:proofErr w:type="spellStart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автомобильных </w:t>
            </w:r>
            <w:r w:rsidR="007078EA">
              <w:rPr>
                <w:rFonts w:ascii="Times New Roman" w:hAnsi="Times New Roman" w:cs="Times New Roman"/>
                <w:sz w:val="24"/>
                <w:szCs w:val="24"/>
              </w:rPr>
              <w:t>стоянках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для торговли на рынках и в торговых центрах), теплоснабжение и электроснабжение которых осуществляются на основании договоров, заключенных арендодателем (ссудодателем), при одновременном выполнении следующих условий: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согласно договору аренды организация-арендатор (организация-ссудополучатель) обязана возместить арендодателю (ссудодателю) расходы на теплоснабжение и (или) электроснабжение указанных объектов аренды;</w:t>
            </w:r>
          </w:p>
          <w:p w:rsidR="0020469F" w:rsidRPr="00426C9B" w:rsidRDefault="0020469F" w:rsidP="00164833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арендодатель (ссудодатель) для расчетов с организацией-арендатором (организацией-ссудополучателем) использует первичные учетные и иные документы (включая приложения к ним, содержащие расчеты и (или) калькуляции), отражающие подлежащее возмещению 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тепловой и (или) электрической энергии не только в стоимостном (в рублях), но и в натуральном выражении (в </w:t>
            </w:r>
            <w:proofErr w:type="spellStart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гигакалориях</w:t>
            </w:r>
            <w:proofErr w:type="spellEnd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и (или) киловатт-часах).</w:t>
            </w:r>
            <w:proofErr w:type="gramEnd"/>
          </w:p>
          <w:p w:rsidR="0020469F" w:rsidRPr="00426C9B" w:rsidRDefault="0020469F" w:rsidP="00164833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Pr="00503757" w:rsidRDefault="0020469F" w:rsidP="0050375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7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503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краткой схемой заполнения отчета по форме 12-тэк арендатором и арендодателем в наиболее часто встречающихся случаях можно ознакомится в комментариях к данной форме.</w:t>
            </w:r>
          </w:p>
        </w:tc>
      </w:tr>
      <w:tr w:rsidR="00005729" w:rsidRPr="00AC3B34" w:rsidTr="00927E96">
        <w:tc>
          <w:tcPr>
            <w:tcW w:w="3190" w:type="dxa"/>
            <w:vMerge/>
          </w:tcPr>
          <w:p w:rsidR="00005729" w:rsidRPr="00AC3B34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Pr="00AC3B34" w:rsidRDefault="00005729" w:rsidP="007C08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данные, отражаемые по строке 113 формы, потерь электрической (тепловой) энергии в распределительных сетях организаций, являющихся потребителями энергоресурсов.</w:t>
            </w:r>
          </w:p>
        </w:tc>
        <w:tc>
          <w:tcPr>
            <w:tcW w:w="7903" w:type="dxa"/>
          </w:tcPr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заполнению формы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по строке 113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«Потери в магистральных сетях»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данные о потерях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(тепловой)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энергии в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(тепловых)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сетях Белорусской энергетической 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магистральных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(тепловых)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сетях других организаций, занимающихся производством и (или) распределением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(тепловой)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энергии. </w:t>
            </w:r>
          </w:p>
          <w:p w:rsidR="00005729" w:rsidRPr="00AC3B34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в распределительных сетях по строке 113 не отражаются. </w:t>
            </w:r>
            <w:proofErr w:type="gramStart"/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Организации-потребители</w:t>
            </w:r>
            <w:proofErr w:type="gramEnd"/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данные об оплачиваемых ими  потерях (технологическом расходе)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(тепловой)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энергии в распределительных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(тепловых)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сетях включают в общий объем расхода энергоресурсов, отражаемый по строке 110 «Израсходовано, всего», без выделения их по строке 113.</w:t>
            </w:r>
          </w:p>
        </w:tc>
      </w:tr>
      <w:tr w:rsidR="00005729" w:rsidRPr="00AC3B34" w:rsidTr="00927E96">
        <w:tc>
          <w:tcPr>
            <w:tcW w:w="3190" w:type="dxa"/>
            <w:vMerge/>
          </w:tcPr>
          <w:p w:rsidR="00005729" w:rsidRPr="00AC3B34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Default="00005729" w:rsidP="007C08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Ошибочное включение данных </w:t>
            </w:r>
            <w:r w:rsidRPr="00BB308A">
              <w:rPr>
                <w:rFonts w:ascii="Times New Roman" w:hAnsi="Times New Roman" w:cs="Times New Roman"/>
                <w:sz w:val="24"/>
                <w:szCs w:val="24"/>
              </w:rPr>
              <w:t xml:space="preserve">о производстве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электрической </w:t>
            </w:r>
            <w:r w:rsidRPr="00BB308A">
              <w:rPr>
                <w:rFonts w:ascii="Times New Roman" w:hAnsi="Times New Roman" w:cs="Times New Roman"/>
                <w:sz w:val="24"/>
                <w:szCs w:val="24"/>
              </w:rPr>
              <w:t xml:space="preserve">энергии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BB308A">
              <w:rPr>
                <w:rFonts w:ascii="Times New Roman" w:hAnsi="Times New Roman" w:cs="Times New Roman"/>
                <w:sz w:val="24"/>
                <w:szCs w:val="24"/>
              </w:rPr>
              <w:t>вторичных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частыми нарушениями заполнения строки 141 о производстве тепловой и электрической энергии за счет использования вторичных энергетических ресурсов (тепловых, избыточного давления) являются</w:t>
            </w:r>
            <w:r w:rsidRPr="009674B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E54AE">
              <w:rPr>
                <w:rFonts w:ascii="Times New Roman" w:hAnsi="Times New Roman" w:cs="Times New Roman"/>
                <w:sz w:val="24"/>
                <w:szCs w:val="24"/>
              </w:rPr>
              <w:t>подтвержденных</w:t>
            </w:r>
            <w:proofErr w:type="gramEnd"/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EA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энергетического обследовани</w:t>
            </w:r>
            <w:r w:rsidRPr="007078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4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74BF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967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о производстве электрической энергии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t xml:space="preserve">паровыми и газовыми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турбинами, установленными в действующих котельных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преобразования их в мини-ТЭЦ для повышения эффективности работы энергетического оборудования;</w:t>
            </w:r>
          </w:p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t xml:space="preserve">о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энергии, полученной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и используемой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t>в качестве промежуточного энергоресурса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электрической энергии в турб</w:t>
            </w:r>
            <w:r w:rsidR="007078EA">
              <w:rPr>
                <w:rFonts w:ascii="Times New Roman" w:hAnsi="Times New Roman" w:cs="Times New Roman"/>
                <w:sz w:val="24"/>
                <w:szCs w:val="24"/>
              </w:rPr>
              <w:t>огенераторах и паровых турбинах;</w:t>
            </w:r>
          </w:p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при 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организации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или утвержденной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>орядке методики расчета производства тепловой и (или)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>энергии, выработанных за счет вторичных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729" w:rsidRPr="00927E96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отражения данных по строке 141 приведен в пункте 21 Указаний по заполнению формы.</w:t>
            </w:r>
          </w:p>
        </w:tc>
      </w:tr>
      <w:tr w:rsidR="00005729" w:rsidRPr="00AC3B34" w:rsidTr="00927E96">
        <w:tc>
          <w:tcPr>
            <w:tcW w:w="3190" w:type="dxa"/>
            <w:vMerge/>
          </w:tcPr>
          <w:p w:rsidR="00005729" w:rsidRPr="00AC3B34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Pr="00AC3B34" w:rsidRDefault="00005729" w:rsidP="007C08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Ошибочное отражение данных о расходе котельно-печного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005729" w:rsidRPr="0077545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пунктам 6 и 7 Указаний по заполнению формы данные о расходе котельно-печного топлива в форме отражаются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тоннах условного топлива.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Пересчет различных видов топлива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условному топливу (угольному эквиваленту)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0">
              <w:rPr>
                <w:rFonts w:ascii="Times New Roman" w:hAnsi="Times New Roman" w:cs="Times New Roman"/>
                <w:sz w:val="24"/>
                <w:szCs w:val="24"/>
              </w:rPr>
              <w:t>по заполнению в формах государственных статистических наблюдений статистических показателей о расходе топлива в условных единицах измерения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Национального статистического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Республики Беларусь от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29 июля 2009 г. № 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Указания по пересчету топлива), согласно которым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пересчет осуществляется на основании сведений о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теплотворной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израсходованного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, которые могут быть получены:</w:t>
            </w:r>
          </w:p>
          <w:p w:rsidR="00005729" w:rsidRPr="00775459" w:rsidRDefault="00005729" w:rsidP="007C08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путем лабораторных исследований;</w:t>
            </w:r>
          </w:p>
          <w:p w:rsidR="00005729" w:rsidRDefault="00005729" w:rsidP="007C08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сертификатов поставщиков; </w:t>
            </w:r>
          </w:p>
          <w:p w:rsidR="00005729" w:rsidRPr="00775459" w:rsidRDefault="00005729" w:rsidP="007C08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расчетным путем.</w:t>
            </w:r>
          </w:p>
          <w:p w:rsidR="00005729" w:rsidRPr="0077545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любого из перечисленных методов предполагает наличие подтверждающих документов: протоколов испытаний, копий сертификатов поставщиков, журналов производства тепловой энергии, технических паспортов, документов, утверждающих нормы расхода топлива, и других. </w:t>
            </w:r>
          </w:p>
          <w:p w:rsidR="00005729" w:rsidRPr="00733EC8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C8">
              <w:rPr>
                <w:rFonts w:ascii="Times New Roman" w:hAnsi="Times New Roman" w:cs="Times New Roman"/>
                <w:sz w:val="24"/>
                <w:szCs w:val="24"/>
              </w:rPr>
              <w:t>В исключительных случаях, при наличии сведений о производителе израсходованного вида топлива, можно пользоваться данными о фактической теплотворной способности этого вида топлива, которые размещаются на официальном сайте производителя.</w:t>
            </w:r>
          </w:p>
          <w:p w:rsidR="00005729" w:rsidRPr="0077545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Только в том случае, когда низшую теплотворную способность израсходованного топлива ни одним из вышеперечисленных методов определить невозможно, допускается использовать средние коэффициенты, приведенные в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пересчету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729" w:rsidRPr="00AC3B34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случае изменения (уточнения) коэффициентов пересчета топлива за отчетный период данные за соответствующий период прошлого года также должны быть пересчитаны с использованием этих коэффициентов (пункт 9 Указаний по заполнению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</w:tr>
      <w:tr w:rsidR="00005729" w:rsidRPr="00AC3B34" w:rsidTr="00927E96">
        <w:tc>
          <w:tcPr>
            <w:tcW w:w="3190" w:type="dxa"/>
            <w:vMerge/>
          </w:tcPr>
          <w:p w:rsidR="00005729" w:rsidRPr="00AC3B34" w:rsidRDefault="00005729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Default="007C3EBE" w:rsidP="00AE24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05729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spellEnd"/>
            <w:r w:rsidR="00005729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расходе топливно-энергетических ресурсов на производство продукции по строке 111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заполнению формы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по строке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40B2F">
              <w:rPr>
                <w:rFonts w:ascii="Times New Roman" w:hAnsi="Times New Roman" w:cs="Times New Roman"/>
                <w:sz w:val="24"/>
                <w:szCs w:val="24"/>
              </w:rPr>
              <w:t>отражается расход топливно-энергетических ресурсов на производство всех видов продукции (работ, услуг промышленного характера), а также на производство тепловой и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729" w:rsidRDefault="00005729" w:rsidP="007C08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A4">
              <w:rPr>
                <w:rFonts w:ascii="Times New Roman" w:hAnsi="Times New Roman" w:cs="Times New Roman"/>
                <w:sz w:val="24"/>
                <w:szCs w:val="24"/>
              </w:rPr>
              <w:t xml:space="preserve">Расход котельно-печного топлива в котельных по строке 111 отражается в соответствии с таблицей для заполнения данных о расходе топлива и </w:t>
            </w:r>
            <w:r w:rsidRPr="00D4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тепловой энергии котельными согласно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данным Указаниям.</w:t>
            </w:r>
          </w:p>
          <w:p w:rsidR="00005729" w:rsidRDefault="00005729" w:rsidP="007078E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по строке 111 </w:t>
            </w:r>
            <w:r w:rsidRPr="0020469F">
              <w:rPr>
                <w:rFonts w:ascii="Times New Roman" w:hAnsi="Times New Roman" w:cs="Times New Roman"/>
                <w:b/>
                <w:sz w:val="24"/>
                <w:szCs w:val="24"/>
              </w:rPr>
              <w:t>не отражаются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тепловой и электрической энергии на коммунально-бытовые нужды организаций, а также расходы тепловой и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оргтехники, отопление, освещение, горячее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и вентиляцию помещений, занимаемых организациями, осуществляющими свою деятельность в сфере торговли, транспорта, временного проживания и питания, информации и связи,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>и страховой деятельности, профессиональной, научной и технической деятельности, государственного</w:t>
            </w:r>
            <w:proofErr w:type="gramEnd"/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образования, здравоохранения и социальных услуг, творческой деятельности, физической культуры и спорта, организации отдыха и развлечений, прочих видов услуг (за исключением услуг промышленного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729" w:rsidRPr="00AC3B34" w:rsidTr="00927E96">
        <w:tc>
          <w:tcPr>
            <w:tcW w:w="3190" w:type="dxa"/>
            <w:vMerge/>
          </w:tcPr>
          <w:p w:rsidR="00005729" w:rsidRPr="00AC3B34" w:rsidRDefault="00005729" w:rsidP="0000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Pr="00005729" w:rsidRDefault="007C3EBE" w:rsidP="00AE24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в отчет данны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о полученной и переданной тепловой и электрической энергии другим организациям.</w:t>
            </w:r>
          </w:p>
        </w:tc>
        <w:tc>
          <w:tcPr>
            <w:tcW w:w="7903" w:type="dxa"/>
          </w:tcPr>
          <w:p w:rsidR="002517D5" w:rsidRDefault="00005729" w:rsidP="000057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F58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формы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729" w:rsidRPr="00005729" w:rsidRDefault="002517D5" w:rsidP="000057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по строке 150 отражается количество тепловой (данные в графах 4 и 9) </w:t>
            </w:r>
            <w:r w:rsidR="0000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и электрической (данные в графах 5 и 10) энергии, поступившей от других организаций, в том числе арендодателей (ссудодателей), независимо 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от ведомственной подчиненности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1369" w:rsidRPr="00005729">
              <w:rPr>
                <w:rFonts w:ascii="Times New Roman" w:hAnsi="Times New Roman" w:cs="Times New Roman"/>
                <w:sz w:val="24"/>
                <w:szCs w:val="24"/>
              </w:rPr>
              <w:t>пункт 22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5729" w:rsidRPr="00005729" w:rsidRDefault="002517D5" w:rsidP="003913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по строке 120 отражается количество тепловой (данные в графах 4 и 9) 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и электрической (данные в графах 5 и 10) энергии, отпущенной другим организациям независимо от ведомственной подчиненности, а так же индивидуальным предпринимателям, ремесленникам, прочим </w:t>
            </w:r>
            <w:proofErr w:type="spellStart"/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лицам, которые являются собственниками помещений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Организации-арендодатели (организации-ссудодатели) по строке 120 отражают расход электрической и тепловой энергии арендаторами (ссудополучателями), не включаемый в расход по строке 110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1369" w:rsidRPr="00005729">
              <w:rPr>
                <w:rFonts w:ascii="Times New Roman" w:hAnsi="Times New Roman" w:cs="Times New Roman"/>
                <w:sz w:val="24"/>
                <w:szCs w:val="24"/>
              </w:rPr>
              <w:t>пункт 18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1369" w:rsidRPr="0000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729" w:rsidRPr="00AC3B34" w:rsidTr="00927E96">
        <w:tc>
          <w:tcPr>
            <w:tcW w:w="3190" w:type="dxa"/>
            <w:vMerge/>
          </w:tcPr>
          <w:p w:rsidR="00005729" w:rsidRPr="00AC3B34" w:rsidRDefault="00005729" w:rsidP="0000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Pr="00005729" w:rsidRDefault="002517D5" w:rsidP="002517D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Ошибочное о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тражение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по показаниям счетчика, а не по первичным учетным документам.</w:t>
            </w:r>
          </w:p>
        </w:tc>
        <w:tc>
          <w:tcPr>
            <w:tcW w:w="7903" w:type="dxa"/>
          </w:tcPr>
          <w:p w:rsidR="00005729" w:rsidRPr="00005729" w:rsidRDefault="00005729" w:rsidP="000057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1 пункта 5 Указаний по заполнению формы, данные отчета отражаются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основании данных первичных учетных </w:t>
            </w:r>
            <w:r w:rsidR="002517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и иных документов организации</w:t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(товарно-транспортных и товарных накладных, </w:t>
            </w:r>
            <w:proofErr w:type="gramStart"/>
            <w:r w:rsidRPr="00005729">
              <w:rPr>
                <w:rFonts w:ascii="Times New Roman" w:hAnsi="Times New Roman" w:cs="Times New Roman"/>
                <w:sz w:val="24"/>
                <w:szCs w:val="24"/>
              </w:rPr>
              <w:t>счет-фактур</w:t>
            </w:r>
            <w:proofErr w:type="gramEnd"/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(расчетов и (или) калькуляций к ним), приходно-расходных документов, материальных отчетов, ведомостей, актов </w:t>
            </w:r>
            <w:r w:rsidR="00251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>и других).</w:t>
            </w:r>
          </w:p>
        </w:tc>
      </w:tr>
      <w:tr w:rsidR="00005729" w:rsidRPr="00AC3B34" w:rsidTr="002517D5">
        <w:trPr>
          <w:trHeight w:val="1681"/>
        </w:trPr>
        <w:tc>
          <w:tcPr>
            <w:tcW w:w="3190" w:type="dxa"/>
            <w:vMerge/>
          </w:tcPr>
          <w:p w:rsidR="00005729" w:rsidRPr="00AC3B34" w:rsidRDefault="00005729" w:rsidP="0000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05729" w:rsidRPr="00005729" w:rsidRDefault="007C3EBE" w:rsidP="00AE24E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spellEnd"/>
            <w:r w:rsidR="00AE24E0">
              <w:rPr>
                <w:rFonts w:ascii="Times New Roman" w:hAnsi="Times New Roman" w:cs="Times New Roman"/>
                <w:sz w:val="24"/>
                <w:szCs w:val="24"/>
              </w:rPr>
              <w:t xml:space="preserve"> данных о</w:t>
            </w:r>
            <w:r w:rsidR="0025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потер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тепловой энерги</w:t>
            </w:r>
            <w:bookmarkStart w:id="0" w:name="_GoBack"/>
            <w:bookmarkEnd w:id="0"/>
            <w:r w:rsidR="00AE24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, указанны</w:t>
            </w:r>
            <w:r w:rsidR="00AE24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729" w:rsidRPr="00005729">
              <w:rPr>
                <w:rFonts w:ascii="Times New Roman" w:hAnsi="Times New Roman" w:cs="Times New Roman"/>
                <w:sz w:val="24"/>
                <w:szCs w:val="24"/>
              </w:rPr>
              <w:t>в счетах-фактурах.</w:t>
            </w:r>
          </w:p>
        </w:tc>
        <w:tc>
          <w:tcPr>
            <w:tcW w:w="7903" w:type="dxa"/>
          </w:tcPr>
          <w:p w:rsidR="00AE24E0" w:rsidRPr="00AE24E0" w:rsidRDefault="00005729" w:rsidP="00717D1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пункта 14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формы, 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17">
              <w:rPr>
                <w:rFonts w:ascii="Times New Roman" w:hAnsi="Times New Roman" w:cs="Times New Roman"/>
                <w:b/>
                <w:sz w:val="24"/>
                <w:szCs w:val="24"/>
              </w:rPr>
              <w:t>по строке 110</w:t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расход котельно-печного топлива, тепловой 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и электрической энергии на производство всех видов продукции (работ 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 xml:space="preserve">и услуг),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данные о потерях</w:t>
            </w:r>
            <w:r w:rsidRPr="00005729">
              <w:rPr>
                <w:rFonts w:ascii="Times New Roman" w:hAnsi="Times New Roman" w:cs="Times New Roman"/>
                <w:sz w:val="24"/>
                <w:szCs w:val="24"/>
              </w:rPr>
              <w:t>, расходе на прочие производственные и коммунально-бытовые нужды организаций.</w:t>
            </w:r>
          </w:p>
        </w:tc>
      </w:tr>
    </w:tbl>
    <w:p w:rsidR="00AC3B34" w:rsidRDefault="00AC3B34">
      <w:pPr>
        <w:rPr>
          <w:rFonts w:ascii="Times New Roman" w:hAnsi="Times New Roman" w:cs="Times New Roman"/>
          <w:sz w:val="24"/>
          <w:szCs w:val="24"/>
        </w:rPr>
      </w:pPr>
    </w:p>
    <w:p w:rsidR="00391369" w:rsidRDefault="00391369">
      <w:pPr>
        <w:rPr>
          <w:rFonts w:ascii="Times New Roman" w:hAnsi="Times New Roman" w:cs="Times New Roman"/>
          <w:sz w:val="24"/>
          <w:szCs w:val="24"/>
        </w:rPr>
      </w:pPr>
    </w:p>
    <w:p w:rsidR="00005729" w:rsidRDefault="00005729">
      <w:pPr>
        <w:rPr>
          <w:rFonts w:ascii="Times New Roman" w:hAnsi="Times New Roman" w:cs="Times New Roman"/>
          <w:sz w:val="24"/>
          <w:szCs w:val="24"/>
        </w:rPr>
      </w:pPr>
    </w:p>
    <w:sectPr w:rsidR="00005729" w:rsidSect="0092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ABF"/>
    <w:multiLevelType w:val="hybridMultilevel"/>
    <w:tmpl w:val="5A6A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5C6C"/>
    <w:multiLevelType w:val="hybridMultilevel"/>
    <w:tmpl w:val="0292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4"/>
    <w:rsid w:val="00005729"/>
    <w:rsid w:val="00016CF3"/>
    <w:rsid w:val="000175EB"/>
    <w:rsid w:val="000330CE"/>
    <w:rsid w:val="000645CF"/>
    <w:rsid w:val="0011564E"/>
    <w:rsid w:val="001308FC"/>
    <w:rsid w:val="00136E7B"/>
    <w:rsid w:val="00164833"/>
    <w:rsid w:val="001F0A95"/>
    <w:rsid w:val="0020469F"/>
    <w:rsid w:val="002517D5"/>
    <w:rsid w:val="002A6BAE"/>
    <w:rsid w:val="002A7B31"/>
    <w:rsid w:val="002B6C50"/>
    <w:rsid w:val="002E288C"/>
    <w:rsid w:val="00340AD2"/>
    <w:rsid w:val="00391369"/>
    <w:rsid w:val="00426C9B"/>
    <w:rsid w:val="0049390C"/>
    <w:rsid w:val="004C2B7B"/>
    <w:rsid w:val="004E0CEC"/>
    <w:rsid w:val="00503757"/>
    <w:rsid w:val="0054430C"/>
    <w:rsid w:val="006203B5"/>
    <w:rsid w:val="00654892"/>
    <w:rsid w:val="006772C7"/>
    <w:rsid w:val="00690BD6"/>
    <w:rsid w:val="006A49CF"/>
    <w:rsid w:val="006E54AE"/>
    <w:rsid w:val="007078EA"/>
    <w:rsid w:val="00717D17"/>
    <w:rsid w:val="00733EC8"/>
    <w:rsid w:val="00740B2F"/>
    <w:rsid w:val="00757473"/>
    <w:rsid w:val="00775459"/>
    <w:rsid w:val="007C3EBE"/>
    <w:rsid w:val="008223CB"/>
    <w:rsid w:val="00824981"/>
    <w:rsid w:val="00845B30"/>
    <w:rsid w:val="0088445D"/>
    <w:rsid w:val="008D1384"/>
    <w:rsid w:val="008F703E"/>
    <w:rsid w:val="00927E96"/>
    <w:rsid w:val="009674BF"/>
    <w:rsid w:val="009B2692"/>
    <w:rsid w:val="009C69C1"/>
    <w:rsid w:val="009E5AD5"/>
    <w:rsid w:val="00A43A90"/>
    <w:rsid w:val="00A70AE6"/>
    <w:rsid w:val="00A90D10"/>
    <w:rsid w:val="00AB4DAE"/>
    <w:rsid w:val="00AC3B34"/>
    <w:rsid w:val="00AC75C4"/>
    <w:rsid w:val="00AE24E0"/>
    <w:rsid w:val="00B3123C"/>
    <w:rsid w:val="00BA2A35"/>
    <w:rsid w:val="00BB308A"/>
    <w:rsid w:val="00BC5FB1"/>
    <w:rsid w:val="00BF5822"/>
    <w:rsid w:val="00C21CDB"/>
    <w:rsid w:val="00C63979"/>
    <w:rsid w:val="00CB2786"/>
    <w:rsid w:val="00D26B75"/>
    <w:rsid w:val="00D475A4"/>
    <w:rsid w:val="00D54C30"/>
    <w:rsid w:val="00D83D46"/>
    <w:rsid w:val="00E143B4"/>
    <w:rsid w:val="00E872B7"/>
    <w:rsid w:val="00E9342C"/>
    <w:rsid w:val="00F61E02"/>
    <w:rsid w:val="00F769B3"/>
    <w:rsid w:val="00FB30DD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199B-C02E-429E-ADCB-66B08DDA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Михайловна</dc:creator>
  <cp:lastModifiedBy>Стецкий Алексей</cp:lastModifiedBy>
  <cp:revision>9</cp:revision>
  <cp:lastPrinted>2024-02-14T07:14:00Z</cp:lastPrinted>
  <dcterms:created xsi:type="dcterms:W3CDTF">2024-02-13T11:45:00Z</dcterms:created>
  <dcterms:modified xsi:type="dcterms:W3CDTF">2024-02-15T05:15:00Z</dcterms:modified>
</cp:coreProperties>
</file>