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7" w:rsidRPr="002F4088" w:rsidRDefault="00BD3051" w:rsidP="00C97E2A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88">
        <w:rPr>
          <w:rFonts w:ascii="Times New Roman" w:hAnsi="Times New Roman" w:cs="Times New Roman"/>
          <w:b/>
          <w:sz w:val="24"/>
          <w:szCs w:val="24"/>
        </w:rPr>
        <w:t>Т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>ипичные ошибки при заполнении государственной статистической отчетности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br/>
      </w:r>
      <w:r w:rsidR="002F4088" w:rsidRPr="002F4088">
        <w:rPr>
          <w:rFonts w:ascii="Times New Roman" w:hAnsi="Times New Roman" w:cs="Times New Roman"/>
          <w:b/>
          <w:sz w:val="24"/>
          <w:szCs w:val="24"/>
        </w:rPr>
        <w:t xml:space="preserve">по форме </w:t>
      </w:r>
      <w:r w:rsidR="00146D56" w:rsidRPr="00146D56">
        <w:rPr>
          <w:rFonts w:ascii="Times New Roman" w:hAnsi="Times New Roman" w:cs="Times New Roman"/>
          <w:b/>
          <w:sz w:val="24"/>
          <w:szCs w:val="24"/>
        </w:rPr>
        <w:t>12-тэк «Отчет о расходе топливно-энергетических ресурсов»</w:t>
      </w:r>
    </w:p>
    <w:p w:rsidR="00A047C5" w:rsidRPr="002F4088" w:rsidRDefault="00A047C5" w:rsidP="001424F6">
      <w:pPr>
        <w:pStyle w:val="3"/>
        <w:spacing w:before="240" w:after="240"/>
        <w:ind w:left="0" w:firstLine="709"/>
        <w:jc w:val="both"/>
        <w:rPr>
          <w:sz w:val="24"/>
          <w:szCs w:val="24"/>
        </w:rPr>
      </w:pPr>
      <w:r w:rsidRPr="002F4088">
        <w:rPr>
          <w:sz w:val="24"/>
          <w:szCs w:val="24"/>
        </w:rPr>
        <w:t xml:space="preserve">К перечню </w:t>
      </w:r>
      <w:proofErr w:type="gramStart"/>
      <w:r w:rsidRPr="002F4088">
        <w:rPr>
          <w:sz w:val="24"/>
          <w:szCs w:val="24"/>
        </w:rPr>
        <w:t xml:space="preserve">типичных ошибок, допускаемых респондентами по форме государственной статистической отчетности </w:t>
      </w:r>
      <w:r w:rsidR="00146D56" w:rsidRPr="002874A2">
        <w:rPr>
          <w:sz w:val="24"/>
          <w:szCs w:val="24"/>
        </w:rPr>
        <w:t>12</w:t>
      </w:r>
      <w:r w:rsidR="008C39E0" w:rsidRPr="002874A2">
        <w:rPr>
          <w:sz w:val="24"/>
          <w:szCs w:val="24"/>
        </w:rPr>
        <w:t>-тэк</w:t>
      </w:r>
      <w:r w:rsidR="008C39E0" w:rsidRPr="008C39E0">
        <w:rPr>
          <w:sz w:val="24"/>
          <w:szCs w:val="24"/>
        </w:rPr>
        <w:t xml:space="preserve"> </w:t>
      </w:r>
      <w:r w:rsidRPr="002F4088">
        <w:rPr>
          <w:sz w:val="24"/>
          <w:szCs w:val="24"/>
        </w:rPr>
        <w:t>относятся</w:t>
      </w:r>
      <w:proofErr w:type="gramEnd"/>
      <w:r w:rsidRPr="002F4088">
        <w:rPr>
          <w:sz w:val="24"/>
          <w:szCs w:val="24"/>
        </w:rPr>
        <w:t xml:space="preserve"> следующие:</w:t>
      </w:r>
    </w:p>
    <w:p w:rsidR="000329CE" w:rsidRPr="002F4088" w:rsidRDefault="00A047C5" w:rsidP="004A397C">
      <w:pPr>
        <w:pStyle w:val="a6"/>
        <w:tabs>
          <w:tab w:val="left" w:pos="1134"/>
        </w:tabs>
        <w:ind w:left="0"/>
        <w:rPr>
          <w:sz w:val="24"/>
          <w:szCs w:val="24"/>
        </w:rPr>
      </w:pPr>
      <w:r w:rsidRPr="002931AA">
        <w:rPr>
          <w:b/>
          <w:sz w:val="24"/>
          <w:szCs w:val="24"/>
        </w:rPr>
        <w:t>1.</w:t>
      </w:r>
      <w:r w:rsidR="000329CE" w:rsidRPr="002F4088">
        <w:rPr>
          <w:b/>
          <w:sz w:val="24"/>
          <w:szCs w:val="24"/>
        </w:rPr>
        <w:t xml:space="preserve"> Ошибка: </w:t>
      </w:r>
      <w:proofErr w:type="spellStart"/>
      <w:r w:rsidR="00146D56">
        <w:rPr>
          <w:sz w:val="24"/>
          <w:szCs w:val="24"/>
        </w:rPr>
        <w:t>неотражение</w:t>
      </w:r>
      <w:proofErr w:type="spellEnd"/>
      <w:r w:rsidR="00146D56">
        <w:rPr>
          <w:sz w:val="24"/>
          <w:szCs w:val="24"/>
        </w:rPr>
        <w:t xml:space="preserve"> в отчете организаций-арендаторов (организаций-ссудополучателей) сведений о поступлении и расходе энергоресурсов на энергоснабжение взятых в аренду объектов.</w:t>
      </w:r>
    </w:p>
    <w:p w:rsidR="00A8678E" w:rsidRPr="00A8678E" w:rsidRDefault="000329C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b/>
          <w:sz w:val="24"/>
          <w:szCs w:val="24"/>
        </w:rPr>
        <w:t xml:space="preserve">Правильно: </w:t>
      </w:r>
      <w:r w:rsidR="003D2B46">
        <w:rPr>
          <w:rFonts w:ascii="Times New Roman" w:hAnsi="Times New Roman" w:cs="Times New Roman"/>
          <w:sz w:val="24"/>
          <w:szCs w:val="24"/>
        </w:rPr>
        <w:t>в</w:t>
      </w:r>
      <w:r w:rsidR="00A8678E" w:rsidRPr="00A8678E">
        <w:rPr>
          <w:rFonts w:ascii="Times New Roman" w:hAnsi="Times New Roman" w:cs="Times New Roman"/>
          <w:sz w:val="24"/>
          <w:szCs w:val="24"/>
        </w:rPr>
        <w:t xml:space="preserve"> соответствии с пунктом 4 Указаний по заполнению формы организации-арендаторы (организации-ссудополучатели) включают в свой отчет данные </w:t>
      </w:r>
      <w:r w:rsidR="00A8678E">
        <w:rPr>
          <w:rFonts w:ascii="Times New Roman" w:hAnsi="Times New Roman" w:cs="Times New Roman"/>
          <w:sz w:val="24"/>
          <w:szCs w:val="24"/>
        </w:rPr>
        <w:br/>
      </w:r>
      <w:r w:rsidR="00A8678E" w:rsidRPr="00A8678E">
        <w:rPr>
          <w:rFonts w:ascii="Times New Roman" w:hAnsi="Times New Roman" w:cs="Times New Roman"/>
          <w:sz w:val="24"/>
          <w:szCs w:val="24"/>
        </w:rPr>
        <w:t>о расходе топливно-энергетических ресурсов на энергоснабжение взятых в аренду, иное возмездное или безвозмездное пользование (далее – аренда) объектов в следующих случаях: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sz w:val="24"/>
          <w:szCs w:val="24"/>
        </w:rPr>
        <w:t>- организация-арендатор (организация-ссудополучатель) самостоятельно заключила договоры на энергоснабжение объектов аренды;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sz w:val="24"/>
          <w:szCs w:val="24"/>
        </w:rPr>
        <w:t>- объектом аренды является потребляющее котельно-печное топливо и (или) вырабатывающее тепловую и электрическую энергию оборудование;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sz w:val="24"/>
          <w:szCs w:val="24"/>
        </w:rPr>
        <w:t xml:space="preserve">- объектом аренды являются капитальные строения (здания, сооружения), изолированные помещения, их части (за исключением случаев, когда объектом аренды являются </w:t>
      </w:r>
      <w:proofErr w:type="spellStart"/>
      <w:r w:rsidRPr="00A8678E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A8678E">
        <w:rPr>
          <w:rFonts w:ascii="Times New Roman" w:hAnsi="Times New Roman" w:cs="Times New Roman"/>
          <w:sz w:val="24"/>
          <w:szCs w:val="24"/>
        </w:rPr>
        <w:t xml:space="preserve">-места на автомобильных стоянках и места для торговли на рынках </w:t>
      </w:r>
      <w:r>
        <w:rPr>
          <w:rFonts w:ascii="Times New Roman" w:hAnsi="Times New Roman" w:cs="Times New Roman"/>
          <w:sz w:val="24"/>
          <w:szCs w:val="24"/>
        </w:rPr>
        <w:br/>
      </w:r>
      <w:r w:rsidRPr="00A8678E">
        <w:rPr>
          <w:rFonts w:ascii="Times New Roman" w:hAnsi="Times New Roman" w:cs="Times New Roman"/>
          <w:sz w:val="24"/>
          <w:szCs w:val="24"/>
        </w:rPr>
        <w:t xml:space="preserve">и в торговых центрах), теплоснабжение и электроснабжение которых осуществляются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A8678E">
        <w:rPr>
          <w:rFonts w:ascii="Times New Roman" w:hAnsi="Times New Roman" w:cs="Times New Roman"/>
          <w:sz w:val="24"/>
          <w:szCs w:val="24"/>
        </w:rPr>
        <w:t>на основании договоров, заключенных арендодателем (ссудодателем), при одновременном выполнении следующих условий: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sz w:val="24"/>
          <w:szCs w:val="24"/>
        </w:rPr>
        <w:t xml:space="preserve">согласно договору аренды организация-арендатор (организация-ссудополучатель) обязана возместить арендодателю (ссудодателю) расходы на теплоснабжение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A8678E">
        <w:rPr>
          <w:rFonts w:ascii="Times New Roman" w:hAnsi="Times New Roman" w:cs="Times New Roman"/>
          <w:sz w:val="24"/>
          <w:szCs w:val="24"/>
        </w:rPr>
        <w:t>и (или) электроснабжение указанных объектов аренды;</w:t>
      </w:r>
    </w:p>
    <w:p w:rsidR="00A8678E" w:rsidRPr="00A8678E" w:rsidRDefault="00A8678E" w:rsidP="00A867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78E">
        <w:rPr>
          <w:rFonts w:ascii="Times New Roman" w:hAnsi="Times New Roman" w:cs="Times New Roman"/>
          <w:sz w:val="24"/>
          <w:szCs w:val="24"/>
        </w:rPr>
        <w:t xml:space="preserve">арендодатель (ссудодатель) для расчетов с организацией-арендатором (организацией-ссудополучателем) использует первичные учетные и иные документы (включая приложения к ним, содержащие расчеты и (или) калькуляции), отражающие подлежащее возмещению количество тепловой и (или) электрической энергии не только </w:t>
      </w:r>
      <w:r>
        <w:rPr>
          <w:rFonts w:ascii="Times New Roman" w:hAnsi="Times New Roman" w:cs="Times New Roman"/>
          <w:sz w:val="24"/>
          <w:szCs w:val="24"/>
        </w:rPr>
        <w:br/>
      </w:r>
      <w:r w:rsidRPr="00A8678E">
        <w:rPr>
          <w:rFonts w:ascii="Times New Roman" w:hAnsi="Times New Roman" w:cs="Times New Roman"/>
          <w:sz w:val="24"/>
          <w:szCs w:val="24"/>
        </w:rPr>
        <w:t xml:space="preserve">в стоимостном (в рублях), но и в натуральном выражении (в </w:t>
      </w:r>
      <w:proofErr w:type="spellStart"/>
      <w:r w:rsidRPr="00A8678E">
        <w:rPr>
          <w:rFonts w:ascii="Times New Roman" w:hAnsi="Times New Roman" w:cs="Times New Roman"/>
          <w:sz w:val="24"/>
          <w:szCs w:val="24"/>
        </w:rPr>
        <w:t>гигакалориях</w:t>
      </w:r>
      <w:proofErr w:type="spellEnd"/>
      <w:r w:rsidRPr="00A8678E">
        <w:rPr>
          <w:rFonts w:ascii="Times New Roman" w:hAnsi="Times New Roman" w:cs="Times New Roman"/>
          <w:sz w:val="24"/>
          <w:szCs w:val="24"/>
        </w:rPr>
        <w:t xml:space="preserve"> и (или) киловатт-часах).</w:t>
      </w:r>
      <w:proofErr w:type="gramEnd"/>
    </w:p>
    <w:p w:rsidR="00A047C5" w:rsidRPr="00E63774" w:rsidRDefault="00E63774" w:rsidP="00A8678E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р</w:t>
      </w:r>
      <w:r w:rsidRPr="00E63774">
        <w:rPr>
          <w:sz w:val="24"/>
          <w:szCs w:val="24"/>
        </w:rPr>
        <w:t>азъяснения</w:t>
      </w:r>
      <w:r>
        <w:rPr>
          <w:sz w:val="24"/>
          <w:szCs w:val="24"/>
        </w:rPr>
        <w:t>ми</w:t>
      </w:r>
      <w:r w:rsidRPr="00E63774">
        <w:rPr>
          <w:sz w:val="24"/>
          <w:szCs w:val="24"/>
        </w:rPr>
        <w:t xml:space="preserve"> по наиболее часто </w:t>
      </w:r>
      <w:r>
        <w:rPr>
          <w:sz w:val="24"/>
          <w:szCs w:val="24"/>
        </w:rPr>
        <w:t>задаваемым</w:t>
      </w:r>
      <w:r w:rsidRPr="00E63774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вопросам по</w:t>
      </w:r>
      <w:r w:rsidRPr="00E63774">
        <w:rPr>
          <w:sz w:val="24"/>
          <w:szCs w:val="24"/>
        </w:rPr>
        <w:t xml:space="preserve"> </w:t>
      </w:r>
      <w:r w:rsidR="00A8678E" w:rsidRPr="00E63774">
        <w:rPr>
          <w:sz w:val="24"/>
          <w:szCs w:val="24"/>
        </w:rPr>
        <w:t>заполнени</w:t>
      </w:r>
      <w:r w:rsidRPr="00E63774">
        <w:rPr>
          <w:sz w:val="24"/>
          <w:szCs w:val="24"/>
        </w:rPr>
        <w:t>ю</w:t>
      </w:r>
      <w:r w:rsidR="00A8678E" w:rsidRPr="00E63774">
        <w:rPr>
          <w:sz w:val="24"/>
          <w:szCs w:val="24"/>
        </w:rPr>
        <w:t xml:space="preserve"> отчета </w:t>
      </w:r>
      <w:r w:rsidRPr="00E63774">
        <w:rPr>
          <w:sz w:val="24"/>
          <w:szCs w:val="24"/>
        </w:rPr>
        <w:t xml:space="preserve">арендатором и арендодателем </w:t>
      </w:r>
      <w:r w:rsidR="00A8678E" w:rsidRPr="00E63774">
        <w:rPr>
          <w:sz w:val="24"/>
          <w:szCs w:val="24"/>
        </w:rPr>
        <w:t>можно ознакомит</w:t>
      </w:r>
      <w:r w:rsidR="001374B8" w:rsidRPr="00E63774">
        <w:rPr>
          <w:sz w:val="24"/>
          <w:szCs w:val="24"/>
        </w:rPr>
        <w:t>ь</w:t>
      </w:r>
      <w:r w:rsidR="00A8678E" w:rsidRPr="00E63774">
        <w:rPr>
          <w:sz w:val="24"/>
          <w:szCs w:val="24"/>
        </w:rPr>
        <w:t>ся в комментариях к данной форме.</w:t>
      </w:r>
    </w:p>
    <w:p w:rsidR="00CF4A22" w:rsidRPr="00ED2CF8" w:rsidRDefault="00CF4A22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ED2CF8">
        <w:rPr>
          <w:b/>
          <w:sz w:val="24"/>
          <w:szCs w:val="24"/>
        </w:rPr>
        <w:t>2.</w:t>
      </w:r>
      <w:r w:rsidR="008C39E0">
        <w:rPr>
          <w:sz w:val="24"/>
          <w:szCs w:val="24"/>
        </w:rPr>
        <w:t> </w:t>
      </w:r>
      <w:r w:rsidRPr="00ED2CF8">
        <w:rPr>
          <w:b/>
          <w:sz w:val="24"/>
          <w:szCs w:val="24"/>
        </w:rPr>
        <w:t>Ошибка:</w:t>
      </w:r>
      <w:r w:rsidR="002931B8" w:rsidRPr="002931B8">
        <w:rPr>
          <w:sz w:val="24"/>
          <w:szCs w:val="24"/>
        </w:rPr>
        <w:t> </w:t>
      </w:r>
      <w:r w:rsidR="00A8678E">
        <w:rPr>
          <w:sz w:val="24"/>
          <w:szCs w:val="24"/>
        </w:rPr>
        <w:t>включение в данные, отражаемые по строке 113 формы, потерь электрической (тепловой) энергии в распределительных сетях организаций, являющихся потребителями энергоресурсов</w:t>
      </w:r>
      <w:r w:rsidR="002931B8">
        <w:rPr>
          <w:sz w:val="24"/>
          <w:szCs w:val="24"/>
        </w:rPr>
        <w:t>.</w:t>
      </w:r>
    </w:p>
    <w:p w:rsidR="00A8678E" w:rsidRPr="00A8678E" w:rsidRDefault="00B24A62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78E">
        <w:rPr>
          <w:rFonts w:ascii="Times New Roman" w:hAnsi="Times New Roman" w:cs="Times New Roman"/>
          <w:b/>
          <w:sz w:val="24"/>
          <w:szCs w:val="24"/>
        </w:rPr>
        <w:t xml:space="preserve">Правильно: </w:t>
      </w:r>
      <w:r w:rsidR="00A8678E">
        <w:rPr>
          <w:rFonts w:ascii="Times New Roman" w:hAnsi="Times New Roman" w:cs="Times New Roman"/>
          <w:sz w:val="24"/>
          <w:szCs w:val="24"/>
        </w:rPr>
        <w:t>в</w:t>
      </w:r>
      <w:r w:rsidR="00A8678E" w:rsidRPr="00A8678E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E63774">
        <w:rPr>
          <w:rFonts w:ascii="Times New Roman" w:hAnsi="Times New Roman" w:cs="Times New Roman"/>
          <w:sz w:val="24"/>
          <w:szCs w:val="24"/>
        </w:rPr>
        <w:t xml:space="preserve">абзацами четвертым и пятым части третьей </w:t>
      </w:r>
      <w:r w:rsidR="00E63774">
        <w:rPr>
          <w:rFonts w:ascii="Times New Roman" w:hAnsi="Times New Roman" w:cs="Times New Roman"/>
          <w:sz w:val="24"/>
          <w:szCs w:val="24"/>
        </w:rPr>
        <w:br/>
      </w:r>
      <w:r w:rsidR="00A8678E" w:rsidRPr="00A8678E">
        <w:rPr>
          <w:rFonts w:ascii="Times New Roman" w:hAnsi="Times New Roman" w:cs="Times New Roman"/>
          <w:sz w:val="24"/>
          <w:szCs w:val="24"/>
        </w:rPr>
        <w:t>пункт</w:t>
      </w:r>
      <w:r w:rsidR="00E63774">
        <w:rPr>
          <w:rFonts w:ascii="Times New Roman" w:hAnsi="Times New Roman" w:cs="Times New Roman"/>
          <w:sz w:val="24"/>
          <w:szCs w:val="24"/>
        </w:rPr>
        <w:t>а</w:t>
      </w:r>
      <w:r w:rsidR="00A8678E" w:rsidRPr="00A8678E">
        <w:rPr>
          <w:rFonts w:ascii="Times New Roman" w:hAnsi="Times New Roman" w:cs="Times New Roman"/>
          <w:sz w:val="24"/>
          <w:szCs w:val="24"/>
        </w:rPr>
        <w:t xml:space="preserve"> 15 Указаний по заполнению формы по строке 113 «Потери в магистральных сетях» отражаются данные о потерях электрической (тепловой) энергии в электрических (тепловых) сетях Белорусской энергетической си</w:t>
      </w:r>
      <w:r w:rsidR="00E63774">
        <w:rPr>
          <w:rFonts w:ascii="Times New Roman" w:hAnsi="Times New Roman" w:cs="Times New Roman"/>
          <w:sz w:val="24"/>
          <w:szCs w:val="24"/>
        </w:rPr>
        <w:t xml:space="preserve">стемы, а также в магистральных </w:t>
      </w:r>
      <w:r w:rsidR="00A8678E" w:rsidRPr="00A8678E">
        <w:rPr>
          <w:rFonts w:ascii="Times New Roman" w:hAnsi="Times New Roman" w:cs="Times New Roman"/>
          <w:sz w:val="24"/>
          <w:szCs w:val="24"/>
        </w:rPr>
        <w:t xml:space="preserve">электрических (тепловых) сетях других организаций, занимающихся производством и (или) распределением электрической (тепловой) энергии. </w:t>
      </w:r>
      <w:proofErr w:type="gramEnd"/>
    </w:p>
    <w:p w:rsidR="00A8678E" w:rsidRPr="00A8678E" w:rsidRDefault="00A8678E" w:rsidP="00A8678E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A8678E">
        <w:rPr>
          <w:sz w:val="24"/>
          <w:szCs w:val="24"/>
        </w:rPr>
        <w:t xml:space="preserve">Потери в распределительных сетях по строке 113 не отражаются. </w:t>
      </w:r>
      <w:proofErr w:type="gramStart"/>
      <w:r w:rsidRPr="00A8678E">
        <w:rPr>
          <w:sz w:val="24"/>
          <w:szCs w:val="24"/>
        </w:rPr>
        <w:t>Организации-потребители</w:t>
      </w:r>
      <w:proofErr w:type="gramEnd"/>
      <w:r w:rsidRPr="00A8678E">
        <w:rPr>
          <w:sz w:val="24"/>
          <w:szCs w:val="24"/>
        </w:rPr>
        <w:t xml:space="preserve"> данные об оплачиваемых ими  потерях (технологическом расходе) электрической (тепловой) энергии в распределительных электрических (тепловых) сетях включают в общий объем расхода энергоресурсов, отражаемый по строке 110 «Израсходовано, всего», без выделения их по строке 113</w:t>
      </w:r>
      <w:r w:rsidR="00E63774">
        <w:rPr>
          <w:sz w:val="24"/>
          <w:szCs w:val="24"/>
        </w:rPr>
        <w:t xml:space="preserve"> (часть первая пункта 14 Указаний </w:t>
      </w:r>
      <w:r w:rsidR="00E63774" w:rsidRPr="00A8678E">
        <w:rPr>
          <w:sz w:val="24"/>
          <w:szCs w:val="24"/>
        </w:rPr>
        <w:t>по заполнению формы</w:t>
      </w:r>
      <w:r w:rsidR="00E63774">
        <w:rPr>
          <w:sz w:val="24"/>
          <w:szCs w:val="24"/>
        </w:rPr>
        <w:t>)</w:t>
      </w:r>
      <w:r w:rsidRPr="00A8678E">
        <w:rPr>
          <w:sz w:val="24"/>
          <w:szCs w:val="24"/>
        </w:rPr>
        <w:t>.</w:t>
      </w:r>
    </w:p>
    <w:p w:rsidR="000329CE" w:rsidRPr="002931B8" w:rsidRDefault="004D1FA1" w:rsidP="00A8678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2931B8">
        <w:rPr>
          <w:b/>
          <w:sz w:val="24"/>
          <w:szCs w:val="24"/>
        </w:rPr>
        <w:lastRenderedPageBreak/>
        <w:t>3</w:t>
      </w:r>
      <w:r w:rsidR="000329CE" w:rsidRPr="002931B8">
        <w:rPr>
          <w:b/>
          <w:sz w:val="24"/>
          <w:szCs w:val="24"/>
        </w:rPr>
        <w:t>.</w:t>
      </w:r>
      <w:r w:rsidR="008C39E0">
        <w:rPr>
          <w:b/>
          <w:sz w:val="24"/>
          <w:szCs w:val="24"/>
        </w:rPr>
        <w:t> </w:t>
      </w:r>
      <w:r w:rsidR="000329CE" w:rsidRPr="002931B8">
        <w:rPr>
          <w:b/>
          <w:sz w:val="24"/>
          <w:szCs w:val="24"/>
        </w:rPr>
        <w:t>Ошибка:</w:t>
      </w:r>
      <w:r w:rsidR="000329CE" w:rsidRPr="002931B8">
        <w:rPr>
          <w:sz w:val="24"/>
          <w:szCs w:val="24"/>
        </w:rPr>
        <w:t xml:space="preserve"> </w:t>
      </w:r>
      <w:r w:rsidR="00A8678E">
        <w:rPr>
          <w:sz w:val="24"/>
          <w:szCs w:val="24"/>
        </w:rPr>
        <w:t xml:space="preserve">ошибочное включение данных </w:t>
      </w:r>
      <w:r w:rsidR="00A8678E" w:rsidRPr="00BB308A">
        <w:rPr>
          <w:sz w:val="24"/>
          <w:szCs w:val="24"/>
        </w:rPr>
        <w:t xml:space="preserve">о производстве тепловой </w:t>
      </w:r>
      <w:r w:rsidR="00A8678E">
        <w:rPr>
          <w:sz w:val="24"/>
          <w:szCs w:val="24"/>
        </w:rPr>
        <w:br/>
        <w:t xml:space="preserve">и электрической </w:t>
      </w:r>
      <w:r w:rsidR="00A8678E" w:rsidRPr="00BB308A">
        <w:rPr>
          <w:sz w:val="24"/>
          <w:szCs w:val="24"/>
        </w:rPr>
        <w:t xml:space="preserve">энергии за счет </w:t>
      </w:r>
      <w:r w:rsidR="00A8678E">
        <w:rPr>
          <w:sz w:val="24"/>
          <w:szCs w:val="24"/>
        </w:rPr>
        <w:t xml:space="preserve">использования </w:t>
      </w:r>
      <w:r w:rsidR="00A8678E" w:rsidRPr="00BB308A">
        <w:rPr>
          <w:sz w:val="24"/>
          <w:szCs w:val="24"/>
        </w:rPr>
        <w:t>вторичных энергетических ресурсов</w:t>
      </w:r>
      <w:r w:rsidR="00A8678E">
        <w:rPr>
          <w:sz w:val="24"/>
          <w:szCs w:val="24"/>
        </w:rPr>
        <w:t>.</w:t>
      </w:r>
    </w:p>
    <w:p w:rsidR="00A8678E" w:rsidRPr="00A8678E" w:rsidRDefault="00C73E7D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B8">
        <w:rPr>
          <w:rFonts w:ascii="Times New Roman" w:eastAsia="Times New Roman" w:hAnsi="Times New Roman" w:cs="Times New Roman"/>
          <w:b/>
          <w:sz w:val="24"/>
          <w:szCs w:val="24"/>
        </w:rPr>
        <w:t>Правильно:</w:t>
      </w:r>
      <w:r w:rsidR="00A8678E">
        <w:rPr>
          <w:rFonts w:ascii="Times New Roman" w:hAnsi="Times New Roman" w:cs="Times New Roman"/>
          <w:sz w:val="24"/>
          <w:szCs w:val="24"/>
        </w:rPr>
        <w:t> </w:t>
      </w:r>
      <w:r w:rsidR="0049335E">
        <w:rPr>
          <w:rFonts w:ascii="Times New Roman" w:hAnsi="Times New Roman" w:cs="Times New Roman"/>
          <w:sz w:val="24"/>
          <w:szCs w:val="24"/>
        </w:rPr>
        <w:t>н</w:t>
      </w:r>
      <w:r w:rsidR="00A8678E" w:rsidRPr="00A8678E">
        <w:rPr>
          <w:rFonts w:ascii="Times New Roman" w:hAnsi="Times New Roman" w:cs="Times New Roman"/>
          <w:sz w:val="24"/>
          <w:szCs w:val="24"/>
        </w:rPr>
        <w:t xml:space="preserve">аиболее частыми нарушениями заполнения строки 141 </w:t>
      </w:r>
      <w:r w:rsidR="00A8678E">
        <w:rPr>
          <w:rFonts w:ascii="Times New Roman" w:hAnsi="Times New Roman" w:cs="Times New Roman"/>
          <w:sz w:val="24"/>
          <w:szCs w:val="24"/>
        </w:rPr>
        <w:br/>
      </w:r>
      <w:r w:rsidR="00A8678E" w:rsidRPr="00A8678E">
        <w:rPr>
          <w:rFonts w:ascii="Times New Roman" w:hAnsi="Times New Roman" w:cs="Times New Roman"/>
          <w:sz w:val="24"/>
          <w:szCs w:val="24"/>
        </w:rPr>
        <w:t>о производстве тепловой и электрической энергии за счет использования вторичных энергетических ресурсов (тепловых, избыточного давления) являются отражение данных: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7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A8678E">
        <w:rPr>
          <w:rFonts w:ascii="Times New Roman" w:hAnsi="Times New Roman" w:cs="Times New Roman"/>
          <w:sz w:val="24"/>
          <w:szCs w:val="24"/>
        </w:rPr>
        <w:t>подтвержденных</w:t>
      </w:r>
      <w:proofErr w:type="gramEnd"/>
      <w:r w:rsidRPr="00A8678E">
        <w:rPr>
          <w:rFonts w:ascii="Times New Roman" w:hAnsi="Times New Roman" w:cs="Times New Roman"/>
          <w:sz w:val="24"/>
          <w:szCs w:val="24"/>
        </w:rPr>
        <w:t xml:space="preserve"> документами энергетического обследования (</w:t>
      </w:r>
      <w:proofErr w:type="spellStart"/>
      <w:r w:rsidRPr="00A8678E">
        <w:rPr>
          <w:rFonts w:ascii="Times New Roman" w:hAnsi="Times New Roman" w:cs="Times New Roman"/>
          <w:sz w:val="24"/>
          <w:szCs w:val="24"/>
        </w:rPr>
        <w:t>энергоаудита</w:t>
      </w:r>
      <w:proofErr w:type="spellEnd"/>
      <w:r w:rsidRPr="00A8678E">
        <w:rPr>
          <w:rFonts w:ascii="Times New Roman" w:hAnsi="Times New Roman" w:cs="Times New Roman"/>
          <w:sz w:val="24"/>
          <w:szCs w:val="24"/>
        </w:rPr>
        <w:t>);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A8678E">
        <w:rPr>
          <w:rFonts w:ascii="Times New Roman" w:hAnsi="Times New Roman" w:cs="Times New Roman"/>
          <w:sz w:val="24"/>
          <w:szCs w:val="24"/>
        </w:rPr>
        <w:t xml:space="preserve">о производстве электрической энергии паровыми и газовыми турбинами, установленными в действующих котельных в целях преобразования их в мини-ТЭЦ </w:t>
      </w:r>
      <w:r>
        <w:rPr>
          <w:rFonts w:ascii="Times New Roman" w:hAnsi="Times New Roman" w:cs="Times New Roman"/>
          <w:sz w:val="24"/>
          <w:szCs w:val="24"/>
        </w:rPr>
        <w:br/>
      </w:r>
      <w:r w:rsidRPr="00A8678E">
        <w:rPr>
          <w:rFonts w:ascii="Times New Roman" w:hAnsi="Times New Roman" w:cs="Times New Roman"/>
          <w:sz w:val="24"/>
          <w:szCs w:val="24"/>
        </w:rPr>
        <w:t>для повышения эффективности работы энергетического оборудования;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A8678E">
        <w:rPr>
          <w:rFonts w:ascii="Times New Roman" w:hAnsi="Times New Roman" w:cs="Times New Roman"/>
          <w:sz w:val="24"/>
          <w:szCs w:val="24"/>
        </w:rPr>
        <w:t xml:space="preserve">о производстве тепловой энергии, полученной в </w:t>
      </w:r>
      <w:proofErr w:type="spellStart"/>
      <w:r w:rsidRPr="00A8678E">
        <w:rPr>
          <w:rFonts w:ascii="Times New Roman" w:hAnsi="Times New Roman" w:cs="Times New Roman"/>
          <w:sz w:val="24"/>
          <w:szCs w:val="24"/>
        </w:rPr>
        <w:t>теплоутилизационных</w:t>
      </w:r>
      <w:proofErr w:type="spellEnd"/>
      <w:r w:rsidRPr="00A8678E">
        <w:rPr>
          <w:rFonts w:ascii="Times New Roman" w:hAnsi="Times New Roman" w:cs="Times New Roman"/>
          <w:sz w:val="24"/>
          <w:szCs w:val="24"/>
        </w:rPr>
        <w:t xml:space="preserve"> установках и используемой в качестве промежуточного энергоресурса при выработке электрической энергии в турбогенераторах и паровых турбинах;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78E">
        <w:rPr>
          <w:rFonts w:ascii="Times New Roman" w:hAnsi="Times New Roman" w:cs="Times New Roman"/>
          <w:sz w:val="24"/>
          <w:szCs w:val="24"/>
        </w:rPr>
        <w:t xml:space="preserve"> при отсутствии в организации приборов учета или утвержденной в установленном порядке методики расчета производства тепловой и (или) электрической энергии, выработанных за счет вторичных энергетических ресурсов.</w:t>
      </w:r>
    </w:p>
    <w:p w:rsidR="002931B8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sz w:val="24"/>
          <w:szCs w:val="24"/>
        </w:rPr>
        <w:t xml:space="preserve">Порядок отражения данных по строке 141 приведен в пункте 21 Указаний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A8678E">
        <w:rPr>
          <w:rFonts w:ascii="Times New Roman" w:hAnsi="Times New Roman" w:cs="Times New Roman"/>
          <w:sz w:val="24"/>
          <w:szCs w:val="24"/>
        </w:rPr>
        <w:t>по заполнению формы.</w:t>
      </w:r>
    </w:p>
    <w:p w:rsidR="008C39E0" w:rsidRPr="002931B8" w:rsidRDefault="008C39E0" w:rsidP="008C39E0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2931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2931B8">
        <w:rPr>
          <w:b/>
          <w:sz w:val="24"/>
          <w:szCs w:val="24"/>
        </w:rPr>
        <w:t>Ошибка:</w:t>
      </w:r>
      <w:r w:rsidRPr="002931B8">
        <w:rPr>
          <w:sz w:val="24"/>
          <w:szCs w:val="24"/>
        </w:rPr>
        <w:t xml:space="preserve"> </w:t>
      </w:r>
      <w:r w:rsidR="00A8678E">
        <w:rPr>
          <w:sz w:val="24"/>
          <w:szCs w:val="24"/>
        </w:rPr>
        <w:t>ошибочное отражение данных о расходе котельно-печного топлива</w:t>
      </w:r>
      <w:r w:rsidR="00A8678E" w:rsidRPr="00775459">
        <w:rPr>
          <w:sz w:val="24"/>
          <w:szCs w:val="24"/>
        </w:rPr>
        <w:t xml:space="preserve"> </w:t>
      </w:r>
      <w:r w:rsidR="00A8678E">
        <w:rPr>
          <w:sz w:val="24"/>
          <w:szCs w:val="24"/>
        </w:rPr>
        <w:br/>
        <w:t>в</w:t>
      </w:r>
      <w:r w:rsidR="00A8678E" w:rsidRPr="00775459">
        <w:rPr>
          <w:sz w:val="24"/>
          <w:szCs w:val="24"/>
        </w:rPr>
        <w:t xml:space="preserve"> натуральных единиц</w:t>
      </w:r>
      <w:r w:rsidR="00A8678E">
        <w:rPr>
          <w:sz w:val="24"/>
          <w:szCs w:val="24"/>
        </w:rPr>
        <w:t xml:space="preserve">ах </w:t>
      </w:r>
      <w:r w:rsidR="00A8678E" w:rsidRPr="00775459">
        <w:rPr>
          <w:sz w:val="24"/>
          <w:szCs w:val="24"/>
        </w:rPr>
        <w:t>измерения</w:t>
      </w:r>
      <w:r w:rsidR="00A8678E">
        <w:rPr>
          <w:sz w:val="24"/>
          <w:szCs w:val="24"/>
        </w:rPr>
        <w:t>.</w:t>
      </w:r>
    </w:p>
    <w:p w:rsidR="00E63774" w:rsidRDefault="008C39E0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B8">
        <w:rPr>
          <w:rFonts w:ascii="Times New Roman" w:eastAsia="Times New Roman" w:hAnsi="Times New Roman" w:cs="Times New Roman"/>
          <w:b/>
          <w:sz w:val="24"/>
          <w:szCs w:val="24"/>
        </w:rPr>
        <w:t>Правильно:</w:t>
      </w:r>
      <w:r w:rsidRPr="002931B8">
        <w:rPr>
          <w:rFonts w:ascii="Times New Roman" w:hAnsi="Times New Roman" w:cs="Times New Roman"/>
          <w:sz w:val="24"/>
          <w:szCs w:val="24"/>
        </w:rPr>
        <w:t xml:space="preserve"> </w:t>
      </w:r>
      <w:r w:rsidR="004A2782">
        <w:rPr>
          <w:rFonts w:ascii="Times New Roman" w:hAnsi="Times New Roman" w:cs="Times New Roman"/>
          <w:sz w:val="24"/>
          <w:szCs w:val="24"/>
        </w:rPr>
        <w:t>с</w:t>
      </w:r>
      <w:r w:rsidR="00A8678E" w:rsidRPr="00A8678E">
        <w:rPr>
          <w:rFonts w:ascii="Times New Roman" w:hAnsi="Times New Roman" w:cs="Times New Roman"/>
          <w:sz w:val="24"/>
          <w:szCs w:val="24"/>
        </w:rPr>
        <w:t>огласно пункт</w:t>
      </w:r>
      <w:r w:rsidR="002977BB">
        <w:rPr>
          <w:rFonts w:ascii="Times New Roman" w:hAnsi="Times New Roman" w:cs="Times New Roman"/>
          <w:sz w:val="24"/>
          <w:szCs w:val="24"/>
        </w:rPr>
        <w:t>у</w:t>
      </w:r>
      <w:r w:rsidR="00A8678E" w:rsidRPr="00A8678E">
        <w:rPr>
          <w:rFonts w:ascii="Times New Roman" w:hAnsi="Times New Roman" w:cs="Times New Roman"/>
          <w:sz w:val="24"/>
          <w:szCs w:val="24"/>
        </w:rPr>
        <w:t xml:space="preserve"> 6 Указаний по заполнению формы данные </w:t>
      </w:r>
      <w:r w:rsidR="00A8678E">
        <w:rPr>
          <w:rFonts w:ascii="Times New Roman" w:hAnsi="Times New Roman" w:cs="Times New Roman"/>
          <w:sz w:val="24"/>
          <w:szCs w:val="24"/>
        </w:rPr>
        <w:br/>
      </w:r>
      <w:r w:rsidR="00A8678E" w:rsidRPr="00A8678E">
        <w:rPr>
          <w:rFonts w:ascii="Times New Roman" w:hAnsi="Times New Roman" w:cs="Times New Roman"/>
          <w:sz w:val="24"/>
          <w:szCs w:val="24"/>
        </w:rPr>
        <w:t xml:space="preserve">о расходе котельно-печного топлива в форме отражаются в тоннах условного топлива. </w:t>
      </w:r>
    </w:p>
    <w:p w:rsidR="00A8678E" w:rsidRPr="00A8678E" w:rsidRDefault="00E63774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A8678E">
        <w:rPr>
          <w:rFonts w:ascii="Times New Roman" w:hAnsi="Times New Roman" w:cs="Times New Roman"/>
          <w:sz w:val="24"/>
          <w:szCs w:val="24"/>
        </w:rPr>
        <w:t>огласно пункт</w:t>
      </w:r>
      <w:r w:rsidR="002977BB">
        <w:rPr>
          <w:rFonts w:ascii="Times New Roman" w:hAnsi="Times New Roman" w:cs="Times New Roman"/>
          <w:sz w:val="24"/>
          <w:szCs w:val="24"/>
        </w:rPr>
        <w:t>у</w:t>
      </w:r>
      <w:r w:rsidRPr="00A86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678E">
        <w:rPr>
          <w:rFonts w:ascii="Times New Roman" w:hAnsi="Times New Roman" w:cs="Times New Roman"/>
          <w:sz w:val="24"/>
          <w:szCs w:val="24"/>
        </w:rPr>
        <w:t xml:space="preserve"> Указаний по заполнению формы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8678E" w:rsidRPr="00A8678E">
        <w:rPr>
          <w:rFonts w:ascii="Times New Roman" w:hAnsi="Times New Roman" w:cs="Times New Roman"/>
          <w:sz w:val="24"/>
          <w:szCs w:val="24"/>
        </w:rPr>
        <w:t xml:space="preserve">ересчет различных видов топлива к условному топливу (угольному эквиваленту) осуществляется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="00A8678E" w:rsidRPr="00A8678E">
        <w:rPr>
          <w:rFonts w:ascii="Times New Roman" w:hAnsi="Times New Roman" w:cs="Times New Roman"/>
          <w:sz w:val="24"/>
          <w:szCs w:val="24"/>
        </w:rPr>
        <w:t>с Указаниями по заполнению в формах государственных статистических наблюдений статистических показателей о расходе топлива в условных единицах измерения, утвержденными постановлением Национального статистического комитета Республики Беларусь от 29 июля 2009 г. № 105 (далее – Указания по пересчету топлива), согласно которым пересчет осуществляется на</w:t>
      </w:r>
      <w:proofErr w:type="gramEnd"/>
      <w:r w:rsidR="00A8678E" w:rsidRPr="00A86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78E" w:rsidRPr="00A8678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A8678E" w:rsidRPr="00A8678E">
        <w:rPr>
          <w:rFonts w:ascii="Times New Roman" w:hAnsi="Times New Roman" w:cs="Times New Roman"/>
          <w:sz w:val="24"/>
          <w:szCs w:val="24"/>
        </w:rPr>
        <w:t xml:space="preserve"> сведений о фактической теплотворной способности израсходованного топлива, которые могут быть получены: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78E">
        <w:rPr>
          <w:rFonts w:ascii="Times New Roman" w:hAnsi="Times New Roman" w:cs="Times New Roman"/>
          <w:sz w:val="24"/>
          <w:szCs w:val="24"/>
        </w:rPr>
        <w:t xml:space="preserve"> путем лабораторных исследований;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78E">
        <w:rPr>
          <w:rFonts w:ascii="Times New Roman" w:hAnsi="Times New Roman" w:cs="Times New Roman"/>
          <w:sz w:val="24"/>
          <w:szCs w:val="24"/>
        </w:rPr>
        <w:t xml:space="preserve"> на основании данных сертификатов поставщиков; 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78E">
        <w:rPr>
          <w:rFonts w:ascii="Times New Roman" w:hAnsi="Times New Roman" w:cs="Times New Roman"/>
          <w:sz w:val="24"/>
          <w:szCs w:val="24"/>
        </w:rPr>
        <w:t xml:space="preserve"> расчетным путем.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sz w:val="24"/>
          <w:szCs w:val="24"/>
        </w:rPr>
        <w:t xml:space="preserve">Использование любого из перечисленных методов предполагает наличие подтверждающих документов: протоколов испытаний, копий сертификатов поставщиков, журналов производства тепловой энергии, технических паспортов, документов, утверждающих нормы расхода топлива, и других. 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sz w:val="24"/>
          <w:szCs w:val="24"/>
        </w:rPr>
        <w:t>В исключительных случаях, при наличии сведений о производителе израсходованного вида топлива, можно пользоваться данными о фактической теплотворной способности этого вида топлива, которые размещаются на официальном сайте производителя.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sz w:val="24"/>
          <w:szCs w:val="24"/>
        </w:rPr>
        <w:t xml:space="preserve">Только в том случае, когда низшую теплотворную способность израсходованного топлива ни одним из вышеперечисленных методов определить невозможно, допускается использовать средние коэффициенты, приведенные в приложениях к Указаниям </w:t>
      </w:r>
      <w:r>
        <w:rPr>
          <w:rFonts w:ascii="Times New Roman" w:hAnsi="Times New Roman" w:cs="Times New Roman"/>
          <w:sz w:val="24"/>
          <w:szCs w:val="24"/>
        </w:rPr>
        <w:br/>
      </w:r>
      <w:r w:rsidRPr="00A8678E">
        <w:rPr>
          <w:rFonts w:ascii="Times New Roman" w:hAnsi="Times New Roman" w:cs="Times New Roman"/>
          <w:sz w:val="24"/>
          <w:szCs w:val="24"/>
        </w:rPr>
        <w:t>по пересчету топлива.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sz w:val="24"/>
          <w:szCs w:val="24"/>
        </w:rPr>
        <w:t>В случае изменения (уточнения) коэффициентов пересчета топлива за отчетный период данные за соответствующий период прошлого года также должны быть пересчитаны с использованием этих коэффициентов (пункт 9 Указаний по заполнению формы).</w:t>
      </w:r>
    </w:p>
    <w:p w:rsidR="008C39E0" w:rsidRPr="002931B8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sz w:val="24"/>
          <w:szCs w:val="24"/>
        </w:rPr>
        <w:t xml:space="preserve">Обращаем внимание, что при составлении отчета вначале определяется расход отдельных видов топлива в единицах измерения, указанных в первичных учетных и иных документах, затем происходит их пересчет в необходимые единицы измерения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A8678E">
        <w:rPr>
          <w:rFonts w:ascii="Times New Roman" w:hAnsi="Times New Roman" w:cs="Times New Roman"/>
          <w:sz w:val="24"/>
          <w:szCs w:val="24"/>
        </w:rPr>
        <w:t>и округление по правилам арифметики.</w:t>
      </w:r>
    </w:p>
    <w:p w:rsidR="00A8678E" w:rsidRPr="00ED2CF8" w:rsidRDefault="00A8678E" w:rsidP="00A8678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ED2CF8">
        <w:rPr>
          <w:b/>
          <w:sz w:val="24"/>
          <w:szCs w:val="24"/>
        </w:rPr>
        <w:t>.</w:t>
      </w:r>
      <w:r>
        <w:rPr>
          <w:sz w:val="24"/>
          <w:szCs w:val="24"/>
        </w:rPr>
        <w:t> </w:t>
      </w:r>
      <w:r w:rsidRPr="00ED2CF8">
        <w:rPr>
          <w:b/>
          <w:sz w:val="24"/>
          <w:szCs w:val="24"/>
        </w:rPr>
        <w:t>Ошибка:</w:t>
      </w:r>
      <w:r w:rsidRPr="002931B8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неотражение</w:t>
      </w:r>
      <w:proofErr w:type="spellEnd"/>
      <w:r>
        <w:rPr>
          <w:sz w:val="24"/>
          <w:szCs w:val="24"/>
        </w:rPr>
        <w:t xml:space="preserve"> данных о расходе топливно-энергетических ресурсов </w:t>
      </w:r>
      <w:r>
        <w:rPr>
          <w:sz w:val="24"/>
          <w:szCs w:val="24"/>
        </w:rPr>
        <w:br/>
        <w:t>на производство продукции по строке 111.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b/>
          <w:sz w:val="24"/>
          <w:szCs w:val="24"/>
        </w:rPr>
        <w:t xml:space="preserve">Правильно: </w:t>
      </w:r>
      <w:r w:rsidR="00DB6EA3">
        <w:rPr>
          <w:rFonts w:ascii="Times New Roman" w:hAnsi="Times New Roman" w:cs="Times New Roman"/>
          <w:sz w:val="24"/>
          <w:szCs w:val="24"/>
        </w:rPr>
        <w:t>в</w:t>
      </w:r>
      <w:r w:rsidRPr="00A8678E">
        <w:rPr>
          <w:rFonts w:ascii="Times New Roman" w:hAnsi="Times New Roman" w:cs="Times New Roman"/>
          <w:sz w:val="24"/>
          <w:szCs w:val="24"/>
        </w:rPr>
        <w:t xml:space="preserve"> соответствии с пунктом 15 Указаний по заполнению формы </w:t>
      </w:r>
      <w:r>
        <w:rPr>
          <w:rFonts w:ascii="Times New Roman" w:hAnsi="Times New Roman" w:cs="Times New Roman"/>
          <w:sz w:val="24"/>
          <w:szCs w:val="24"/>
        </w:rPr>
        <w:br/>
      </w:r>
      <w:r w:rsidRPr="00A8678E">
        <w:rPr>
          <w:rFonts w:ascii="Times New Roman" w:hAnsi="Times New Roman" w:cs="Times New Roman"/>
          <w:sz w:val="24"/>
          <w:szCs w:val="24"/>
        </w:rPr>
        <w:t>по строке 111 отражается расход топливно-энергетических ресурсов на производство всех видов продукции (работ, услуг промышленного характера), а также на производство тепловой и электрической энергии.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sz w:val="24"/>
          <w:szCs w:val="24"/>
        </w:rPr>
        <w:t xml:space="preserve">Расход котельно-печного топлива в котельных по строке 111 отражается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A8678E">
        <w:rPr>
          <w:rFonts w:ascii="Times New Roman" w:hAnsi="Times New Roman" w:cs="Times New Roman"/>
          <w:sz w:val="24"/>
          <w:szCs w:val="24"/>
        </w:rPr>
        <w:t>в соответствии с таблицей для заполнения данных о расходе топлива и производстве тепловой энергии котельными согласно приложению к данным Указаниям.</w:t>
      </w:r>
    </w:p>
    <w:p w:rsidR="00A8678E" w:rsidRPr="00A8678E" w:rsidRDefault="00A8678E" w:rsidP="00A8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78E">
        <w:rPr>
          <w:rFonts w:ascii="Times New Roman" w:hAnsi="Times New Roman" w:cs="Times New Roman"/>
          <w:sz w:val="24"/>
          <w:szCs w:val="24"/>
        </w:rPr>
        <w:t xml:space="preserve">Обращаем внимание, что по строке 111 не отражаются расходы тепловой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A8678E">
        <w:rPr>
          <w:rFonts w:ascii="Times New Roman" w:hAnsi="Times New Roman" w:cs="Times New Roman"/>
          <w:sz w:val="24"/>
          <w:szCs w:val="24"/>
        </w:rPr>
        <w:t>и электрической энергии на коммунально-бытовые нужды организаций, а также расходы тепловой и электрической энергии на работу оргтехники, отопление, освещение, горячее водоснабжение и вентиляцию помещений, занимаемых организациями, осуществляющими свою деятельность в сфере торговли, транспорта, временного проживания и питания, информации и связи, финансовой и страховой деятельности, профессиональной, научной и технической деятельности, государственного</w:t>
      </w:r>
      <w:proofErr w:type="gramEnd"/>
      <w:r w:rsidRPr="00A8678E">
        <w:rPr>
          <w:rFonts w:ascii="Times New Roman" w:hAnsi="Times New Roman" w:cs="Times New Roman"/>
          <w:sz w:val="24"/>
          <w:szCs w:val="24"/>
        </w:rPr>
        <w:t xml:space="preserve"> управления, образования, здравоохранения и социальных услуг, творческой деятельности, физической культуры и спорта, организации отдыха и развлечений, прочих видов услуг </w:t>
      </w:r>
      <w:r>
        <w:rPr>
          <w:rFonts w:ascii="Times New Roman" w:hAnsi="Times New Roman" w:cs="Times New Roman"/>
          <w:sz w:val="24"/>
          <w:szCs w:val="24"/>
        </w:rPr>
        <w:br/>
      </w:r>
      <w:r w:rsidRPr="00A8678E">
        <w:rPr>
          <w:rFonts w:ascii="Times New Roman" w:hAnsi="Times New Roman" w:cs="Times New Roman"/>
          <w:sz w:val="24"/>
          <w:szCs w:val="24"/>
        </w:rPr>
        <w:t>(за исключением услуг промышленного характера)</w:t>
      </w:r>
      <w:r w:rsidR="00EA6300">
        <w:rPr>
          <w:rFonts w:ascii="Times New Roman" w:hAnsi="Times New Roman" w:cs="Times New Roman"/>
          <w:sz w:val="24"/>
          <w:szCs w:val="24"/>
        </w:rPr>
        <w:t xml:space="preserve"> (</w:t>
      </w:r>
      <w:r w:rsidR="00EA6300" w:rsidRPr="00A8678E">
        <w:rPr>
          <w:rFonts w:ascii="Times New Roman" w:hAnsi="Times New Roman" w:cs="Times New Roman"/>
          <w:sz w:val="24"/>
          <w:szCs w:val="24"/>
        </w:rPr>
        <w:t>пункт</w:t>
      </w:r>
      <w:r w:rsidR="00EA6300">
        <w:rPr>
          <w:rFonts w:ascii="Times New Roman" w:hAnsi="Times New Roman" w:cs="Times New Roman"/>
          <w:sz w:val="24"/>
          <w:szCs w:val="24"/>
        </w:rPr>
        <w:t xml:space="preserve"> </w:t>
      </w:r>
      <w:r w:rsidR="00EA6300" w:rsidRPr="00A8678E">
        <w:rPr>
          <w:rFonts w:ascii="Times New Roman" w:hAnsi="Times New Roman" w:cs="Times New Roman"/>
          <w:sz w:val="24"/>
          <w:szCs w:val="24"/>
        </w:rPr>
        <w:t>1</w:t>
      </w:r>
      <w:r w:rsidR="00EA6300">
        <w:rPr>
          <w:rFonts w:ascii="Times New Roman" w:hAnsi="Times New Roman" w:cs="Times New Roman"/>
          <w:sz w:val="24"/>
          <w:szCs w:val="24"/>
        </w:rPr>
        <w:t>7</w:t>
      </w:r>
      <w:r w:rsidR="00EA6300" w:rsidRPr="00A8678E">
        <w:rPr>
          <w:rFonts w:ascii="Times New Roman" w:hAnsi="Times New Roman" w:cs="Times New Roman"/>
          <w:sz w:val="24"/>
          <w:szCs w:val="24"/>
        </w:rPr>
        <w:t xml:space="preserve"> Указаний по заполнению формы</w:t>
      </w:r>
      <w:r w:rsidR="00EA6300">
        <w:rPr>
          <w:rFonts w:ascii="Times New Roman" w:hAnsi="Times New Roman" w:cs="Times New Roman"/>
          <w:sz w:val="24"/>
          <w:szCs w:val="24"/>
        </w:rPr>
        <w:t>)</w:t>
      </w:r>
      <w:r w:rsidRPr="00A8678E">
        <w:rPr>
          <w:rFonts w:ascii="Times New Roman" w:hAnsi="Times New Roman" w:cs="Times New Roman"/>
          <w:sz w:val="24"/>
          <w:szCs w:val="24"/>
        </w:rPr>
        <w:t>.</w:t>
      </w:r>
    </w:p>
    <w:p w:rsidR="00DB6EA3" w:rsidRPr="00ED2CF8" w:rsidRDefault="00DB6EA3" w:rsidP="00DB6EA3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ED2CF8">
        <w:rPr>
          <w:b/>
          <w:sz w:val="24"/>
          <w:szCs w:val="24"/>
        </w:rPr>
        <w:t>.</w:t>
      </w:r>
      <w:r>
        <w:rPr>
          <w:sz w:val="24"/>
          <w:szCs w:val="24"/>
        </w:rPr>
        <w:t> </w:t>
      </w:r>
      <w:r w:rsidRPr="00ED2CF8">
        <w:rPr>
          <w:b/>
          <w:sz w:val="24"/>
          <w:szCs w:val="24"/>
        </w:rPr>
        <w:t>Ошибка:</w:t>
      </w:r>
      <w:r w:rsidRPr="002931B8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не</w:t>
      </w:r>
      <w:r w:rsidRPr="00005729">
        <w:rPr>
          <w:sz w:val="24"/>
          <w:szCs w:val="24"/>
        </w:rPr>
        <w:t>включ</w:t>
      </w:r>
      <w:r>
        <w:rPr>
          <w:sz w:val="24"/>
          <w:szCs w:val="24"/>
        </w:rPr>
        <w:t>ение</w:t>
      </w:r>
      <w:proofErr w:type="spellEnd"/>
      <w:r w:rsidRPr="00005729">
        <w:rPr>
          <w:sz w:val="24"/>
          <w:szCs w:val="24"/>
        </w:rPr>
        <w:t xml:space="preserve"> в отчет данны</w:t>
      </w:r>
      <w:r>
        <w:rPr>
          <w:sz w:val="24"/>
          <w:szCs w:val="24"/>
        </w:rPr>
        <w:t>х</w:t>
      </w:r>
      <w:r w:rsidRPr="00005729">
        <w:rPr>
          <w:sz w:val="24"/>
          <w:szCs w:val="24"/>
        </w:rPr>
        <w:t xml:space="preserve"> о полученной и переданной тепловой </w:t>
      </w:r>
      <w:r>
        <w:rPr>
          <w:sz w:val="24"/>
          <w:szCs w:val="24"/>
        </w:rPr>
        <w:br/>
      </w:r>
      <w:r w:rsidRPr="00005729">
        <w:rPr>
          <w:sz w:val="24"/>
          <w:szCs w:val="24"/>
        </w:rPr>
        <w:t>и электрической энергии другим организациям.</w:t>
      </w:r>
    </w:p>
    <w:p w:rsidR="00DB6EA3" w:rsidRDefault="00DB6EA3" w:rsidP="00DB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b/>
          <w:sz w:val="24"/>
          <w:szCs w:val="24"/>
        </w:rPr>
        <w:t xml:space="preserve">Правильно: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05729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05729">
        <w:rPr>
          <w:rFonts w:ascii="Times New Roman" w:hAnsi="Times New Roman" w:cs="Times New Roman"/>
          <w:sz w:val="24"/>
          <w:szCs w:val="24"/>
        </w:rPr>
        <w:t xml:space="preserve"> Указани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005729">
        <w:rPr>
          <w:rFonts w:ascii="Times New Roman" w:hAnsi="Times New Roman" w:cs="Times New Roman"/>
          <w:sz w:val="24"/>
          <w:szCs w:val="24"/>
        </w:rPr>
        <w:t xml:space="preserve"> по заполнению формы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6EA3" w:rsidRPr="00005729" w:rsidRDefault="00DB6EA3" w:rsidP="00DB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729">
        <w:rPr>
          <w:rFonts w:ascii="Times New Roman" w:hAnsi="Times New Roman" w:cs="Times New Roman"/>
          <w:sz w:val="24"/>
          <w:szCs w:val="24"/>
        </w:rPr>
        <w:t xml:space="preserve">по строке 150 отражается количество тепловой (данные в графах 4 и 9) </w:t>
      </w:r>
      <w:r>
        <w:rPr>
          <w:rFonts w:ascii="Times New Roman" w:hAnsi="Times New Roman" w:cs="Times New Roman"/>
          <w:sz w:val="24"/>
          <w:szCs w:val="24"/>
        </w:rPr>
        <w:br/>
      </w:r>
      <w:r w:rsidRPr="00005729">
        <w:rPr>
          <w:rFonts w:ascii="Times New Roman" w:hAnsi="Times New Roman" w:cs="Times New Roman"/>
          <w:sz w:val="24"/>
          <w:szCs w:val="24"/>
        </w:rPr>
        <w:t xml:space="preserve">и электрической (данные в графах 5 и 10) энергии, поступившей от других организаций, </w:t>
      </w:r>
      <w:r w:rsidR="001374B8">
        <w:rPr>
          <w:rFonts w:ascii="Times New Roman" w:hAnsi="Times New Roman" w:cs="Times New Roman"/>
          <w:sz w:val="24"/>
          <w:szCs w:val="24"/>
        </w:rPr>
        <w:br/>
      </w:r>
      <w:r w:rsidRPr="00005729">
        <w:rPr>
          <w:rFonts w:ascii="Times New Roman" w:hAnsi="Times New Roman" w:cs="Times New Roman"/>
          <w:sz w:val="24"/>
          <w:szCs w:val="24"/>
        </w:rPr>
        <w:t>в том числе арендодателей (ссудодателей), независимо от ведомственной подчиненности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5729">
        <w:rPr>
          <w:rFonts w:ascii="Times New Roman" w:hAnsi="Times New Roman" w:cs="Times New Roman"/>
          <w:sz w:val="24"/>
          <w:szCs w:val="24"/>
        </w:rPr>
        <w:t>пункт 22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B6EA3" w:rsidRPr="002874A2" w:rsidRDefault="009343F7" w:rsidP="00DB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4A2">
        <w:rPr>
          <w:rFonts w:ascii="Times New Roman" w:hAnsi="Times New Roman" w:cs="Times New Roman"/>
          <w:sz w:val="24"/>
          <w:szCs w:val="24"/>
        </w:rPr>
        <w:t>-</w:t>
      </w:r>
      <w:r w:rsidR="00DB6EA3" w:rsidRPr="002874A2">
        <w:rPr>
          <w:rFonts w:ascii="Times New Roman" w:hAnsi="Times New Roman" w:cs="Times New Roman"/>
          <w:sz w:val="24"/>
          <w:szCs w:val="24"/>
        </w:rPr>
        <w:t xml:space="preserve"> по строке 120 отражается количество тепловой (данные в графах 4 и 9) </w:t>
      </w:r>
      <w:r w:rsidR="00DB6EA3" w:rsidRPr="002874A2">
        <w:rPr>
          <w:rFonts w:ascii="Times New Roman" w:hAnsi="Times New Roman" w:cs="Times New Roman"/>
          <w:sz w:val="24"/>
          <w:szCs w:val="24"/>
        </w:rPr>
        <w:br/>
        <w:t xml:space="preserve">и электрической (данные в графах 5 и 10) энергии, отпущенной другим организациям независимо от ведомственной подчиненности, а так же </w:t>
      </w:r>
      <w:r w:rsidR="002874A2" w:rsidRPr="002874A2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лицам, осуществляющим ремесленную деятельность, самостоятельную профессиональную деятельность, которые являются собственниками помещений.</w:t>
      </w:r>
      <w:r w:rsidR="00DB6EA3" w:rsidRPr="002874A2">
        <w:rPr>
          <w:rFonts w:ascii="Times New Roman" w:hAnsi="Times New Roman" w:cs="Times New Roman"/>
          <w:sz w:val="24"/>
          <w:szCs w:val="24"/>
        </w:rPr>
        <w:t xml:space="preserve"> Организации-арендодатели (организации-ссудодатели) по строке 120 отражают расход электрической и тепловой энергии арендаторами (ссудополучателями), не включаемый в расход по строке 110 (пункт 18).</w:t>
      </w:r>
    </w:p>
    <w:p w:rsidR="007122FA" w:rsidRPr="00ED2CF8" w:rsidRDefault="007122FA" w:rsidP="007122FA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ED2CF8">
        <w:rPr>
          <w:b/>
          <w:sz w:val="24"/>
          <w:szCs w:val="24"/>
        </w:rPr>
        <w:t>.</w:t>
      </w:r>
      <w:r>
        <w:rPr>
          <w:sz w:val="24"/>
          <w:szCs w:val="24"/>
        </w:rPr>
        <w:t> </w:t>
      </w:r>
      <w:r w:rsidRPr="00ED2CF8">
        <w:rPr>
          <w:b/>
          <w:sz w:val="24"/>
          <w:szCs w:val="24"/>
        </w:rPr>
        <w:t>Ошибка:</w:t>
      </w:r>
      <w:r w:rsidRPr="002931B8">
        <w:rPr>
          <w:sz w:val="24"/>
          <w:szCs w:val="24"/>
        </w:rPr>
        <w:t> </w:t>
      </w:r>
      <w:r>
        <w:rPr>
          <w:sz w:val="24"/>
          <w:szCs w:val="24"/>
        </w:rPr>
        <w:t>ошибочное о</w:t>
      </w:r>
      <w:r w:rsidRPr="00005729">
        <w:rPr>
          <w:sz w:val="24"/>
          <w:szCs w:val="24"/>
        </w:rPr>
        <w:t xml:space="preserve">тражение данных по показаниям счетчика, </w:t>
      </w:r>
      <w:r>
        <w:rPr>
          <w:sz w:val="24"/>
          <w:szCs w:val="24"/>
        </w:rPr>
        <w:br/>
      </w:r>
      <w:r w:rsidRPr="00005729">
        <w:rPr>
          <w:sz w:val="24"/>
          <w:szCs w:val="24"/>
        </w:rPr>
        <w:t>а не по первичным учетным</w:t>
      </w:r>
      <w:r w:rsidR="00EA6300">
        <w:rPr>
          <w:sz w:val="24"/>
          <w:szCs w:val="24"/>
        </w:rPr>
        <w:t xml:space="preserve"> и иным</w:t>
      </w:r>
      <w:r w:rsidRPr="00005729">
        <w:rPr>
          <w:sz w:val="24"/>
          <w:szCs w:val="24"/>
        </w:rPr>
        <w:t xml:space="preserve"> документам.</w:t>
      </w:r>
    </w:p>
    <w:p w:rsidR="007122FA" w:rsidRPr="00A8678E" w:rsidRDefault="007122FA" w:rsidP="0071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b/>
          <w:sz w:val="24"/>
          <w:szCs w:val="24"/>
        </w:rPr>
        <w:t xml:space="preserve">Правильно: </w:t>
      </w:r>
      <w:r w:rsidR="004A2782">
        <w:rPr>
          <w:rFonts w:ascii="Times New Roman" w:hAnsi="Times New Roman" w:cs="Times New Roman"/>
          <w:sz w:val="24"/>
          <w:szCs w:val="24"/>
        </w:rPr>
        <w:t>в</w:t>
      </w:r>
      <w:r w:rsidRPr="00005729">
        <w:rPr>
          <w:rFonts w:ascii="Times New Roman" w:hAnsi="Times New Roman" w:cs="Times New Roman"/>
          <w:sz w:val="24"/>
          <w:szCs w:val="24"/>
        </w:rPr>
        <w:t xml:space="preserve"> соответствии с частью </w:t>
      </w:r>
      <w:r w:rsidR="00EA6300">
        <w:rPr>
          <w:rFonts w:ascii="Times New Roman" w:hAnsi="Times New Roman" w:cs="Times New Roman"/>
          <w:sz w:val="24"/>
          <w:szCs w:val="24"/>
        </w:rPr>
        <w:t>первой</w:t>
      </w:r>
      <w:r w:rsidRPr="00005729">
        <w:rPr>
          <w:rFonts w:ascii="Times New Roman" w:hAnsi="Times New Roman" w:cs="Times New Roman"/>
          <w:sz w:val="24"/>
          <w:szCs w:val="24"/>
        </w:rPr>
        <w:t xml:space="preserve"> пункта 5 Указаний по заполнению формы, данные отчета отражаются </w:t>
      </w:r>
      <w:r w:rsidRPr="00391369">
        <w:rPr>
          <w:rFonts w:ascii="Times New Roman" w:hAnsi="Times New Roman" w:cs="Times New Roman"/>
          <w:b/>
          <w:sz w:val="24"/>
          <w:szCs w:val="24"/>
        </w:rPr>
        <w:t xml:space="preserve">на основании данных первичных учетных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91369">
        <w:rPr>
          <w:rFonts w:ascii="Times New Roman" w:hAnsi="Times New Roman" w:cs="Times New Roman"/>
          <w:b/>
          <w:sz w:val="24"/>
          <w:szCs w:val="24"/>
        </w:rPr>
        <w:t>и иных документов организации</w:t>
      </w:r>
      <w:r w:rsidRPr="00005729">
        <w:rPr>
          <w:rFonts w:ascii="Times New Roman" w:hAnsi="Times New Roman" w:cs="Times New Roman"/>
          <w:sz w:val="24"/>
          <w:szCs w:val="24"/>
        </w:rPr>
        <w:t xml:space="preserve"> (товарно-транспортных и товарных накладных,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05729">
        <w:rPr>
          <w:rFonts w:ascii="Times New Roman" w:hAnsi="Times New Roman" w:cs="Times New Roman"/>
          <w:sz w:val="24"/>
          <w:szCs w:val="24"/>
        </w:rPr>
        <w:t>счет-фактур</w:t>
      </w:r>
      <w:proofErr w:type="gramEnd"/>
      <w:r w:rsidRPr="00005729">
        <w:rPr>
          <w:rFonts w:ascii="Times New Roman" w:hAnsi="Times New Roman" w:cs="Times New Roman"/>
          <w:sz w:val="24"/>
          <w:szCs w:val="24"/>
        </w:rPr>
        <w:t xml:space="preserve"> (расчетов и (или) калькуляций к ним), приходно-расходных документов, материальных отчетов, ведомостей, актов и других).</w:t>
      </w:r>
    </w:p>
    <w:p w:rsidR="007122FA" w:rsidRPr="00ED2CF8" w:rsidRDefault="007122FA" w:rsidP="007122FA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ED2CF8">
        <w:rPr>
          <w:b/>
          <w:sz w:val="24"/>
          <w:szCs w:val="24"/>
        </w:rPr>
        <w:t>.</w:t>
      </w:r>
      <w:r>
        <w:rPr>
          <w:sz w:val="24"/>
          <w:szCs w:val="24"/>
        </w:rPr>
        <w:t> </w:t>
      </w:r>
      <w:r w:rsidRPr="00ED2CF8">
        <w:rPr>
          <w:b/>
          <w:sz w:val="24"/>
          <w:szCs w:val="24"/>
        </w:rPr>
        <w:t>Ошибка:</w:t>
      </w:r>
      <w:r w:rsidRPr="002931B8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неотражение</w:t>
      </w:r>
      <w:proofErr w:type="spellEnd"/>
      <w:r>
        <w:rPr>
          <w:sz w:val="24"/>
          <w:szCs w:val="24"/>
        </w:rPr>
        <w:t xml:space="preserve"> данных о </w:t>
      </w:r>
      <w:r w:rsidRPr="00005729">
        <w:rPr>
          <w:sz w:val="24"/>
          <w:szCs w:val="24"/>
        </w:rPr>
        <w:t>потер</w:t>
      </w:r>
      <w:r>
        <w:rPr>
          <w:sz w:val="24"/>
          <w:szCs w:val="24"/>
        </w:rPr>
        <w:t>ях</w:t>
      </w:r>
      <w:r w:rsidRPr="00005729">
        <w:rPr>
          <w:sz w:val="24"/>
          <w:szCs w:val="24"/>
        </w:rPr>
        <w:t xml:space="preserve"> </w:t>
      </w:r>
      <w:r>
        <w:rPr>
          <w:sz w:val="24"/>
          <w:szCs w:val="24"/>
        </w:rPr>
        <w:t>тепловой энергии</w:t>
      </w:r>
      <w:r w:rsidRPr="00005729">
        <w:rPr>
          <w:sz w:val="24"/>
          <w:szCs w:val="24"/>
        </w:rPr>
        <w:t>, указанны</w:t>
      </w:r>
      <w:r>
        <w:rPr>
          <w:sz w:val="24"/>
          <w:szCs w:val="24"/>
        </w:rPr>
        <w:t>х</w:t>
      </w:r>
      <w:r w:rsidRPr="0000572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05729">
        <w:rPr>
          <w:sz w:val="24"/>
          <w:szCs w:val="24"/>
        </w:rPr>
        <w:t>в счетах-фактурах.</w:t>
      </w:r>
    </w:p>
    <w:p w:rsidR="007122FA" w:rsidRPr="00A8678E" w:rsidRDefault="007122FA" w:rsidP="0071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8E">
        <w:rPr>
          <w:rFonts w:ascii="Times New Roman" w:hAnsi="Times New Roman" w:cs="Times New Roman"/>
          <w:b/>
          <w:sz w:val="24"/>
          <w:szCs w:val="24"/>
        </w:rPr>
        <w:t xml:space="preserve">Правильно: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05729">
        <w:rPr>
          <w:rFonts w:ascii="Times New Roman" w:hAnsi="Times New Roman" w:cs="Times New Roman"/>
          <w:sz w:val="24"/>
          <w:szCs w:val="24"/>
        </w:rPr>
        <w:t xml:space="preserve"> соответствии с частью </w:t>
      </w:r>
      <w:r w:rsidR="00EA6300">
        <w:rPr>
          <w:rFonts w:ascii="Times New Roman" w:hAnsi="Times New Roman" w:cs="Times New Roman"/>
          <w:sz w:val="24"/>
          <w:szCs w:val="24"/>
        </w:rPr>
        <w:t>первой</w:t>
      </w:r>
      <w:r w:rsidRPr="00005729">
        <w:rPr>
          <w:rFonts w:ascii="Times New Roman" w:hAnsi="Times New Roman" w:cs="Times New Roman"/>
          <w:sz w:val="24"/>
          <w:szCs w:val="24"/>
        </w:rPr>
        <w:t xml:space="preserve"> пункта 14</w:t>
      </w:r>
      <w:r>
        <w:rPr>
          <w:rFonts w:ascii="Times New Roman" w:hAnsi="Times New Roman" w:cs="Times New Roman"/>
          <w:sz w:val="24"/>
          <w:szCs w:val="24"/>
        </w:rPr>
        <w:t xml:space="preserve"> Указаний по заполнению формы, </w:t>
      </w:r>
      <w:bookmarkStart w:id="0" w:name="_GoBack"/>
      <w:bookmarkEnd w:id="0"/>
      <w:r w:rsidRPr="00717D17">
        <w:rPr>
          <w:rFonts w:ascii="Times New Roman" w:hAnsi="Times New Roman" w:cs="Times New Roman"/>
          <w:b/>
          <w:sz w:val="24"/>
          <w:szCs w:val="24"/>
        </w:rPr>
        <w:t>по строке 110</w:t>
      </w:r>
      <w:r w:rsidRPr="00005729">
        <w:rPr>
          <w:rFonts w:ascii="Times New Roman" w:hAnsi="Times New Roman" w:cs="Times New Roman"/>
          <w:sz w:val="24"/>
          <w:szCs w:val="24"/>
        </w:rPr>
        <w:t xml:space="preserve"> отражается расход котельно-печного топлива, тепловой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005729">
        <w:rPr>
          <w:rFonts w:ascii="Times New Roman" w:hAnsi="Times New Roman" w:cs="Times New Roman"/>
          <w:sz w:val="24"/>
          <w:szCs w:val="24"/>
        </w:rPr>
        <w:t xml:space="preserve">и электрической энергии на производство всех видов продукции (работ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005729">
        <w:rPr>
          <w:rFonts w:ascii="Times New Roman" w:hAnsi="Times New Roman" w:cs="Times New Roman"/>
          <w:sz w:val="24"/>
          <w:szCs w:val="24"/>
        </w:rPr>
        <w:t xml:space="preserve">и услуг), </w:t>
      </w:r>
      <w:r w:rsidRPr="00391369">
        <w:rPr>
          <w:rFonts w:ascii="Times New Roman" w:hAnsi="Times New Roman" w:cs="Times New Roman"/>
          <w:b/>
          <w:sz w:val="24"/>
          <w:szCs w:val="24"/>
        </w:rPr>
        <w:t>включая данные о потерях</w:t>
      </w:r>
      <w:r w:rsidRPr="00005729">
        <w:rPr>
          <w:rFonts w:ascii="Times New Roman" w:hAnsi="Times New Roman" w:cs="Times New Roman"/>
          <w:sz w:val="24"/>
          <w:szCs w:val="24"/>
        </w:rPr>
        <w:t xml:space="preserve">, расходе на прочие производственные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005729">
        <w:rPr>
          <w:rFonts w:ascii="Times New Roman" w:hAnsi="Times New Roman" w:cs="Times New Roman"/>
          <w:sz w:val="24"/>
          <w:szCs w:val="24"/>
        </w:rPr>
        <w:t>и коммунально-бытовые нужды организаций.</w:t>
      </w:r>
    </w:p>
    <w:p w:rsidR="00DB6EA3" w:rsidRPr="002931B8" w:rsidRDefault="00DB6EA3" w:rsidP="00DB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E0" w:rsidRPr="002931B8" w:rsidRDefault="008C39E0" w:rsidP="0029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39E0" w:rsidRPr="002931B8" w:rsidSect="002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99C"/>
    <w:multiLevelType w:val="hybridMultilevel"/>
    <w:tmpl w:val="7C84627A"/>
    <w:lvl w:ilvl="0" w:tplc="3A262598">
      <w:start w:val="13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62A4B77"/>
    <w:multiLevelType w:val="hybridMultilevel"/>
    <w:tmpl w:val="16787164"/>
    <w:lvl w:ilvl="0" w:tplc="79AE6E0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583088"/>
    <w:multiLevelType w:val="hybridMultilevel"/>
    <w:tmpl w:val="8EBE7750"/>
    <w:lvl w:ilvl="0" w:tplc="D3DEA1C4">
      <w:start w:val="18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E7"/>
    <w:rsid w:val="0000338D"/>
    <w:rsid w:val="000044C9"/>
    <w:rsid w:val="000329CE"/>
    <w:rsid w:val="00040535"/>
    <w:rsid w:val="00041466"/>
    <w:rsid w:val="000564C8"/>
    <w:rsid w:val="00072D23"/>
    <w:rsid w:val="00093F99"/>
    <w:rsid w:val="000B6153"/>
    <w:rsid w:val="000B6D63"/>
    <w:rsid w:val="000C19FD"/>
    <w:rsid w:val="000D4ED3"/>
    <w:rsid w:val="00104A96"/>
    <w:rsid w:val="001176EE"/>
    <w:rsid w:val="001254DD"/>
    <w:rsid w:val="001257C0"/>
    <w:rsid w:val="0012704C"/>
    <w:rsid w:val="001374B8"/>
    <w:rsid w:val="001424F6"/>
    <w:rsid w:val="00146D56"/>
    <w:rsid w:val="00155349"/>
    <w:rsid w:val="001924F2"/>
    <w:rsid w:val="001A22B3"/>
    <w:rsid w:val="001A24EA"/>
    <w:rsid w:val="001B38C8"/>
    <w:rsid w:val="001C249E"/>
    <w:rsid w:val="001E0B62"/>
    <w:rsid w:val="001E1879"/>
    <w:rsid w:val="001F01F3"/>
    <w:rsid w:val="001F3636"/>
    <w:rsid w:val="002023B3"/>
    <w:rsid w:val="00204EA5"/>
    <w:rsid w:val="0021671C"/>
    <w:rsid w:val="00220224"/>
    <w:rsid w:val="002265D8"/>
    <w:rsid w:val="00235BD1"/>
    <w:rsid w:val="00247FD0"/>
    <w:rsid w:val="00251C3B"/>
    <w:rsid w:val="00261DB6"/>
    <w:rsid w:val="002657FE"/>
    <w:rsid w:val="00271E98"/>
    <w:rsid w:val="0028399C"/>
    <w:rsid w:val="002874A2"/>
    <w:rsid w:val="002931AA"/>
    <w:rsid w:val="002931B8"/>
    <w:rsid w:val="002977BB"/>
    <w:rsid w:val="002B05A7"/>
    <w:rsid w:val="002B5037"/>
    <w:rsid w:val="002B5B71"/>
    <w:rsid w:val="002B6238"/>
    <w:rsid w:val="002C0F9A"/>
    <w:rsid w:val="002E38E5"/>
    <w:rsid w:val="002F4088"/>
    <w:rsid w:val="003A6B4E"/>
    <w:rsid w:val="003B76ED"/>
    <w:rsid w:val="003D2B46"/>
    <w:rsid w:val="003E0289"/>
    <w:rsid w:val="003F14C4"/>
    <w:rsid w:val="00406F2E"/>
    <w:rsid w:val="00445D56"/>
    <w:rsid w:val="00452FD9"/>
    <w:rsid w:val="00483F3C"/>
    <w:rsid w:val="0049335E"/>
    <w:rsid w:val="004A2782"/>
    <w:rsid w:val="004A397C"/>
    <w:rsid w:val="004A62EB"/>
    <w:rsid w:val="004A7B81"/>
    <w:rsid w:val="004C7EC2"/>
    <w:rsid w:val="004D1FA1"/>
    <w:rsid w:val="00525727"/>
    <w:rsid w:val="005A55C8"/>
    <w:rsid w:val="005E28CD"/>
    <w:rsid w:val="005F7DE2"/>
    <w:rsid w:val="00600464"/>
    <w:rsid w:val="0065630C"/>
    <w:rsid w:val="00673FCA"/>
    <w:rsid w:val="006901A7"/>
    <w:rsid w:val="00694119"/>
    <w:rsid w:val="006A7124"/>
    <w:rsid w:val="006C2911"/>
    <w:rsid w:val="006C56E7"/>
    <w:rsid w:val="006D418D"/>
    <w:rsid w:val="006E4C5E"/>
    <w:rsid w:val="007122FA"/>
    <w:rsid w:val="00731C00"/>
    <w:rsid w:val="007329DF"/>
    <w:rsid w:val="00764F05"/>
    <w:rsid w:val="00782BC5"/>
    <w:rsid w:val="00787E1B"/>
    <w:rsid w:val="007B5AB0"/>
    <w:rsid w:val="0080078D"/>
    <w:rsid w:val="008323AB"/>
    <w:rsid w:val="0083297A"/>
    <w:rsid w:val="0085387E"/>
    <w:rsid w:val="00865EAA"/>
    <w:rsid w:val="00885578"/>
    <w:rsid w:val="0089416E"/>
    <w:rsid w:val="008A155B"/>
    <w:rsid w:val="008A5B0E"/>
    <w:rsid w:val="008C39E0"/>
    <w:rsid w:val="00901455"/>
    <w:rsid w:val="009103BC"/>
    <w:rsid w:val="009343F7"/>
    <w:rsid w:val="00943A1C"/>
    <w:rsid w:val="009534B1"/>
    <w:rsid w:val="00954995"/>
    <w:rsid w:val="00956FC3"/>
    <w:rsid w:val="009D1407"/>
    <w:rsid w:val="009E6B18"/>
    <w:rsid w:val="009F6A82"/>
    <w:rsid w:val="00A027BD"/>
    <w:rsid w:val="00A047C5"/>
    <w:rsid w:val="00A44CD0"/>
    <w:rsid w:val="00A52C61"/>
    <w:rsid w:val="00A84419"/>
    <w:rsid w:val="00A8678E"/>
    <w:rsid w:val="00AD0884"/>
    <w:rsid w:val="00AF5F74"/>
    <w:rsid w:val="00B014F2"/>
    <w:rsid w:val="00B03196"/>
    <w:rsid w:val="00B22DF0"/>
    <w:rsid w:val="00B24A62"/>
    <w:rsid w:val="00B843A0"/>
    <w:rsid w:val="00B875AA"/>
    <w:rsid w:val="00B94C30"/>
    <w:rsid w:val="00B97266"/>
    <w:rsid w:val="00BC18BE"/>
    <w:rsid w:val="00BD3051"/>
    <w:rsid w:val="00C06309"/>
    <w:rsid w:val="00C3024C"/>
    <w:rsid w:val="00C53472"/>
    <w:rsid w:val="00C73E7D"/>
    <w:rsid w:val="00C77E6B"/>
    <w:rsid w:val="00C81EE1"/>
    <w:rsid w:val="00C97E2A"/>
    <w:rsid w:val="00CD076E"/>
    <w:rsid w:val="00CD5633"/>
    <w:rsid w:val="00CF4A22"/>
    <w:rsid w:val="00D0174E"/>
    <w:rsid w:val="00D32D8C"/>
    <w:rsid w:val="00D36A1C"/>
    <w:rsid w:val="00D57C7B"/>
    <w:rsid w:val="00D84ED6"/>
    <w:rsid w:val="00DA0AA0"/>
    <w:rsid w:val="00DA27AD"/>
    <w:rsid w:val="00DB6EA3"/>
    <w:rsid w:val="00E544E9"/>
    <w:rsid w:val="00E63774"/>
    <w:rsid w:val="00E831C8"/>
    <w:rsid w:val="00E95820"/>
    <w:rsid w:val="00EA6300"/>
    <w:rsid w:val="00EB0BED"/>
    <w:rsid w:val="00EB67B8"/>
    <w:rsid w:val="00ED2CF8"/>
    <w:rsid w:val="00F06B53"/>
    <w:rsid w:val="00F56B8B"/>
    <w:rsid w:val="00F64C27"/>
    <w:rsid w:val="00F86D09"/>
    <w:rsid w:val="00FA0A14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257C0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A7124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04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7C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3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ody Text"/>
    <w:basedOn w:val="a"/>
    <w:link w:val="a9"/>
    <w:uiPriority w:val="99"/>
    <w:unhideWhenUsed/>
    <w:rsid w:val="00782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2BC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45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C39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3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257C0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A7124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04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7C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3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ody Text"/>
    <w:basedOn w:val="a"/>
    <w:link w:val="a9"/>
    <w:uiPriority w:val="99"/>
    <w:unhideWhenUsed/>
    <w:rsid w:val="00782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2BC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45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C39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64DEF-6876-4BDE-9B86-B84FA7E1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Стецкий Алексей</cp:lastModifiedBy>
  <cp:revision>16</cp:revision>
  <cp:lastPrinted>2025-08-05T14:44:00Z</cp:lastPrinted>
  <dcterms:created xsi:type="dcterms:W3CDTF">2025-08-01T11:33:00Z</dcterms:created>
  <dcterms:modified xsi:type="dcterms:W3CDTF">2025-08-05T14:45:00Z</dcterms:modified>
</cp:coreProperties>
</file>