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40" w:lineRule="auto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40" w:lineRule="auto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Национального 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статистического комитета 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240903" w:rsidRPr="00240903" w:rsidRDefault="005E17F6" w:rsidP="00240903">
      <w:pPr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="00240903"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05</w:t>
      </w:r>
      <w:r w:rsidR="00240903"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240903" w:rsidRPr="00240903">
        <w:rPr>
          <w:rFonts w:ascii="Times New Roman" w:eastAsia="Times New Roman" w:hAnsi="Times New Roman" w:cs="Times New Roman"/>
          <w:color w:val="FFFFFF"/>
          <w:sz w:val="30"/>
          <w:szCs w:val="30"/>
          <w:lang w:eastAsia="ru-RU"/>
        </w:rPr>
        <w:t>27</w:t>
      </w:r>
      <w:r w:rsidR="00240903"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>УКАЗАНИЯ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 xml:space="preserve">по заполнению формы государственной статистической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отчетности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1-ос (затраты)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«Отчет о текущих затратах на охрану окружающей среды»</w:t>
      </w:r>
    </w:p>
    <w:p w:rsidR="00240903" w:rsidRPr="00240903" w:rsidRDefault="00240903" w:rsidP="00240903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Государственную статистическую отчетность по форме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1-ос (затраты) «Отчет о текущих затратах на охрану окружающей среды» (далее – отчет) представляют юридические лица (кроме субъектов малого предпринимательства), обособленные подразделения </w:t>
      </w:r>
      <w:r w:rsidRPr="00240903">
        <w:rPr>
          <w:rFonts w:ascii="Times New Roman" w:eastAsia="Times New Roman" w:hAnsi="Times New Roman" w:cs="Times New Roman"/>
          <w:sz w:val="30"/>
          <w:szCs w:val="24"/>
          <w:lang w:eastAsia="ru-RU"/>
        </w:rPr>
        <w:t>юридических лиц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, имеющие отдельный баланс (далее – организации):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эксплуатирующие объекты воздействия на атмосферный воздух, имеющие стационарные источники выбросов, у которых количество загрязняющих веществ, разрешенных к выбросу в атмосферный воздух, устанавливаемое территориальными органами Министерства природных ресурсов и охраны окружающей среды в разрешении на выбросы загрязняющих веществ в атмосферный воздух или комплексном природоохранном разрешении, в отчетном году (кроме загрязняющих веществ 1 класса опасности) составляет 25 тонн и более в год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(или) загрязняющих веществ 1 класса опасности составляет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 килограммов и более в год;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осуществляющие</w:t>
      </w:r>
      <w:proofErr w:type="gramEnd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сброс сточных вод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разрешений на специальное водопользование или комплексных природоохранных разрешений;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осуществляющие деятельность, связанную с обращением с отходами производства при общем объеме таких отходов 50 тысяч тонн и более в год;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осуществляющие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управление заповедниками и национальными парками.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Организации составляют отчет, включая данные по входящим в их структуру подразделениям, не имеющим отдельного баланса.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официальном сайте Национального статистического комитета в глобальной компьютерной сети Интернет http://www.belstat.gov.by.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отчета отражаются на основании следующих первичных учетных и иных документов: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актов приемки-передачи выполненных работ (оказанных услуг);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актов приемки в эксплуатацию объектов, законченных капитальным ремонтом;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инвентарных карточек учета основных средств;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других первичных учетных и иных документов.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</w:t>
      </w:r>
      <w:r w:rsidRPr="00240903" w:rsidDel="006951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заполнении отчета следует руководствоваться статистическим классификатором СК 55.011-2021 «Виды природоохранной деятельности», утвержденным постановлением Национального статистического комитета Республики Беларусь </w:t>
      </w: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24 декабря 2021 г. № 109 (далее – СК 55.011-2021).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 55.011-2021 размещен на официальном сайте Национального статистического комитета в глобальной компьютерной сети Интернет </w:t>
      </w:r>
      <w:hyperlink r:id="rId8" w:history="1">
        <w:r w:rsidRPr="00240903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http://www.belstat.gov.by</w:t>
        </w:r>
      </w:hyperlink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рубрике «Классификаторы».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Отчет заполняется в </w:t>
      </w:r>
      <w:proofErr w:type="gramStart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тысячах рублей</w:t>
      </w:r>
      <w:proofErr w:type="gramEnd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одним знаком после запятой. Затраты отражаются в фактических ценах без учета налога на добавленную стоимость.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отчете не отражаются затраты на проведение мероприятий </w:t>
      </w: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охране здоровья, улучшению условий и охраны труда и повышению безопасности труда;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непосредственному использованию природных ресурсов;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предотвращению стихийных бедствий и природных катастроф или устранению их последствий;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выпуску оборудования, предназначенного для охраны окружающей среды, технических средств и материалов;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охране окружающей среды, осуществляемой за счет инвестиций в основной капитал (строительству, модернизации и реконструкции объектов, приобретению основных средств и других). 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отчете не отражаются: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амортизационные отчисления по основным средствам, предназначенным для охраны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 налога за добычу (изъятие) природных ресурсов, экологического налога и других аналогичных платежей за природопользование;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штрафы за правонарушения против экологической безопасности, окружающей среды и порядка природопользования и выплаты за возмещение вреда, причиненного в результате вредного воздействия на окружающую среду.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7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отражаются следующие текущие затраты на охрану окружающей среды: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материальные затраты на реализацию мероприятий по охране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труда работников, занятых выполнением мероприятий по охране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осуществление мероприятий по отбору проб и проведению измерений в области охраны окружающей среды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(далее – мероприятия по отбору проб и</w:t>
      </w:r>
      <w:r w:rsidRPr="00240903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проведению измерений), локального мониторинга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прочие мероприятия по снижению вредного воздействия на окружающую среду.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состав текущих затрат на охрану окружающей среды не включаются: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услуг природоохранного назначения сторонним организациям;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капитальный ремонт основных средств, предназначенных для охраны окружающей среды.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2 отражаются материальные затраты на реализацию следующих мероприятий по охране окружающей среды: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и эксплуатация основных средств, предназначенных для охраны окружающей среды (сырье, материалы, топливо и электроэнергия, используемые при эксплуатации этих основных средств; затраты на текущий ремонт данных средств). К основным средствам, предназначенным для охраны окружающей среды, относятся здания, сооружения в соответствии с перечнем капитальных строений (зданий, сооружений), предназначенных для охраны окружающей среды и улучшения экологической обстановки, освобождаемых от обложения налогом на недвижимость, утвержденным Указом Президента Республики Беларусь от 20 марта 2009 г. № 144; машины и оборудование, транспортные средства, прочие основные средства, предназначенные для охраны окружающей среды в соответствии с перечнем машин и оборудования, транспортных средств, прочих основных средств, предназначенных для охраны окружающей среды, согласно приложению, а также иные машины и оборудование, транспортные средства, прочие основные средства, предназначенные для охраны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приобретение сырья и (или) материалов, инструментов, приспособлений, инвентаря, комплектующих изделий и (или) полуфабрикатов, необходимых для выполнения других работ природоохранного характера. </w:t>
      </w:r>
      <w:proofErr w:type="gramEnd"/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материальным затратам приравниваются также расходы на рекультивацию земель.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 </w:t>
      </w:r>
      <w:proofErr w:type="gramStart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графе 3 отражаются затраты на оплату труда работников, занятых выполнением мероприятий по охране окружающей среды, которые включают выплаты, входящие в состав фонда заработной платы в соответствии с Указаниями по заполнению в формах государственных статистических наблюдений статистических показателей по труду, утвержденными постановлением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Национального статистического комитета Республики Беларусь от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20 января 2020 г. № 1</w:t>
      </w: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 суммы обязательных страховых взносов, взносов на</w:t>
      </w:r>
      <w:proofErr w:type="gramEnd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4 отражаются фактические выплаты сторонним организациям за оказание: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 по приему и очистке сточных вод (включая ливневые);</w:t>
      </w:r>
    </w:p>
    <w:p w:rsidR="00240903" w:rsidRPr="00EA380C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услуг по сбору, </w:t>
      </w:r>
      <w:r w:rsidRPr="00EA380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вывозу, разделению на виды (сортировке), размещению, обезвреживанию и (или) исп</w:t>
      </w:r>
      <w:r w:rsidR="00660CD4" w:rsidRPr="00EA380C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ользованию отходов производства, например, плата по договорам об организации сбора, обезвреживания и (или) использования отходов товаров и упаковки государственному учреждению «Оператор вторичных материальных ресурсов»;</w:t>
      </w:r>
      <w:proofErr w:type="gramEnd"/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A380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прочих услуг по охране окружающей среды, в том числе за разработку нормативных документов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организации (экологический паспорт, акты инвентаризации выбросов загрязняющих веществ в атмосферный воздух, нормативы (временные нормативы) допустимых выбросов загрязняющих веществ в атмосферный воздух, паспорта на газоочистные установки, нормативы (временные нормативы) допустимых сбросов химических и иных веществ в составе сточных вод и другие), проведение экологической сертификации, экологического аудита и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экологического страхования, другие аналогичные услуги и работы.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5 отражаются фактические затраты на осуществление капитального ремонта основных средств, предназначенных для охраны окружающей среды.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 По строке 101 отражаются затраты на охрану окружающей среды в целом на все мероприятия по охране окружающей среды, которые в строках 102-110 распределяются по видам природоохранной деятельности в соответствии с</w:t>
      </w:r>
      <w:r w:rsidR="006F1053" w:rsidRPr="006F10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 55.011-2021.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строке 103 не отражаются затраты на содержание и эксплуатацию канализационных сетей, не подведенных к очистным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сооружениям и осуществляющим сброс загрязненных сточных вод в водные объекты.</w:t>
      </w:r>
    </w:p>
    <w:p w:rsid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14.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104 не отражаются затраты на проведение мероприятий по обращению с радиоактивными отходами.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106 не отражаются затраты на реализацию мероприятий с целью защиты рабочих мест и жилых помещений.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16. По строке 108 не отражаются затраты на предотвращение чрезвычайных ситуаций техногенного характера, а также меры по защите от ионизирующего излучения на рабочих местах.</w:t>
      </w:r>
    </w:p>
    <w:p w:rsidR="00240903" w:rsidRPr="00240903" w:rsidRDefault="00240903" w:rsidP="0024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903" w:rsidRPr="00240903" w:rsidRDefault="00240903" w:rsidP="00240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Примечание.</w:t>
      </w:r>
      <w:r w:rsidRPr="0024090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iCs/>
          <w:sz w:val="24"/>
          <w:szCs w:val="30"/>
          <w:lang w:eastAsia="ru-RU"/>
        </w:rPr>
        <w:t>Терминология, применяемая в настоящих Указаниях, используется только для заполнения отчета.</w:t>
      </w:r>
    </w:p>
    <w:p w:rsidR="00240903" w:rsidRPr="00240903" w:rsidRDefault="00240903" w:rsidP="0024090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903" w:rsidRPr="00240903" w:rsidRDefault="00240903" w:rsidP="0024090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0903" w:rsidRPr="00240903" w:rsidSect="00DE3B9C">
          <w:headerReference w:type="default" r:id="rId9"/>
          <w:pgSz w:w="11906" w:h="16838"/>
          <w:pgMar w:top="992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240903" w:rsidRPr="00240903" w:rsidRDefault="00240903" w:rsidP="00240903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 xml:space="preserve">Приложение </w:t>
      </w:r>
    </w:p>
    <w:p w:rsidR="00240903" w:rsidRPr="00240903" w:rsidRDefault="00240903" w:rsidP="00240903">
      <w:pPr>
        <w:suppressAutoHyphens/>
        <w:spacing w:after="0" w:line="280" w:lineRule="exact"/>
        <w:ind w:left="5670" w:right="-6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к Указаниям по заполнению формы государственной статистической отчетности 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  <w:r w:rsidRPr="00240903">
        <w:rPr>
          <w:rFonts w:ascii="Times New Roman" w:eastAsia="Times New Roman" w:hAnsi="Times New Roman" w:cs="Times New Roman"/>
          <w:iCs/>
          <w:color w:val="000000"/>
          <w:sz w:val="30"/>
          <w:szCs w:val="20"/>
          <w:lang w:eastAsia="ru-RU"/>
        </w:rPr>
        <w:t>1-ос (затраты)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«Отчет о текущих затратах на охрану окружающей среды»</w:t>
      </w: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ПЕРЕЧЕНЬ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>машин и оборудования, транспортных средств, прочих основных средств, предназначенных для охраны окружающей среды</w:t>
      </w:r>
    </w:p>
    <w:p w:rsidR="00240903" w:rsidRPr="00240903" w:rsidRDefault="00240903" w:rsidP="002409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03" w:rsidRPr="00240903" w:rsidRDefault="00240903" w:rsidP="0024090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Машины и оборудование, транспортные средства, прочие основные средства, предназначенные для охраны атмосферного воздуха, сохранения озонового слоя и климата: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газоочистные установки (при условии, если эти установки и устройства по своему прямому назначению являются санитарно-экологическими, то есть обеспечивают снижение валовых выбросов загрязняющих веществ в атмосферный воздух), в их составе: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сухой механической очистки газа (воздуха) от пыли, твердых частиц (циклоны пылеуловители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мокрой очистки газа (воздуха) от твердых частиц, жидких и газообразных загрязняющих веществ (скрубберы, скрубберы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Вентури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и устройства фильтрующего типа (рукавные, волокнистые фильтры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электрические фильтры;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сорбционной (химической, биологической) очистки газа от газообразных загрязняющих веществ (адсорберы, абсорберы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термического, термокаталитического и каталитического способов обезвреживания газообразных загрязняющих веществ (печи сжигания, каталитические реакторы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аппараты других способов очистки;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1.2. вентиляционные установки, вентиляторы, дымососы, предназначенные для обеспечения удаления загрязняющих веществ от источников выделения и выброса их в окружающую среду;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1.3. вспомогательные устройства, машины и оборудование, предназначенные для обеспечения работы газоочистных установок: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силовое электротехническое оборудование и распределительные устройства (электрооборудование открытых и закрытых распределительных устройств, выключатели, реакторы, шины, измерительные трансформаторы, распределительные шины и сборки со всей аппаратурой, преобразователи и другое оборудование) и прочие;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измерительные приборы, устройства и приспособления, предназначенные для осуществления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работой газоочистных сооружений;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1.4. контрольно-регулировочные пункты по проверке токсичности отработанных газов автомобилей;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1.5. </w:t>
      </w: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оборудование по предотвращению выбросов </w:t>
      </w:r>
      <w:proofErr w:type="spellStart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озоноразрушающих</w:t>
      </w:r>
      <w:proofErr w:type="spellEnd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веществ, по </w:t>
      </w:r>
      <w:proofErr w:type="spellStart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рециклингу</w:t>
      </w:r>
      <w:proofErr w:type="spellEnd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1.6. оборудование для рекуперации паров нефтепродуктов на автозаправочных станциях и объектах по приемке и хранению нефтепродуктов (рекуперация, </w:t>
      </w:r>
      <w:proofErr w:type="spellStart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флегматизация</w:t>
      </w:r>
      <w:proofErr w:type="spellEnd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абсорбция);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1.7. 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основные средства, предназначенные для охраны атмосферного воздуха и предотвращения изменения климата.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Машины и оборудование, транспортные средства, прочие основные средства, предназначенные для сбора и очистки сточных вод, систем оборотного и повторного водоснабжения, локальных очистных сооружений: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2.1. насосы: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систем оборотного и повторного водоснабжения; 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для перекачки сточных и дренажных вод до и после очистки; 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для канализационных отстойников;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2.2. 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вспомогательное силовое тепломеханическое оборудование (емкости и оборудование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химводоочистки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 систем оборотного и повторного водоснабжения;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2.3. 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вспомогательное силовое и тепломеханическое оборудование (емкости и оборудование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химводоочистки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 для сбора, транспортировки,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2.4. насосные станции для перекачки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2.5. гидроциклоны для очистки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2.6. вакуум-фильтры,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бензомаслоуловители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для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2.7. приборы контроля для автоматического регулирования процесса очистки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2.8. машины, агрегаты и установки моечные самоходные, предназначенные для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2.9. оборудование для очистки гальванических стоков, включая выпрямители, распределительные шины и преобразователи;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2.10. задвижки на канализационных насосных станциях, решетки шиберы, затворы щитовые,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шандорные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шиберные на сетях канализации, сооружения по очистке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2.11. механизмы скребковые,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илоскребы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пескоскребы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2.12. установки электролизные для обеззараживания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2.13. центрифуги, вакуум-фильтры, микрофильтры,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фильтр-прессы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ленточные для обеззараживания осадка;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2.14. барабаны, сетки, флотационные сгустители металлические для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2.15. ассенизационные машины и прицепные ассенизационные цистерны;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2.16. 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илососные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машины для очистки колодцев дождевой канализации;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2.17. установки для сбора, транспортировки, переработки и ликвидации производственных сточных вод, жидких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2.18. береговые сооружения для приема с судов хозяйственно-бытовых сточных вод и коммунальных отходов для утилизации, складирования и очистки;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2.19. установки, оборудование и технический флот по сбору нефти, коммунальных и других жидких и твердых отходов с акваторий рек, водоемов, а также на проведение мероприятий по дооборудованию действующих судов в соответствии с требованиями Международной конвенции по предотвращению загрязнения с судов;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2.20. машины моечные, предназначенные для очистки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2.21. установки, цеха по извлечению ценных веществ из сточных (отработанных)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2.22. прочие основные средства, предназначенные для сбора и очистки сточных вод, систем оборотного и повторного водоснабжения, локальных очистных сооружений.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3. Машины и оборудование, транспортные средства, прочие основные средства, предназначенные для деятельности по обращению с отходами и предотвращению их вредного воздействия на окружающую среду: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3.1. оборудование, технологические средства, машины, установки, непосредственно входящие (обеспечивающие работу) в сооружения для обращения с отходами: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бульдозеры, конвейеры;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машины и оборудование дробильно-размольное, сортировочное, предназначенное для сортировки и размельчения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моечные машины,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пресс-фильтры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классификаторы, осадочные машины, сепараторы, оборудование для обогащения в тяжелых суспензиях, предназначенные для сортировки, размещения, обезвреживания отходов в качестве вторичного сырья;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агломерационные машины, флотационные машины, предназначенные для обезвреживания и (или) использования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транспортные системы и конвейеры,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стеллажи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автоматизированные и механизированные для сбора, сортировки, размещения, обезвреживания отходов, использования отходов в качестве вторичного сырья;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3.2. установки для обезвреживания, переработки и использования отходов производства: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 выращиванию биомассы (микробов) для обезвреживания (разложения)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производства пластмасс из вторичного сырья;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3.3. транспортеры и оборудование для уборки и утилизации навоза;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3.4. биоэнергетические установки для переработки отходов животноводческих и птицеводческих ферм и комплексов;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3.5. оборудование для производства технологической щепы из отходов лесопиления и деревообработки;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3.6. катки-уплотнители для свалок бытовых отходов, универсальные уборочные машины;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3.7. контейнеры и металлические сборники для бытового мусора, коммунальных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3.8. 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зачистные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станции, самоходные приемщики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3.9. оборудование систем трубопроводного пневмотранспорта;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3.10. контейнеры универсальные для сбора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3.11. прочие основные средства, предназначенные для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 по обращению с отходами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</w:pPr>
    </w:p>
    <w:p w:rsidR="00724CC4" w:rsidRDefault="00724CC4"/>
    <w:sectPr w:rsidR="00724CC4" w:rsidSect="00DE3B9C">
      <w:pgSz w:w="11906" w:h="16838"/>
      <w:pgMar w:top="992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30" w:rsidRDefault="00152A30">
      <w:pPr>
        <w:spacing w:after="0" w:line="240" w:lineRule="auto"/>
      </w:pPr>
      <w:r>
        <w:separator/>
      </w:r>
    </w:p>
  </w:endnote>
  <w:endnote w:type="continuationSeparator" w:id="0">
    <w:p w:rsidR="00152A30" w:rsidRDefault="0015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30" w:rsidRDefault="00152A30">
      <w:pPr>
        <w:spacing w:after="0" w:line="240" w:lineRule="auto"/>
      </w:pPr>
      <w:r>
        <w:separator/>
      </w:r>
    </w:p>
  </w:footnote>
  <w:footnote w:type="continuationSeparator" w:id="0">
    <w:p w:rsidR="00152A30" w:rsidRDefault="0015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9C" w:rsidRPr="00EA380C" w:rsidRDefault="00DE3B9C">
    <w:pPr>
      <w:pStyle w:val="a3"/>
      <w:jc w:val="center"/>
      <w:rPr>
        <w:rFonts w:ascii="Times New Roman" w:hAnsi="Times New Roman" w:cs="Times New Roman"/>
      </w:rPr>
    </w:pPr>
    <w:r w:rsidRPr="00EA380C">
      <w:rPr>
        <w:rFonts w:ascii="Times New Roman" w:hAnsi="Times New Roman" w:cs="Times New Roman"/>
      </w:rPr>
      <w:fldChar w:fldCharType="begin"/>
    </w:r>
    <w:r w:rsidRPr="00EA380C">
      <w:rPr>
        <w:rFonts w:ascii="Times New Roman" w:hAnsi="Times New Roman" w:cs="Times New Roman"/>
      </w:rPr>
      <w:instrText>PAGE   \* MERGEFORMAT</w:instrText>
    </w:r>
    <w:r w:rsidRPr="00EA380C">
      <w:rPr>
        <w:rFonts w:ascii="Times New Roman" w:hAnsi="Times New Roman" w:cs="Times New Roman"/>
      </w:rPr>
      <w:fldChar w:fldCharType="separate"/>
    </w:r>
    <w:r w:rsidR="006F1053">
      <w:rPr>
        <w:rFonts w:ascii="Times New Roman" w:hAnsi="Times New Roman" w:cs="Times New Roman"/>
        <w:noProof/>
      </w:rPr>
      <w:t>4</w:t>
    </w:r>
    <w:r w:rsidRPr="00EA380C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8F"/>
    <w:rsid w:val="00152A30"/>
    <w:rsid w:val="00240903"/>
    <w:rsid w:val="005E17F6"/>
    <w:rsid w:val="00660CD4"/>
    <w:rsid w:val="006F1053"/>
    <w:rsid w:val="00724CC4"/>
    <w:rsid w:val="007D578F"/>
    <w:rsid w:val="00887969"/>
    <w:rsid w:val="00DE3B9C"/>
    <w:rsid w:val="00E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903"/>
  </w:style>
  <w:style w:type="paragraph" w:styleId="a5">
    <w:name w:val="footer"/>
    <w:basedOn w:val="a"/>
    <w:link w:val="a6"/>
    <w:rsid w:val="00240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409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903"/>
  </w:style>
  <w:style w:type="paragraph" w:styleId="a5">
    <w:name w:val="footer"/>
    <w:basedOn w:val="a"/>
    <w:link w:val="a6"/>
    <w:rsid w:val="00240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409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4E39-E463-43E1-9F60-234B01EC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Смалева Марина Валерьевна</cp:lastModifiedBy>
  <cp:revision>6</cp:revision>
  <cp:lastPrinted>2022-05-04T14:58:00Z</cp:lastPrinted>
  <dcterms:created xsi:type="dcterms:W3CDTF">2022-04-29T09:06:00Z</dcterms:created>
  <dcterms:modified xsi:type="dcterms:W3CDTF">2022-06-08T11:19:00Z</dcterms:modified>
</cp:coreProperties>
</file>