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40" w:lineRule="auto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40" w:lineRule="auto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Национального 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статистического комитета </w:t>
      </w:r>
    </w:p>
    <w:p w:rsidR="00240903" w:rsidRPr="00240903" w:rsidRDefault="00240903" w:rsidP="00240903">
      <w:pPr>
        <w:tabs>
          <w:tab w:val="center" w:pos="4536"/>
          <w:tab w:val="right" w:pos="9072"/>
        </w:tabs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240903" w:rsidRPr="00240903" w:rsidRDefault="005E17F6" w:rsidP="00240903">
      <w:pPr>
        <w:suppressAutoHyphens/>
        <w:spacing w:after="0" w:line="280" w:lineRule="exact"/>
        <w:ind w:left="5387" w:firstLine="425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="00240903"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05</w:t>
      </w:r>
      <w:r w:rsidR="00240903"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240903" w:rsidRPr="00240903">
        <w:rPr>
          <w:rFonts w:ascii="Times New Roman" w:eastAsia="Times New Roman" w:hAnsi="Times New Roman" w:cs="Times New Roman"/>
          <w:color w:val="FFFFFF"/>
          <w:sz w:val="30"/>
          <w:szCs w:val="30"/>
          <w:lang w:eastAsia="ru-RU"/>
        </w:rPr>
        <w:t>27</w:t>
      </w:r>
      <w:r w:rsidR="00240903"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>УКАЗАНИЯ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  <w:t xml:space="preserve">по заполнению формы государственной статистической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отчетности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1-ос (затраты)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«Отчет о текущих затратах на охрану окружающей среды»</w:t>
      </w:r>
    </w:p>
    <w:p w:rsidR="00240903" w:rsidRPr="00240903" w:rsidRDefault="00240903" w:rsidP="00240903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Государственную статистическую отчетность по форме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1-ос (затраты) «Отчет о текущих затратах на охрану окружающей среды» (далее – отчет) представляют юридические лица </w:t>
      </w:r>
      <w:r w:rsidRPr="007E38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(кроме субъектов малого предпринимательства)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обособленные подразделения </w:t>
      </w:r>
      <w:r w:rsidRPr="00240903">
        <w:rPr>
          <w:rFonts w:ascii="Times New Roman" w:eastAsia="Times New Roman" w:hAnsi="Times New Roman" w:cs="Times New Roman"/>
          <w:sz w:val="30"/>
          <w:szCs w:val="24"/>
          <w:lang w:eastAsia="ru-RU"/>
        </w:rPr>
        <w:t>юридических лиц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организации):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эксплуатирующие объекты воздействия на атмосферный воздух, имеющие стационарные источники выбросов, у которых количество загрязняющих веществ, разрешенных к выбросу в атмосферный воздух, устанавливаемое территориальными органами Министерства природных ресурсов и охраны окружающей среды в разрешении на выбросы загрязняющих веществ в атмосферный воздух или комплексном природоохранном разрешении, в отчетном году (кроме загрязняющих веществ 1 класса опасности) составляет 25 тонн и более в год и (или) загрязняющих веществ 1 класса опасности составляет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 килограммов и более в год;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осуществляющие</w:t>
      </w:r>
      <w:proofErr w:type="gramEnd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сброс сточных вод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разрешений на специальное водопользование или комплексных природоохранных разрешений;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осуществляющие деятельность, связанную с обращением с отходами производства при общем объеме таких отходов 50 тысяч тонн и более в год;</w:t>
      </w:r>
    </w:p>
    <w:p w:rsidR="00240903" w:rsidRPr="00795E37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осуществляющие</w:t>
      </w:r>
      <w:proofErr w:type="gramEnd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управление заповедниками и национальными парками.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Организации составляют отчет, включая данные по входящим в их структуру подразделениям.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официальном сайте Национального статистического комитета в глобальной компьютерной сети Интернет http://www.belstat.gov.by.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отчета отражаются на основании следующих первичных учетных и иных документов: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актов приемки-передачи выполненных работ (оказанных услуг);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актов приемки в эксплуатацию объектов, законченных капитальным ремонтом;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инвентарных карточек учета основных средств;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других первичных учетных и иных документов.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</w:t>
      </w:r>
      <w:r w:rsidRPr="00240903" w:rsidDel="006951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заполнении отчета следует руководствоваться статистическим классификатором СК 55.011-2021 «Виды природоохранной деятельности», утвержденным постановлением Национального статистического комитета Республики Беларусь </w:t>
      </w: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 24 декабря 2021 г. № 109 (далее – СК 55.011-2021).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 55.011-2021 размещен на официальном сайте Национального статистического комитета в глобальной компьютерной сети Интернет </w:t>
      </w:r>
      <w:hyperlink r:id="rId8" w:history="1">
        <w:r w:rsidRPr="00240903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http://www.belstat.gov.by</w:t>
        </w:r>
      </w:hyperlink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рубрике «Классификаторы».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Отчет заполняется в </w:t>
      </w:r>
      <w:proofErr w:type="gramStart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тысячах рублей</w:t>
      </w:r>
      <w:proofErr w:type="gramEnd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одним знаком после запятой. Затраты отражаются в фактических ценах без учета налога на добавленную стоимость.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отчете не отражаются затраты на проведение мероприятий </w:t>
      </w: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охране здоровья, улучшению условий и охраны труда и повышению безопасности труда;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непосредственному использованию природных ресурсов;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предотвращению стихийных бедствий и природных катастроф или устранению их последствий;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выпуску оборудования, предназначенного для охраны окружающей среды, технических средств и материалов;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охране окружающей среды, осуществляемой за счет инвестиций в основной капитал (</w:t>
      </w:r>
      <w:r w:rsidR="00633605" w:rsidRPr="00B87CB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возведению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модернизации и реконструкции объектов</w:t>
      </w:r>
      <w:r w:rsidR="00795E37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приобретению основных средств</w:t>
      </w:r>
      <w:r w:rsidR="00795E37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5E37" w:rsidRPr="00AA4E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95E37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приобретению </w:t>
      </w:r>
      <w:r w:rsidR="0043366F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созданию </w:t>
      </w:r>
      <w:r w:rsidR="00795E37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 интеллектуальной собственности </w:t>
      </w:r>
      <w:r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других). 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отчете не отражаются: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амортизационные отчисления по основным средствам, предназначенным для охраны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суммы налога за добычу (изъятие) природных ресурсов, экологического налога и других аналогичных платежей за природопользование;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штрафы за правонарушения против экологической безопасности, окружающей среды и порядка природопользования и выплаты за возмещение вреда, причиненного </w:t>
      </w:r>
      <w:r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</w:t>
      </w:r>
      <w:r w:rsidR="00672B88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</w:t>
      </w:r>
      <w:r w:rsidR="00672B88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7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отражаются следующие текущие затраты на охрану окружающей среды: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материальные затраты на реализацию мероприятий по охране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труда работников, занятых выполнением мероприятий по охране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осуществление мероприятий по отбору проб и проведению измерений в области охраны окружающей среды,</w:t>
      </w:r>
      <w:r w:rsidR="00672B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2B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672B88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в рамках</w:t>
      </w:r>
      <w:r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локального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мониторинга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прочие мероприятия по снижению вредного воздействия на окружающую среду.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состав текущих затрат на охрану окружающей среды не включаются: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услуг природоохранного назначения сторонним организациям;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капитальный ремонт основных средств, предназначенных для охраны окружающей среды.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2 отражаются материальные затраты на реализацию следующих мероприятий по охране окружающей среды: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и эксплуатация основных средств, предназначенных для охраны окружающей среды (сырье, материалы, топливо и электроэнергия, используемые при эксплуатации этих основных средств; затраты на текущий ремонт данных средств). К основным средствам, предназначенным для охраны окружающей среды, относятся здания, сооружения в соответствии с перечнем капитальных строений (зданий, сооружений), предназначенных для охраны окружающей среды и улучшения экологической обстановки, освобождаемых от обложения налогом на недвижимость</w:t>
      </w:r>
      <w:r w:rsidRPr="00C82C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BF2AED" w:rsidRPr="00C82C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16D33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</w:t>
      </w:r>
      <w:r w:rsidR="00BF2AED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</w:t>
      </w:r>
      <w:r w:rsidR="00F16D33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BF2AED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38 </w:t>
      </w:r>
      <w:r w:rsidR="008512C4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BF2AED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Налогово</w:t>
      </w:r>
      <w:r w:rsidR="008512C4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му</w:t>
      </w:r>
      <w:r w:rsidR="00BF2AED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0FA4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BF2AED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одекс</w:t>
      </w:r>
      <w:r w:rsidR="008512C4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BF2AED"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Pr="00AA4E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машины и оборудование, транспортные средства, прочие основные средства, предназначенные для охраны окружающей среды в соответствии с перечнем машин и оборудования, транспортных средств, прочих основных средств, предназначенных для охраны окружающей среды, согласно приложению, а также иные машины и оборудование, транспортные средства, прочие основные средства, предназначенные для охраны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приобретение сырья и (или) материалов, инструментов, приспособлений, инвентаря, комплектующих изделий и (или) полуфабрикатов, необходимых для выполнения других работ природоохранного характера. </w:t>
      </w:r>
      <w:proofErr w:type="gramEnd"/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К материальным затратам приравниваются также расходы на рекультивацию земель.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9. </w:t>
      </w:r>
      <w:proofErr w:type="gramStart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графе 3 отражаются затраты на оплату труда работников, занятых выполнением мероприятий по охране окружающей среды, которые включают выплаты, входящие в состав фонда заработной платы в соответствии с Указаниями по заполнению в формах государственных статистических наблюдений статистических показателей по труду, утвержденными постановлением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Национального статистического комитета Республики Беларусь от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20 января 2020 г. № 1</w:t>
      </w:r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 суммы обязательных страховых взносов, взносов на</w:t>
      </w:r>
      <w:proofErr w:type="gramEnd"/>
      <w:r w:rsidRPr="00240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4 отражаются фактические выплаты сторонним организациям за оказание: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 по приему и очистке сточных вод (включая ливневые);</w:t>
      </w:r>
    </w:p>
    <w:p w:rsid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услуг по сбору, </w:t>
      </w:r>
      <w:r w:rsidRPr="00EA380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вывозу, разделению на виды (сортировке), размещению, обезвреживанию и (или) исп</w:t>
      </w:r>
      <w:r w:rsidR="00660CD4" w:rsidRPr="00EA380C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ользованию отходов производства, например, плата по договорам об организации сбора, обезвреживания и (или) использования отходов товаров и упаковки государственному учреждению «Оператор вторичных материальных ресурсов»;</w:t>
      </w:r>
      <w:proofErr w:type="gramEnd"/>
    </w:p>
    <w:p w:rsidR="00BF2AED" w:rsidRPr="00357CB8" w:rsidRDefault="00BF2AED" w:rsidP="00BF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55A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 по отбору проб и проведению измерений</w:t>
      </w:r>
      <w:r w:rsidR="007607AE" w:rsidRPr="00AD055A">
        <w:t xml:space="preserve"> </w:t>
      </w:r>
      <w:r w:rsidR="007607AE" w:rsidRPr="00AD05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охраны окружающей среды</w:t>
      </w:r>
      <w:r w:rsidRPr="00AD05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41541" w:rsidRPr="00AD05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в рамках </w:t>
      </w:r>
      <w:r w:rsidRPr="00AD055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локального мониторинга окружающей среды;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A380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прочих услуг по охране окружающей среды, в том числе за разработку нормативных документов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организации (экологический паспорт, акт инвентаризации выбросов загрязняющих веществ в атмосферный воздух, </w:t>
      </w:r>
      <w:r w:rsidR="005550D4" w:rsidRPr="00AD05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  <w:r w:rsidR="00555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</w:t>
      </w:r>
      <w:r w:rsidR="005550D4" w:rsidRPr="00AD055A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допустимых выбросов загрязняющих веществ в атмосферный воздух, паспорта на газоочистные установки, нормативы (временные нормативы) допустимых сбросов химических и иных веществ в составе сточных вод и другие), проведение экологической сертификации, экологического аудита и экологического</w:t>
      </w:r>
      <w:proofErr w:type="gramEnd"/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страхования, другие аналогичные услуги и работы.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5 отражаются фактические затраты на осуществление капитального ремонта основных средств, предназначенных для охраны окружающей среды.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 По строке 101 отражаются затраты на охрану окружающей среды в целом на все мероприятия по охране окружающей среды, которые в строках 102-110 распределяются по видам природоохранной деятельности в соответствии с</w:t>
      </w:r>
      <w:r w:rsidR="006F1053" w:rsidRPr="006F10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 55.011-2021.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строке 103 не отражаются затраты на содержание и эксплуатацию канализационных сетей, не подведенных к очистным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сооружениям и осуществляющим сброс загрязненных сточных вод в водные объекты.</w:t>
      </w:r>
    </w:p>
    <w:p w:rsid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14.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104 не отражаются затраты на проведение мероприятий по обращению с радиоактивными отходами.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15.</w:t>
      </w:r>
      <w:r w:rsidRPr="00240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106 не отражаются затраты на реализацию мероприятий с целью защиты рабочих мест и жилых помещений.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16. По строке 108 не отражаются затраты на предотвращение чрезвычайных ситуаций техногенного характера, а также меры по защите от ионизирующего излучения на рабочих местах.</w:t>
      </w:r>
    </w:p>
    <w:p w:rsidR="00240903" w:rsidRPr="00240903" w:rsidRDefault="00240903" w:rsidP="0024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903" w:rsidRPr="00240903" w:rsidRDefault="00240903" w:rsidP="00240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Примечание.</w:t>
      </w:r>
      <w:r w:rsidRPr="0024090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240903">
        <w:rPr>
          <w:rFonts w:ascii="Times New Roman" w:eastAsia="Times New Roman" w:hAnsi="Times New Roman" w:cs="Times New Roman"/>
          <w:iCs/>
          <w:sz w:val="24"/>
          <w:szCs w:val="30"/>
          <w:lang w:eastAsia="ru-RU"/>
        </w:rPr>
        <w:t>Терминология, применяемая в настоящих Указаниях, используется только для заполнения отчета.</w:t>
      </w:r>
    </w:p>
    <w:p w:rsidR="00240903" w:rsidRPr="00240903" w:rsidRDefault="00240903" w:rsidP="0024090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903" w:rsidRPr="00240903" w:rsidRDefault="00240903" w:rsidP="0024090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0903" w:rsidRPr="00240903" w:rsidSect="00DE3B9C">
          <w:headerReference w:type="default" r:id="rId9"/>
          <w:pgSz w:w="11906" w:h="16838"/>
          <w:pgMar w:top="992" w:right="851" w:bottom="1276" w:left="1701" w:header="709" w:footer="709" w:gutter="0"/>
          <w:pgNumType w:start="1"/>
          <w:cols w:space="708"/>
          <w:titlePg/>
          <w:docGrid w:linePitch="360"/>
        </w:sectPr>
      </w:pPr>
    </w:p>
    <w:p w:rsidR="00240903" w:rsidRPr="00240903" w:rsidRDefault="00240903" w:rsidP="00240903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 xml:space="preserve">Приложение </w:t>
      </w:r>
    </w:p>
    <w:p w:rsidR="00240903" w:rsidRPr="00240903" w:rsidRDefault="00240903" w:rsidP="00240903">
      <w:pPr>
        <w:suppressAutoHyphens/>
        <w:spacing w:after="0" w:line="280" w:lineRule="exact"/>
        <w:ind w:left="5670" w:right="-6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к Указаниям по заполнению формы государственной статистической отчетности 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  <w:r w:rsidRPr="00240903">
        <w:rPr>
          <w:rFonts w:ascii="Times New Roman" w:eastAsia="Times New Roman" w:hAnsi="Times New Roman" w:cs="Times New Roman"/>
          <w:iCs/>
          <w:color w:val="000000"/>
          <w:sz w:val="30"/>
          <w:szCs w:val="20"/>
          <w:lang w:eastAsia="ru-RU"/>
        </w:rPr>
        <w:t>1-ос (затраты)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«Отчет о текущих затратах на охрану окружающей среды»</w:t>
      </w: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240903" w:rsidRPr="00240903" w:rsidRDefault="00240903" w:rsidP="00240903">
      <w:pPr>
        <w:suppressAutoHyphens/>
        <w:spacing w:after="0" w:line="280" w:lineRule="exact"/>
        <w:ind w:right="410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ПЕРЕЧЕНЬ</w:t>
      </w:r>
      <w:r w:rsidRPr="00240903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  <w:t>машин и оборудования, транспортных средств, прочих основных средств, предназначенных для охраны окружающей среды</w:t>
      </w:r>
    </w:p>
    <w:p w:rsidR="00240903" w:rsidRPr="00240903" w:rsidRDefault="00240903" w:rsidP="002409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903" w:rsidRPr="00240903" w:rsidRDefault="00240903" w:rsidP="0024090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Машины и оборудование, прочие основные средства, предназначенные для охраны атмосферного воздуха</w:t>
      </w:r>
      <w:r w:rsidR="00357CB8" w:rsidRPr="001A5F07">
        <w:rPr>
          <w:rFonts w:ascii="Times New Roman" w:eastAsia="Times New Roman" w:hAnsi="Times New Roman" w:cs="Times New Roman"/>
          <w:color w:val="FF0000"/>
          <w:spacing w:val="-6"/>
          <w:sz w:val="30"/>
          <w:szCs w:val="30"/>
          <w:lang w:eastAsia="ru-RU"/>
        </w:rPr>
        <w:t xml:space="preserve"> </w:t>
      </w:r>
      <w:r w:rsidR="00357C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 </w:t>
      </w:r>
      <w:r w:rsidR="00357CB8" w:rsidRPr="00AD05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предотвращения изменения </w:t>
      </w:r>
      <w:r w:rsidRPr="00AD05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климата: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газоочистные установки (при условии, если эти установки и устройства по своему прямому назначению являются санитарно-экологическими, то есть обеспечивают снижение валовых выбросов загрязняющих веществ в атмосферный воздух), в их составе: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сухой механической очистки газа от твердых частиц (циклоны пылеуловители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мокрой очистки газа от твердых частиц, жидких и газообразных загрязняющих веществ (скрубберы, скрубберы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Вентури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и устройства фильтрующего типа (рукавные, волокнистые фильтры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электрические фильтры;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сорбционной (химической, биологической) очистки газа от газообразных загрязняющих веществ (адсорберы, абсорберы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аппараты термического, термокаталитического и каталитического способов обезвреживания газообразных загрязняющих веществ (печи сжигания, каталитические реакторы и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другое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аппараты других способов очистки;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1.2. вентиляционные установки, вентиляторы, дымососы, предназначенные для обеспечения удаления загрязняющих веществ от источников выделения и выброса их в окружающую среду;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1.3. вспомогательные устройства, машины и оборудование, предназначенные для обеспечения работы газоочистных установок: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силовое электротехническое оборудование и распределительные устройства (электрооборудование открытых и закрытых распределительных устройств, выключатели, реакторы, шины, измерительные трансформаторы, распределительные шины и сборки со всей аппаратурой, преобразователи и другое оборудование) и прочие;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измерительные приборы, устройства и приспособления, предназначенные для осуществления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работой газоочистных </w:t>
      </w:r>
      <w:r w:rsidR="00C93AD0" w:rsidRPr="00AD05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установок</w:t>
      </w:r>
      <w:r w:rsidRPr="00AD05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1.4. </w:t>
      </w:r>
      <w:r w:rsidRPr="00D86AF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контрольно-регулировочные пункты по</w:t>
      </w:r>
      <w:r w:rsidR="00357CB8" w:rsidRPr="00D86AF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="00D86AFB" w:rsidRPr="00D86AF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отбору проб и</w:t>
      </w:r>
      <w:r w:rsidR="00D86A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B11A27" w:rsidRPr="00AD05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проведению измерений выбросов от мобильных источников выбросов</w:t>
      </w:r>
      <w:r w:rsidRPr="00AD05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1.5. </w:t>
      </w:r>
      <w:r w:rsidRPr="00AD055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оборудование </w:t>
      </w:r>
      <w:r w:rsidR="00483EBA" w:rsidRPr="00AD055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рекуперации, восстановления, рециркуляции (</w:t>
      </w:r>
      <w:proofErr w:type="spellStart"/>
      <w:r w:rsidR="00483EBA" w:rsidRPr="00AD055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рециклинга</w:t>
      </w:r>
      <w:proofErr w:type="spellEnd"/>
      <w:r w:rsidR="00483EBA" w:rsidRPr="00AD055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) и обезвреживания</w:t>
      </w:r>
      <w:r w:rsidR="00483EB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proofErr w:type="spellStart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озоноразрушающих</w:t>
      </w:r>
      <w:proofErr w:type="spellEnd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веществ;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1.6. оборудование для рекуперации паров нефтепродуктов на автозаправочных станциях и объектах по приемке и хранению нефтепродуктов (рекуперация, </w:t>
      </w:r>
      <w:proofErr w:type="spellStart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флегматизация</w:t>
      </w:r>
      <w:proofErr w:type="spellEnd"/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, абсорбция);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1.7. 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прочие основные средства, предназначенные для охраны атмосферного воздуха и предотвращения изменения климата.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Машины и оборудование, транспортные средства, прочие основные средства, предназначенные для сбора и очистки сточных вод, систем оборотного и повторного водоснабжения, локальных очистных сооружений: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2.1. насосы:</w:t>
      </w:r>
      <w:r w:rsidR="0056425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систем оборотного и повторного водоснабжения; 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для перекачки сточных и дренажных вод до и после очистки; 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для канализационных отстойников;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2.2. 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вспомогательное силовое тепломеханическое оборудование (емкости и оборудование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химводоочистки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 систем оборотного и повторного водоснабжения;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2.3. 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вспомогательное силовое и тепломеханическое оборудование (емкости и оборудование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химводоочистки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 для сбора, транспортировки,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2.4. насосные станции для перекачки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2.5. гидроциклоны для очистки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2.6. вакуум-фильтры,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бензомаслоуловители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для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2.7. приборы контроля для автоматического регулирования процесса очистки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2.8. машины, агрегаты и установки моечные самоходные, предназначенные для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2.9. оборудование для очистки гальванических стоков, включая выпрямители, распределительные шины и преобразователи;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2.10. задвижки на канализационных насосных станциях, решетки шиберы, затворы щитовые,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шандорные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шиберные на сетях канализации, сооружения по очистке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2.11. механизмы скребковые,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илоскребы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пескоскребы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2.12. установки электролизные для обеззараживания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2.13. центрифуги, вакуум-фильтры, микрофильтры, </w:t>
      </w:r>
      <w:proofErr w:type="gram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фильтр-прессы</w:t>
      </w:r>
      <w:proofErr w:type="gram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ленточные для обеззараживания осадка;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2.14. барабаны, сетки, флотационные сгустители металлические для очистки сточных и дренажных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2.15. ассенизационные машины и прицепные ассенизационные цистерны;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2.16. </w:t>
      </w:r>
      <w:proofErr w:type="spellStart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илососные</w:t>
      </w:r>
      <w:proofErr w:type="spellEnd"/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машины для очистки колодцев дождевой канализации;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2.17. установки для сбора, транспортировки, переработки и ликвидации производственных сточных вод, жидких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2.18. береговые сооружения для приема с судов хозяйственно-бытовых сточных вод и коммунальных отходов для утилизации, складирования и очистки;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2.19. установки, оборудование и технический флот по сбору нефти, коммунальных и других жидких и твердых отходов с акваторий рек, водоемов, а также на проведение мероприятий по дооборудованию действующих судов в соответствии с требованиями Международной конвенции по предотвращению загрязнения с судов;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2.20. машины моечные, предназначенные для очистки сточных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2.21. установки, цеха по извлечению ценных веществ из сточных (отработанных) вод;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2.22. прочие основные средства, предназначенные для сбора и очистки сточных вод, систем оборотного и повторного водоснабжения, локальных очистных сооружений.</w:t>
      </w:r>
    </w:p>
    <w:p w:rsidR="00240903" w:rsidRPr="00240903" w:rsidRDefault="00240903" w:rsidP="0024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3. Машины и оборудование, транспортные средства, прочие основные средства, предназначенные для деятельности по обращению с отходами и предотвращению их вредного воздействия на окружающую среду: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3.1. оборудование, технологические средства, машины, установки, непосредственно входящие (обеспечивающие работу) в сооружения для обращения с отходами: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бульдозеры, конвейеры;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машины и оборудование дробильно-размольное, сортировочное, предназначенное для сортировки и размельчения отходов;</w:t>
      </w:r>
    </w:p>
    <w:p w:rsidR="00240903" w:rsidRPr="000C7958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C79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моечные машины, </w:t>
      </w:r>
      <w:proofErr w:type="gramStart"/>
      <w:r w:rsidRPr="000C79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пресс-фильтры</w:t>
      </w:r>
      <w:proofErr w:type="gramEnd"/>
      <w:r w:rsidRPr="000C79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классификаторы, осадочные машины, сепараторы, оборудование для обогащения в тяжелых суспензиях, предназначенные для сортировки, размещения, обезвреживания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агломерационные машины, флотационные машины, предназначенные для обезвреживания и (или) использования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транспортные системы и конвейеры, стеллажи автоматизированные и механизированные для сбора, сортировки, размещения, обезвреживания</w:t>
      </w:r>
      <w:bookmarkStart w:id="0" w:name="_GoBack"/>
      <w:bookmarkEnd w:id="0"/>
      <w:r w:rsidRPr="000C79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использования отходов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3.2. установки для обезвреживания, переработки и использования отходов производства: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 выращиванию биомассы (микробов) для обезвреживания (разложения) отходов;</w:t>
      </w:r>
    </w:p>
    <w:p w:rsidR="00240903" w:rsidRPr="000C7958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C79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производства пластмасс</w:t>
      </w:r>
      <w:r w:rsidR="0018683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из вторичных материальных ресурсов</w:t>
      </w:r>
      <w:r w:rsidRPr="000C79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3.3. транспортеры и оборудование для уборки и утилизации навоза;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3.4. биоэнергетические установки для переработки отходов животноводческих и птицеводческих ферм и комплексов;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3.5. оборудование для производства технологической щепы из отходов лесопиления и деревообработки;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3.6. катки-уплотнители для </w:t>
      </w:r>
      <w:r w:rsidR="0018683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полигонов твердых коммунальных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отходов, универсальные уборочные машины;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3.7. контейнеры и металлические сборники для коммунальных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3.8. зачистные станции, самоходные приемщики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3.9. оборудование систем трубопроводного пневмотранспорта;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3.10. контейнеры универсальные для сбора отходов;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3.11. прочие основные средства, предназначенные для </w:t>
      </w:r>
      <w:r w:rsidRPr="0024090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 по обращению с отходами</w:t>
      </w:r>
      <w:r w:rsidRPr="002409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240903" w:rsidRPr="00240903" w:rsidRDefault="00240903" w:rsidP="00240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</w:pPr>
    </w:p>
    <w:p w:rsidR="00724CC4" w:rsidRDefault="00724CC4"/>
    <w:sectPr w:rsidR="00724CC4" w:rsidSect="00DE3B9C">
      <w:pgSz w:w="11906" w:h="16838"/>
      <w:pgMar w:top="992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6F" w:rsidRDefault="0088706F">
      <w:pPr>
        <w:spacing w:after="0" w:line="240" w:lineRule="auto"/>
      </w:pPr>
      <w:r>
        <w:separator/>
      </w:r>
    </w:p>
  </w:endnote>
  <w:endnote w:type="continuationSeparator" w:id="0">
    <w:p w:rsidR="0088706F" w:rsidRDefault="008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6F" w:rsidRDefault="0088706F">
      <w:pPr>
        <w:spacing w:after="0" w:line="240" w:lineRule="auto"/>
      </w:pPr>
      <w:r>
        <w:separator/>
      </w:r>
    </w:p>
  </w:footnote>
  <w:footnote w:type="continuationSeparator" w:id="0">
    <w:p w:rsidR="0088706F" w:rsidRDefault="008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9C" w:rsidRPr="00B11A27" w:rsidRDefault="00DE3B9C">
    <w:pPr>
      <w:pStyle w:val="a3"/>
      <w:jc w:val="center"/>
      <w:rPr>
        <w:rFonts w:ascii="Times New Roman" w:hAnsi="Times New Roman" w:cs="Times New Roman"/>
        <w:sz w:val="28"/>
      </w:rPr>
    </w:pPr>
    <w:r w:rsidRPr="00B11A27">
      <w:rPr>
        <w:rFonts w:ascii="Times New Roman" w:hAnsi="Times New Roman" w:cs="Times New Roman"/>
        <w:sz w:val="28"/>
      </w:rPr>
      <w:fldChar w:fldCharType="begin"/>
    </w:r>
    <w:r w:rsidRPr="00B11A27">
      <w:rPr>
        <w:rFonts w:ascii="Times New Roman" w:hAnsi="Times New Roman" w:cs="Times New Roman"/>
        <w:sz w:val="28"/>
      </w:rPr>
      <w:instrText>PAGE   \* MERGEFORMAT</w:instrText>
    </w:r>
    <w:r w:rsidRPr="00B11A27">
      <w:rPr>
        <w:rFonts w:ascii="Times New Roman" w:hAnsi="Times New Roman" w:cs="Times New Roman"/>
        <w:sz w:val="28"/>
      </w:rPr>
      <w:fldChar w:fldCharType="separate"/>
    </w:r>
    <w:r w:rsidR="005A51E1">
      <w:rPr>
        <w:rFonts w:ascii="Times New Roman" w:hAnsi="Times New Roman" w:cs="Times New Roman"/>
        <w:noProof/>
        <w:sz w:val="28"/>
      </w:rPr>
      <w:t>3</w:t>
    </w:r>
    <w:r w:rsidRPr="00B11A27"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8F"/>
    <w:rsid w:val="000C7958"/>
    <w:rsid w:val="000E1944"/>
    <w:rsid w:val="000E1952"/>
    <w:rsid w:val="001507D2"/>
    <w:rsid w:val="00152A30"/>
    <w:rsid w:val="00186838"/>
    <w:rsid w:val="001A5F07"/>
    <w:rsid w:val="001B1878"/>
    <w:rsid w:val="001F6495"/>
    <w:rsid w:val="00240903"/>
    <w:rsid w:val="00252F0E"/>
    <w:rsid w:val="0033310B"/>
    <w:rsid w:val="00342322"/>
    <w:rsid w:val="00357CB8"/>
    <w:rsid w:val="00362BA7"/>
    <w:rsid w:val="003668D1"/>
    <w:rsid w:val="003A79B2"/>
    <w:rsid w:val="0043366F"/>
    <w:rsid w:val="00483EBA"/>
    <w:rsid w:val="005550D4"/>
    <w:rsid w:val="00564256"/>
    <w:rsid w:val="0056569A"/>
    <w:rsid w:val="005A3DC9"/>
    <w:rsid w:val="005A51E1"/>
    <w:rsid w:val="005E17F6"/>
    <w:rsid w:val="006158FF"/>
    <w:rsid w:val="00633605"/>
    <w:rsid w:val="0063550E"/>
    <w:rsid w:val="00660CD4"/>
    <w:rsid w:val="00672B88"/>
    <w:rsid w:val="006F1053"/>
    <w:rsid w:val="00724CC4"/>
    <w:rsid w:val="00752019"/>
    <w:rsid w:val="007607AE"/>
    <w:rsid w:val="00795E37"/>
    <w:rsid w:val="007D578F"/>
    <w:rsid w:val="007E3833"/>
    <w:rsid w:val="007E502C"/>
    <w:rsid w:val="007E73B2"/>
    <w:rsid w:val="00841541"/>
    <w:rsid w:val="008512C4"/>
    <w:rsid w:val="0088706F"/>
    <w:rsid w:val="00887969"/>
    <w:rsid w:val="00890EEC"/>
    <w:rsid w:val="00900FA4"/>
    <w:rsid w:val="00901CD2"/>
    <w:rsid w:val="009039C7"/>
    <w:rsid w:val="009351AA"/>
    <w:rsid w:val="00994B97"/>
    <w:rsid w:val="00A77C15"/>
    <w:rsid w:val="00AA4EAE"/>
    <w:rsid w:val="00AD055A"/>
    <w:rsid w:val="00AD3C76"/>
    <w:rsid w:val="00AD4785"/>
    <w:rsid w:val="00B11A27"/>
    <w:rsid w:val="00B77CE1"/>
    <w:rsid w:val="00B84A30"/>
    <w:rsid w:val="00B87CBC"/>
    <w:rsid w:val="00B97B3A"/>
    <w:rsid w:val="00BE62C7"/>
    <w:rsid w:val="00BF2AED"/>
    <w:rsid w:val="00C3047D"/>
    <w:rsid w:val="00C654EB"/>
    <w:rsid w:val="00C773B7"/>
    <w:rsid w:val="00C82C1B"/>
    <w:rsid w:val="00C93AD0"/>
    <w:rsid w:val="00D61A50"/>
    <w:rsid w:val="00D86AFB"/>
    <w:rsid w:val="00DC174C"/>
    <w:rsid w:val="00DE3B9C"/>
    <w:rsid w:val="00E02A48"/>
    <w:rsid w:val="00E24625"/>
    <w:rsid w:val="00E77DF0"/>
    <w:rsid w:val="00EA380C"/>
    <w:rsid w:val="00F16D33"/>
    <w:rsid w:val="00F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903"/>
  </w:style>
  <w:style w:type="paragraph" w:styleId="a5">
    <w:name w:val="footer"/>
    <w:basedOn w:val="a"/>
    <w:link w:val="a6"/>
    <w:rsid w:val="00240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40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3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903"/>
  </w:style>
  <w:style w:type="paragraph" w:styleId="a5">
    <w:name w:val="footer"/>
    <w:basedOn w:val="a"/>
    <w:link w:val="a6"/>
    <w:rsid w:val="00240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40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3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2446-4B58-45C0-9CCD-0DEF7F60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Занкович Александра Александровна</cp:lastModifiedBy>
  <cp:revision>55</cp:revision>
  <cp:lastPrinted>2024-10-02T09:23:00Z</cp:lastPrinted>
  <dcterms:created xsi:type="dcterms:W3CDTF">2022-04-29T09:06:00Z</dcterms:created>
  <dcterms:modified xsi:type="dcterms:W3CDTF">2024-10-16T12:48:00Z</dcterms:modified>
</cp:coreProperties>
</file>