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B" w:rsidRPr="0074709B" w:rsidRDefault="0074709B" w:rsidP="0074709B">
      <w:pPr>
        <w:spacing w:after="0" w:line="280" w:lineRule="exact"/>
        <w:ind w:left="5812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УТВЕРЖДЕНО</w:t>
      </w:r>
    </w:p>
    <w:p w:rsidR="0074709B" w:rsidRPr="0074709B" w:rsidRDefault="0074709B" w:rsidP="0074709B">
      <w:pPr>
        <w:spacing w:after="0" w:line="280" w:lineRule="exact"/>
        <w:ind w:left="5812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Постановление</w:t>
      </w:r>
    </w:p>
    <w:p w:rsidR="0074709B" w:rsidRPr="0074709B" w:rsidRDefault="0074709B" w:rsidP="0074709B">
      <w:pPr>
        <w:spacing w:after="0" w:line="280" w:lineRule="exact"/>
        <w:ind w:left="5812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Национального статистического комитета Республики Беларусь</w:t>
      </w:r>
    </w:p>
    <w:p w:rsidR="0074709B" w:rsidRPr="0074709B" w:rsidRDefault="0074709B" w:rsidP="0074709B">
      <w:pPr>
        <w:spacing w:after="0" w:line="280" w:lineRule="exact"/>
        <w:ind w:left="5812" w:firstLine="2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09.10.2025 № 93</w:t>
      </w:r>
    </w:p>
    <w:p w:rsidR="0074709B" w:rsidRPr="0074709B" w:rsidRDefault="0074709B" w:rsidP="0074709B">
      <w:pPr>
        <w:spacing w:after="0" w:line="280" w:lineRule="exact"/>
        <w:ind w:left="5040" w:firstLine="772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74709B" w:rsidRPr="0074709B" w:rsidRDefault="0074709B" w:rsidP="0074709B">
      <w:pPr>
        <w:spacing w:after="0" w:line="280" w:lineRule="exact"/>
        <w:ind w:left="5040" w:firstLine="772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74709B" w:rsidRPr="0074709B" w:rsidRDefault="0074709B" w:rsidP="0074709B">
      <w:pPr>
        <w:spacing w:after="0" w:line="280" w:lineRule="exact"/>
        <w:ind w:right="5103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30"/>
          <w:lang w:eastAsia="ru-RU"/>
        </w:rPr>
        <w:t>УКАЗАНИЯ</w:t>
      </w:r>
    </w:p>
    <w:p w:rsidR="0074709B" w:rsidRPr="0074709B" w:rsidRDefault="0074709B" w:rsidP="0074709B">
      <w:pPr>
        <w:spacing w:after="0" w:line="280" w:lineRule="exact"/>
        <w:ind w:right="4458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30"/>
          <w:lang w:eastAsia="ru-RU"/>
        </w:rPr>
        <w:t>по заполнению формы государственной статистической отчетности 1-прививки (Минздрав) «Отчет о проведенных профилактических прививках»</w:t>
      </w:r>
    </w:p>
    <w:p w:rsidR="0074709B" w:rsidRPr="0074709B" w:rsidRDefault="0074709B" w:rsidP="0074709B">
      <w:pPr>
        <w:spacing w:after="0" w:line="280" w:lineRule="exact"/>
        <w:ind w:left="5040" w:firstLine="772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</w:p>
    <w:p w:rsidR="0074709B" w:rsidRPr="0074709B" w:rsidRDefault="0074709B" w:rsidP="0074709B">
      <w:pPr>
        <w:spacing w:after="0" w:line="280" w:lineRule="exact"/>
        <w:ind w:left="5040" w:firstLine="772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ГЛАВА 1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ОБЩИЕ ПОЛОЖЕНИЯ</w:t>
      </w:r>
    </w:p>
    <w:p w:rsidR="0074709B" w:rsidRPr="0074709B" w:rsidRDefault="0074709B" w:rsidP="0074709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val="be-BY"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1. Государственную статистическую отчетность по форме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br/>
        <w:t>1-прививки (Минздрав) «Отчет о проведенных профилактических прививках» (далее – отчет) представляют: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val="be-BY"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val="be-BY" w:eastAsia="ru-RU"/>
        </w:rPr>
        <w:t>1.1.</w:t>
      </w:r>
      <w:r w:rsidRPr="0074709B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 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юридические лица, осуществляющие профилактические прививки</w:t>
      </w:r>
      <w:r w:rsidRPr="0074709B">
        <w:rPr>
          <w:rFonts w:ascii="Times New Roman" w:eastAsia="MS Mincho" w:hAnsi="Times New Roman" w:cs="Times New Roman"/>
          <w:sz w:val="30"/>
          <w:szCs w:val="20"/>
          <w:lang w:val="be-BY" w:eastAsia="ru-RU"/>
        </w:rPr>
        <w:t>: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государственные организации здравоохранения, оказывающие медицинскую помощь в стационарных и амбулаторных условиях, подчиненные Министерству здравоохранения, местным исполнительным и распорядительным органам;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иные организации, имеющие лицензию на медицинскую деятельность, включающую услугу по вакцинации, выданную в порядке, установленном законодательством о лицензировании;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val="be-BY" w:eastAsia="ru-RU"/>
        </w:rPr>
        <w:t>1.2. 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республиканские органы государственного управления (кроме Министерства здравоохранения), имеющие в своем подчинении (системе, структуре) государственные организации здравоохранения (подразделения), оказывающие медицинскую помощь в стационарных и амбулаторных условиях.</w:t>
      </w:r>
    </w:p>
    <w:p w:rsidR="0074709B" w:rsidRPr="0074709B" w:rsidRDefault="0074709B" w:rsidP="00747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eastAsia="Times New Roman" w:hAnsi="Times New Roman" w:cs="Times New Roman"/>
          <w:sz w:val="30"/>
          <w:szCs w:val="20"/>
          <w:lang w:eastAsia="ru-RU"/>
        </w:rPr>
        <w:t>2. 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Государственные</w:t>
      </w:r>
      <w:r w:rsidRPr="0074709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организации здравоохранения, оказывающие медицинскую помощь в стационарных и амбулаторных условиях, иные организации, имеющие лицензию на медицинскую деятельность, включающую услугу по вакцинации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, выданную в порядке, установленном законодательством о лицензировании</w:t>
      </w:r>
      <w:r w:rsidRPr="0074709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(далее – организации здравоохранения),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составляют отчет в целом по юридическому лицу, включая данные по всем входящим в их структуру подразделениям.</w:t>
      </w:r>
    </w:p>
    <w:p w:rsidR="0074709B" w:rsidRPr="0074709B" w:rsidRDefault="0074709B" w:rsidP="0074709B">
      <w:pPr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0"/>
          <w:szCs w:val="20"/>
          <w:lang w:eastAsia="ru-RU"/>
        </w:rPr>
      </w:pPr>
      <w:proofErr w:type="gramStart"/>
      <w:r w:rsidRPr="0074709B">
        <w:rPr>
          <w:rFonts w:ascii="Times New Roman" w:eastAsia="Times New Roman" w:hAnsi="Times New Roman" w:cs="Times New Roman"/>
          <w:spacing w:val="2"/>
          <w:sz w:val="30"/>
          <w:szCs w:val="20"/>
          <w:lang w:eastAsia="ru-RU"/>
        </w:rPr>
        <w:t xml:space="preserve">Республиканские органы государственного управления (кроме Министерства здравоохранения) представляют агрегированные первичные статистические данные по областям и городу Минску по </w:t>
      </w:r>
      <w:r w:rsidRPr="0074709B">
        <w:rPr>
          <w:rFonts w:ascii="Times New Roman" w:eastAsia="Times New Roman" w:hAnsi="Times New Roman" w:cs="Times New Roman"/>
          <w:spacing w:val="2"/>
          <w:sz w:val="30"/>
          <w:szCs w:val="20"/>
          <w:lang w:eastAsia="ru-RU"/>
        </w:rPr>
        <w:lastRenderedPageBreak/>
        <w:t>имеющимся в своем подчинении (системе, структуре) организациям здравоохранения (подразделениям, оказывающим медицинскую помощь в стационарных и амбулаторных условиях)</w:t>
      </w:r>
      <w:r w:rsidRPr="0074709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и </w:t>
      </w:r>
      <w:r w:rsidRPr="0074709B">
        <w:rPr>
          <w:rFonts w:ascii="Times New Roman" w:eastAsia="Times New Roman" w:hAnsi="Times New Roman" w:cs="Times New Roman"/>
          <w:spacing w:val="2"/>
          <w:sz w:val="30"/>
          <w:szCs w:val="20"/>
          <w:lang w:eastAsia="ru-RU"/>
        </w:rPr>
        <w:t>в графе 3 реквизита «Сведения о респонденте» указывают фактическое место нахождения этих организаций (подразделений) (наименование области, город Минск).</w:t>
      </w:r>
      <w:proofErr w:type="gramEnd"/>
    </w:p>
    <w:p w:rsidR="0074709B" w:rsidRPr="0074709B" w:rsidRDefault="0074709B" w:rsidP="0074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3. 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Представление отчета в виде электронного документа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официальном сайте Национального статистического комитета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глобальной компьютерной сети Интернет </w:t>
      </w:r>
      <w:hyperlink r:id="rId9" w:history="1">
        <w:r w:rsidRPr="0074709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http://www.belstat.gov.by</w:t>
        </w:r>
      </w:hyperlink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4.</w:t>
      </w:r>
      <w:r w:rsidRPr="0074709B">
        <w:rPr>
          <w:rFonts w:ascii="Times New Roman" w:eastAsia="MS Mincho" w:hAnsi="Times New Roman" w:cs="Times New Roman"/>
          <w:sz w:val="30"/>
          <w:szCs w:val="20"/>
          <w:lang w:val="en-US" w:eastAsia="ru-RU"/>
        </w:rPr>
        <w:t> 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Организация здравоохранения, обслуживающая детское население, включает в свой отчет данные о прививках, проведенных детям в здравпунктах учреждений образования, независимо от места жительства детей.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Организация здравоохранения, обслуживающая детское население, не включает в свой отчет данные о прививках детям, проживающим на обслуживаемом участке, если они были сделаны в здравпункте учреждения образования, находящемся на территории, обслуживаемой другой организацией здравоохранения.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5. Данные в отчете отражаются в целых числах.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6. Отчет заполняется на основании данных медицинских документов по формам: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proofErr w:type="gramStart"/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№ 063/у «Карта профилактических прививок», № 064/у «Журнал учета профилактических прививок», № 064-1/у «Журнал учета и использования иммунобиологических лекарственных препаратов»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br/>
        <w:t>(далее – форма № 064-1/у), № 064-2/у «Журнал регистрации длительных и постоянных противопоказаний к проведению прививок» согласно приложениям 1-4 к приказу Министерства здравоохранения Республики Беларусь от 14 ноября 2006 г. № 852 «Об утверждении форм первичной медицинской документации по иммунопрофилактике»;</w:t>
      </w:r>
      <w:proofErr w:type="gramEnd"/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025/у-23 медицинская карта пациента для амбулаторно-поликлинических организаций согласно приложению к постановлению Министерства здравоохранения Республики Беларусь от 5 декабря 2023 г. № 188 «Об установлении формы медицинского документа»;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pacing w:val="-6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pacing w:val="-6"/>
          <w:sz w:val="30"/>
          <w:szCs w:val="20"/>
          <w:lang w:eastAsia="ru-RU"/>
        </w:rPr>
        <w:t>№ 112/у «История развития ребенка»</w:t>
      </w:r>
      <w:bookmarkStart w:id="0" w:name="_GoBack"/>
      <w:bookmarkEnd w:id="0"/>
      <w:r w:rsidRPr="0074709B">
        <w:rPr>
          <w:rFonts w:ascii="Times New Roman" w:eastAsia="MS Mincho" w:hAnsi="Times New Roman" w:cs="Times New Roman"/>
          <w:spacing w:val="-6"/>
          <w:sz w:val="30"/>
          <w:szCs w:val="20"/>
          <w:lang w:eastAsia="ru-RU"/>
        </w:rPr>
        <w:t xml:space="preserve"> согласно приложению 1 к приказу Министерства здравоохранения Республики Беларусь от 26 сентября 2007 г. № 774 «Об утверждении форм первичной медицинской документации акушерско-гинекологической и педиатрической службы»;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№ 003/у-07 «Медицинская карта стационарного больного» согласно приложению 1 к приказу Министерства здравоохранения Республики Беларусь от 1 октября 2007 г. № 792 «Об утверждении форм первичной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lastRenderedPageBreak/>
        <w:t>медицинской документации в организациях здравоохранения, оказывающих стационарную помощь».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7. Разделы I – III заполняются в соответствии с Национальным календарем профилактических прививок и перечнем профилактических прививок по эпидемическим показаниям согласно приложениям 1 и 2 к постановлению Министерства здравоохранения Республики Беларусь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br/>
        <w:t>от 17 мая 2018 г. № 42 «О профилактических прививках».</w:t>
      </w:r>
    </w:p>
    <w:p w:rsidR="0074709B" w:rsidRPr="0074709B" w:rsidRDefault="0074709B" w:rsidP="0074709B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ГЛАВА 2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ПОРЯДОК ЗАПОЛНЕНИЯ РАЗДЕЛА I 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«СВЕДЕНИЯ О ЧИСЛЕННОСТИ ЛИЦ, ВАКЦИНИРОВАННЫХ СВОЕВРЕМЕННО, В ВОЗРАСТЕ ДО ОДНОГО ГОДА И В ВОЗРАСТЕ ОДИН ГОД И СТАРШЕ В СООТВЕТСТВИИ С НАЦИОНАЛЬНЫМ КАЛЕНДАРЕМ ПРОФИЛАКТИЧЕСКИХ ПРИВИВОК И ПО ИНДИВИДУАЛЬНОЙ СХЕМЕ» 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8. В графе 1 отражается численность лиц, включенных в план профилактических прививок текущего года, которая состоит из численности лиц, подлежащих профилактическим прививкам в соответствии с Национальным календарем профилактических прививок, и численности лиц, не получивших профилактические прививки в соответствии с Национальным календарем профилактических прививок, то есть прививающихся по индивидуальной схеме.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9. По строкам 101 и с 103 по 105 в графах с 2 по 4 отражается численность детей,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вирусного гепатита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 В</w:t>
      </w:r>
      <w:proofErr w:type="gramEnd"/>
      <w:r w:rsidRPr="0074709B">
        <w:rPr>
          <w:rFonts w:ascii="Times New Roman" w:hAnsi="Times New Roman" w:cs="Times New Roman"/>
          <w:sz w:val="30"/>
          <w:szCs w:val="30"/>
        </w:rPr>
        <w:t xml:space="preserve"> четырехкратно.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10. По строкам с 101 по 103 и 106 в графах с 2 по 4 отражается численность детей, родившихся от </w:t>
      </w:r>
      <w:proofErr w:type="spellStart"/>
      <w:r w:rsidRPr="0074709B">
        <w:rPr>
          <w:rFonts w:ascii="Times New Roman" w:hAnsi="Times New Roman" w:cs="Times New Roman"/>
          <w:sz w:val="30"/>
          <w:szCs w:val="30"/>
          <w:lang w:val="en-US"/>
        </w:rPr>
        <w:t>HBsAg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-позитивных матерей и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вирусного гепатита В.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11. По строке 107 в графе 3 отражается численность детей,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туберкулеза в возрасте от 6 дней жизни и </w:t>
      </w:r>
      <w:r w:rsidRPr="0074709B">
        <w:rPr>
          <w:rFonts w:ascii="Times New Roman" w:hAnsi="Times New Roman" w:cs="Times New Roman"/>
          <w:sz w:val="30"/>
          <w:szCs w:val="30"/>
        </w:rPr>
        <w:br/>
        <w:t>до 1 года по индивидуальной схеме.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12. По строке 107 в графе 4 отражается численность детей,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туберкулеза в возрасте 1 год и старше по индивидуальной схеме.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13. </w:t>
      </w:r>
      <w:r w:rsidRPr="0074709B">
        <w:rPr>
          <w:rFonts w:ascii="Times New Roman" w:hAnsi="Times New Roman" w:cs="Times New Roman"/>
          <w:sz w:val="30"/>
        </w:rPr>
        <w:t>По строке 111 в графах 2 и 4 отражаются данные о выполненных профилактических прививках против пневмококковой инфекции недоношенным детям, которые получили четвертую вакцинацию против пневмококковой инфекции до 13-месячного возраста.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14. 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 xml:space="preserve">Данные о профилактических прививках, выполненных комбинированными вакцинами (с содержанием дифтерийного, коклюшного, столбнячного, полиомиелитного, гепатитного и гемофильного компонентов), отражаются по строкам с 103 по 106 и с 112 </w:t>
      </w:r>
      <w:r w:rsidRPr="0074709B">
        <w:rPr>
          <w:rFonts w:ascii="Times New Roman" w:hAnsi="Times New Roman" w:cs="Times New Roman"/>
          <w:sz w:val="30"/>
          <w:szCs w:val="30"/>
        </w:rPr>
        <w:lastRenderedPageBreak/>
        <w:t>по 122, соответствующим названию инфекции, против которой проводилась профилактическая прививка, и номеру вакцинации по схеме.</w:t>
      </w:r>
      <w:proofErr w:type="gramEnd"/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15. Данные в графе 1 по всем строкам должны быть больше либо равны сумме данных в графах с 2 по 7.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16. По строкам с 116 по 118 в графах с 2 по 4 отражаются данные о выполненных профилактических прививках против гемофильной инфекции с использованием моновакцины. 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17. По строкам 116 и 117 в графах 3 и 4 отражаются данные о выполненных профилактических прививках против гемофильной инфекции лицам, подлежащим двукратной иммунизации. 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18. По строке 119 в графах 2 и 4 отражаются данные о выполненных профилактических прививках против гемофильной инфекции лицам, подлежащим однократной иммунизации в возрасте </w:t>
      </w:r>
      <w:r w:rsidRPr="0074709B">
        <w:rPr>
          <w:rFonts w:ascii="Times New Roman" w:hAnsi="Times New Roman" w:cs="Times New Roman"/>
          <w:sz w:val="30"/>
        </w:rPr>
        <w:br/>
        <w:t xml:space="preserve">от 1 года до 4 лет 11 месяцев 29 дней </w:t>
      </w:r>
      <w:r w:rsidRPr="0074709B">
        <w:rPr>
          <w:rFonts w:ascii="Times New Roman" w:hAnsi="Times New Roman" w:cs="Times New Roman"/>
          <w:sz w:val="30"/>
          <w:szCs w:val="30"/>
        </w:rPr>
        <w:t>(включительно),</w:t>
      </w:r>
      <w:r w:rsidRPr="0074709B">
        <w:rPr>
          <w:rFonts w:ascii="Times New Roman" w:hAnsi="Times New Roman" w:cs="Times New Roman"/>
          <w:sz w:val="30"/>
        </w:rPr>
        <w:t xml:space="preserve"> с использованием моновакцины.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ГЛАВА 3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3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30"/>
          <w:lang w:eastAsia="ru-RU"/>
        </w:rPr>
        <w:t xml:space="preserve">ПОРЯДОК ЗАПОЛНЕНИЯ РАЗДЕЛА II 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3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30"/>
          <w:lang w:eastAsia="ru-RU"/>
        </w:rPr>
        <w:t xml:space="preserve">«СВЕДЕНИЯ О ЧИСЛЕННОСТИ ЛИЦ, 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ВАКЦИНИРОВАННЫХ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br/>
      </w:r>
      <w:r w:rsidRPr="0074709B">
        <w:rPr>
          <w:rFonts w:ascii="Times New Roman" w:eastAsia="MS Mincho" w:hAnsi="Times New Roman" w:cs="Times New Roman"/>
          <w:b/>
          <w:sz w:val="30"/>
          <w:szCs w:val="30"/>
          <w:lang w:eastAsia="ru-RU"/>
        </w:rPr>
        <w:t>В СООТВЕТСТВИИ С НАЦИОНАЛЬНЫМ КАЛЕНДАРЕМ ПРОФИЛАКТИЧЕСКИХ ПРИВИВОК</w:t>
      </w:r>
      <w:r w:rsidRPr="0074709B">
        <w:rPr>
          <w:rFonts w:ascii="Times New Roman" w:eastAsia="MS Mincho" w:hAnsi="Times New Roman" w:cs="Times New Roman"/>
          <w:b/>
          <w:sz w:val="30"/>
          <w:szCs w:val="30"/>
          <w:lang w:eastAsia="ru-RU"/>
        </w:rPr>
        <w:br/>
        <w:t>И ПО ИНДИВИДУАЛЬНОЙ СХЕМЕ»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19. В графе 1 отражается численность лиц, включенных в план профилактических прививок текущего года, которая состоит из численности лиц, подлежащих профилактическим прививкам в соответствии с Национальным календарем профилактических прививок, и численности лиц, прививающихся по индивидуальной схеме.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20. По строкам с 206 по 211 в графах 2 и 3 отражается численность лиц, которым первичный вакцинальный комплекс проводился АДС </w:t>
      </w:r>
      <w:r w:rsidRPr="0074709B">
        <w:rPr>
          <w:rFonts w:ascii="Times New Roman" w:hAnsi="Times New Roman" w:cs="Times New Roman"/>
          <w:sz w:val="30"/>
        </w:rPr>
        <w:br/>
        <w:t>(АДС-М) анатоксином.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21. По строкам с 213 по 215 в графах 2 и 3 отражается численность лиц, которым первичный вакцинальный комплекс проводился </w:t>
      </w:r>
      <w:proofErr w:type="gramStart"/>
      <w:r w:rsidRPr="0074709B">
        <w:rPr>
          <w:rFonts w:ascii="Times New Roman" w:hAnsi="Times New Roman" w:cs="Times New Roman"/>
          <w:sz w:val="30"/>
        </w:rPr>
        <w:t>АД-М</w:t>
      </w:r>
      <w:proofErr w:type="gramEnd"/>
      <w:r w:rsidRPr="0074709B">
        <w:rPr>
          <w:rFonts w:ascii="Times New Roman" w:hAnsi="Times New Roman" w:cs="Times New Roman"/>
          <w:sz w:val="30"/>
        </w:rPr>
        <w:t xml:space="preserve"> анатоксином.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22. По строке 220 в графе 2 отражается численность детей, получивших однократную вакцинацию против гриппа в возрасте от 6 месяцев до 17 лет 11 месяцев 29 дней </w:t>
      </w:r>
      <w:r w:rsidRPr="0074709B">
        <w:rPr>
          <w:rFonts w:ascii="Times New Roman" w:hAnsi="Times New Roman" w:cs="Times New Roman"/>
          <w:sz w:val="30"/>
          <w:szCs w:val="30"/>
        </w:rPr>
        <w:t>(включительно).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>23. По строке 221 в графе 2 отражается численность детей, вакцинированных против гриппа двукратно в возрасте от 6 месяцев до 36 месяцев в соответствии с Национальным календарем профилактических прививок.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lastRenderedPageBreak/>
        <w:t xml:space="preserve">24. По строке 221 в графе 3 отражается численность детей, вакцинированных против гриппа двукратно в возрасте от 3 лет до 7 лет </w:t>
      </w:r>
      <w:r w:rsidRPr="0074709B">
        <w:rPr>
          <w:rFonts w:ascii="Times New Roman" w:hAnsi="Times New Roman" w:cs="Times New Roman"/>
          <w:sz w:val="30"/>
        </w:rPr>
        <w:br/>
        <w:t xml:space="preserve">11 месяцев 29 дней </w:t>
      </w:r>
      <w:r w:rsidRPr="0074709B">
        <w:rPr>
          <w:rFonts w:ascii="Times New Roman" w:hAnsi="Times New Roman" w:cs="Times New Roman"/>
          <w:sz w:val="30"/>
          <w:szCs w:val="30"/>
        </w:rPr>
        <w:t>(включительно)</w:t>
      </w:r>
      <w:r w:rsidRPr="0074709B">
        <w:rPr>
          <w:rFonts w:ascii="Times New Roman" w:hAnsi="Times New Roman" w:cs="Times New Roman"/>
          <w:sz w:val="30"/>
        </w:rPr>
        <w:t>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>25. По строке 222 в графе 2 отражается численность лиц из групп риска, вакцинированных против гриппа однократно в соответствии с Национальным календарем профилактических прививок.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>26. Данные в графе 1 по всем строкам должны быть больше либо равны сумме данных в графах с 2 по 6.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ГЛАВА 4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ПОРЯДОК ЗАПОЛНЕНИЯ РАЗДЕЛА III «СВЕДЕНИЯ О ЧИСЛЕННОСТИ ЛИЦ, ВАКЦИНИРОВАННЫХ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br/>
        <w:t>ПО ЭПИДЕМИЧЕСКИМ ПОКАЗАНИЯМ»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27. 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строкам с 301 по 304 в графах 2 и 4 отражается числ</w:t>
      </w:r>
      <w:r w:rsidRPr="0074709B">
        <w:rPr>
          <w:rFonts w:ascii="Times New Roman" w:hAnsi="Times New Roman" w:cs="Times New Roman"/>
          <w:sz w:val="30"/>
        </w:rPr>
        <w:t>енность</w:t>
      </w:r>
      <w:r w:rsidRPr="0074709B">
        <w:rPr>
          <w:rFonts w:ascii="Times New Roman" w:hAnsi="Times New Roman" w:cs="Times New Roman"/>
          <w:sz w:val="30"/>
          <w:szCs w:val="30"/>
        </w:rPr>
        <w:t xml:space="preserve"> лиц, подлежащих профилактической вакцинации (вакцинированных) против бешенства, относящихся к следующим категориям: лица, выполняющие работу по отлову безнадзорных животных, содержанию и разведению диких и домашних плотоядных животных; охотники, лесники, егеря, работники боен, таксидермисты, 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грумеры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>, кинологи; ветеринарные и зоотехнические работники;</w:t>
      </w:r>
      <w:proofErr w:type="gramEnd"/>
      <w:r w:rsidRPr="0074709B">
        <w:rPr>
          <w:rFonts w:ascii="Times New Roman" w:hAnsi="Times New Roman" w:cs="Times New Roman"/>
          <w:sz w:val="30"/>
          <w:szCs w:val="30"/>
        </w:rPr>
        <w:t xml:space="preserve"> работники лабораторий, работающих с диким вирусом бешенства, зараженными бешенством лабораторными животными, а также с материалом, инфицированным или подозрительным на инфицирование вирусом бешенства; лица, имеющие медицинские и (или) эпидемические показания к иммунизации по причине контакта с животным.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28. В графах с 1 по 4: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строкам с 305 по 310 отражается численность лиц, подлежащих лечебно-профилактической (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) вакцинации и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бешенства;</w:t>
      </w:r>
      <w:proofErr w:type="gramEnd"/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по строке 311 отражается численность лиц, подлежащих лечебно-профилактической (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) вакцинации и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бешенства, которым по результатам наблюдения за животным курс лечебно-профилактической (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>) вакцинации был прекращен, а также численность лиц, которым был назначен и получен неполный курс вакцинации в течение года.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709B">
        <w:rPr>
          <w:rFonts w:ascii="Times New Roman" w:hAnsi="Times New Roman" w:cs="Times New Roman"/>
          <w:sz w:val="30"/>
          <w:szCs w:val="30"/>
        </w:rPr>
        <w:t>29. </w:t>
      </w:r>
      <w:r w:rsidRPr="0074709B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74709B">
        <w:rPr>
          <w:rFonts w:ascii="Times New Roman" w:hAnsi="Times New Roman" w:cs="Times New Roman"/>
          <w:sz w:val="30"/>
          <w:szCs w:val="30"/>
        </w:rPr>
        <w:t>о строке 312 в графах 1 и 2 отражается численность лиц, подлежащих вакцинации против бешенства, за исключением лиц, данные по которым отражены по строке 311 в графах 1 и 2</w:t>
      </w:r>
      <w:r w:rsidRPr="0074709B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74709B">
        <w:rPr>
          <w:rFonts w:ascii="Times New Roman" w:hAnsi="Times New Roman" w:cs="Times New Roman"/>
          <w:sz w:val="30"/>
          <w:szCs w:val="30"/>
        </w:rPr>
        <w:t xml:space="preserve">о строке 312 в графах 3 и 4 отражается численность лиц,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против бешенства и получивших полный курс лечебно-профилактической (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постконтактной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) вакцинации за отчетный период. 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lastRenderedPageBreak/>
        <w:t>30.</w:t>
      </w:r>
      <w:r w:rsidRPr="0074709B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 xml:space="preserve">По строкам 313 и 314 отражается численность лиц, подлежащих вакцинации (вакцинированных) против бруцеллеза, относящихся к следующим категориям: </w:t>
      </w:r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работники организаций, осуществляющих содержание и разведение, убой сельскохозяйственных животных, захоронение трупов животных, биологических остатков, продуктов убоя и </w:t>
      </w:r>
      <w:proofErr w:type="spellStart"/>
      <w:r w:rsidRPr="0074709B">
        <w:rPr>
          <w:rFonts w:ascii="Times New Roman" w:hAnsi="Times New Roman" w:cs="Times New Roman"/>
          <w:spacing w:val="-6"/>
          <w:sz w:val="30"/>
          <w:szCs w:val="30"/>
        </w:rPr>
        <w:t>мясопереработки</w:t>
      </w:r>
      <w:proofErr w:type="spellEnd"/>
      <w:r w:rsidRPr="0074709B">
        <w:rPr>
          <w:rFonts w:ascii="Times New Roman" w:hAnsi="Times New Roman" w:cs="Times New Roman"/>
          <w:spacing w:val="-6"/>
          <w:sz w:val="30"/>
          <w:szCs w:val="30"/>
        </w:rPr>
        <w:t>, работники ветеринарных учреждений, зоотехнические работники (при регистрации бруцеллеза козье-овечьего вида среди животных) – до полной ликвидации в организациях либо на энзоотичной по бруцеллезу территории бруцеллеза козье-овечьего</w:t>
      </w:r>
      <w:proofErr w:type="gramEnd"/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 вида среди животных; работники организаций, осуществляющих заготовку, хранение, переработку сырья и продуктов животного происхождения, – до полной ликвидации бруцеллеза козье-овечьего вида среди животных в организациях, из которых поступают животные, сырье и продукты животного происхождения; работники лабораторий, работающих с живыми культурами возбудителя бруцеллеза козье-овечьего вида, зараженными бруцеллезом козье-овечьего вида лабораторными животными, а также с материалом, инфицированным или подозрительным на инфицирование возбудителем бруцеллеза козье-овечьего вида.</w:t>
      </w:r>
    </w:p>
    <w:p w:rsidR="0074709B" w:rsidRPr="0074709B" w:rsidRDefault="0074709B" w:rsidP="0074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31. По строкам с 321 по 324 отражается численность лиц,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подлежащих вакцинации (вакцинированных) против вирусного гепатита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не имеющих документально подтвержденных сведений о перенесенном ранее заболевании вирусным гепатитом А, и (или) сведений о наличии профилактических прививок против вирусного гепатита А, и (или) лабораторных результатов, подтверждающих наличие защитного уровня антител </w:t>
      </w:r>
      <w:proofErr w:type="spellStart"/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IgG</w:t>
      </w:r>
      <w:proofErr w:type="spellEnd"/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 вирусу гепатита А: находящихся в контакте с пациентом, которому установлен диагноз (подозрение на заболевание) «вирусный гепатит</w:t>
      </w:r>
      <w:proofErr w:type="gramStart"/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А</w:t>
      </w:r>
      <w:proofErr w:type="gramEnd"/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»;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с повышенным риском заражения вирусным гепатитом А.</w:t>
      </w:r>
    </w:p>
    <w:p w:rsidR="0074709B" w:rsidRPr="0074709B" w:rsidRDefault="0074709B" w:rsidP="00747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4709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32. По строкам с 327 по 329 отражается численность лиц,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подлежащих вакцинации (вакцинированных) против вирусного гепатита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не имеющих документально подтвержденных сведений о перенесенном ранее заболевании вирусным гепатитом В, и (или) сведений о наличии профилактических прививок против вирусного гепатита В, и (или) лабораторных результатов, подтверждающих наличие защитного уровня антител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IgG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вирусу гепатита В, относящихся к группам с повышенным риском заражения вирусным гепатитом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и (или) вирусом иммунодефицита человека (далее – ВИЧ-инфекция). </w:t>
      </w: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33. </w:t>
      </w:r>
      <w:proofErr w:type="gramStart"/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По строкам с 350 по 353 отражается численность лиц, </w:t>
      </w:r>
      <w:r w:rsidRPr="0074709B">
        <w:rPr>
          <w:rFonts w:ascii="Times New Roman" w:hAnsi="Times New Roman" w:cs="Times New Roman"/>
          <w:sz w:val="30"/>
          <w:szCs w:val="30"/>
        </w:rPr>
        <w:t>подлежащих вакцинации (вакцинированных) против ге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мофильной инфекции, к которым относятся дети в возрасте до 5 лет, ранее не получившие профилактические прививки против гемофильной инфекции и имеющие одно из следующих заболеваний или состояний: хронический гепатит; цирроз печени;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хронические заболевания почек, сердца и легких: иммунодефициты;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муковисцидоз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34. </w:t>
      </w:r>
      <w:proofErr w:type="gramStart"/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По строкам с 354 по 357 отражается численность лиц, </w:t>
      </w:r>
      <w:r w:rsidRPr="0074709B">
        <w:rPr>
          <w:rFonts w:ascii="Times New Roman" w:hAnsi="Times New Roman" w:cs="Times New Roman"/>
          <w:sz w:val="30"/>
          <w:szCs w:val="30"/>
        </w:rPr>
        <w:t>подлежащих вакцинации (вакцинированных) против дифтерии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, к которым относятся лица, не имеющие документально подтвержденных сведений о перенесенном ранее заболевании дифтерией, и (или) сведений о наличии профилактических прививок против дифтерии в соответствии с возрастом (в том числе лица, у которых со времени последней профилактической прививки против дифтерии прошло более 5 лет, дети, у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которых наступил срок очередной профилактической прививки против дифтерии), и (или) лабораторных результатов, подтверждающих наличие защитного титра (концентрации) противодифтерийных антител, находящиеся в контакте с пациентом, которому установлен диагноз (подозрение на заболевание) «дифтерия».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z w:val="30"/>
          <w:szCs w:val="30"/>
        </w:rPr>
        <w:t>35. 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 xml:space="preserve">По строкам с 364 по 366 </w:t>
      </w:r>
      <w:r w:rsidRPr="0074709B">
        <w:rPr>
          <w:rFonts w:ascii="Times New Roman" w:hAnsi="Times New Roman" w:cs="Times New Roman"/>
          <w:spacing w:val="-6"/>
          <w:sz w:val="30"/>
          <w:szCs w:val="30"/>
        </w:rPr>
        <w:t xml:space="preserve">отражается численность лиц, </w:t>
      </w:r>
      <w:r w:rsidRPr="0074709B">
        <w:rPr>
          <w:rFonts w:ascii="Times New Roman" w:hAnsi="Times New Roman" w:cs="Times New Roman"/>
          <w:sz w:val="30"/>
          <w:szCs w:val="30"/>
        </w:rPr>
        <w:t>подлежащих вакцинации (вакцинированных) против клещевого энцефалита, относящихся к следующим категориям: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работники, а также студенты (учащиеся), выезжающие в составе организационных групп в эндемичные территории (страны), чья профессиональная деятельность связана с выполнением лесозаготовительных (в том числе по расчистке и благоустройству леса), гидромелиоративных, строительных и других работ, при которых возможен риск заражения клещевым вирусным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энцефалитом, в том числе на административно-территориальных единицах с показателем заболеваемости выше 0,05 случая на 1000 населения.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36. 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370 отражается численность лиц, </w:t>
      </w:r>
      <w:r w:rsidRPr="0074709B">
        <w:rPr>
          <w:rFonts w:ascii="Times New Roman" w:hAnsi="Times New Roman" w:cs="Times New Roman"/>
          <w:sz w:val="30"/>
          <w:szCs w:val="30"/>
        </w:rPr>
        <w:t xml:space="preserve">подлежащих вакцинации (вакцинированных) против кори, к которым относятся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лица в возрасте от 9 месяцев и старше, не имеющие документально подтвержденных сведений о перенесенном ранее заболевании корью, и (или) сведений о профилактических прививках против кори, и (или) лабораторных результатов, подтверждающих наличие защитного уровня антител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IgG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вирусу кори, находящиеся в контакте с пациентом, которому установлен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диагноз (подозрение на заболевание) «корь».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37. 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371 отражается численность лиц, </w:t>
      </w:r>
      <w:r w:rsidRPr="0074709B">
        <w:rPr>
          <w:rFonts w:ascii="Times New Roman" w:hAnsi="Times New Roman" w:cs="Times New Roman"/>
          <w:sz w:val="30"/>
          <w:szCs w:val="30"/>
        </w:rPr>
        <w:t xml:space="preserve">подлежащих вакцинации (вакцинированных) против краснухи, к которым относятся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лица, не имеющие документально подтвержденных сведений о перенесенном ранее заболевании краснухой, и (или) сведений о профилактических прививках против краснухи, и (или) лабораторных результатов, подтверждающих наличие защитного уровня антител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IgG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вирусу краснухи, находящиеся в контакте с пациентом, которому установлен диагноз (подозрение на заболевание) «краснуха».</w:t>
      </w:r>
      <w:proofErr w:type="gramEnd"/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38.</w:t>
      </w:r>
      <w:r w:rsidRPr="0074709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74709B">
        <w:rPr>
          <w:rFonts w:ascii="Times New Roman" w:hAnsi="Times New Roman" w:cs="Times New Roman"/>
          <w:sz w:val="30"/>
          <w:szCs w:val="30"/>
        </w:rPr>
        <w:t xml:space="preserve">По строкам 372 и 373 отражается численность лиц, подлежащих вакцинации (вакцинированных) против лептоспироза, относящихся к </w:t>
      </w:r>
      <w:r w:rsidRPr="0074709B">
        <w:rPr>
          <w:rFonts w:ascii="Times New Roman" w:hAnsi="Times New Roman" w:cs="Times New Roman"/>
          <w:sz w:val="30"/>
          <w:szCs w:val="30"/>
        </w:rPr>
        <w:lastRenderedPageBreak/>
        <w:t>следующим категориям: работники организаций, осуществляющие содержание и разведение, убой сельскохозяйственных животных и (или) птицы, захоронение трупов животных и (или) птицы, биологических остатков, продуктов убоя и мяс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74709B">
        <w:rPr>
          <w:rFonts w:ascii="Times New Roman" w:hAnsi="Times New Roman" w:cs="Times New Roman"/>
          <w:sz w:val="30"/>
          <w:szCs w:val="30"/>
        </w:rPr>
        <w:t xml:space="preserve"> и (или) 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птицепереработки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>, работники ветеринарных учреждений – при регистрации случаев лептоспироза среди животных и (или) птиц в организациях; работники организаций, осуществляющие заготовку, хранение, переработку сырья и продуктов животного происхождения, – при регистрации случаев лептоспироза среди животных и (или) птицы в организациях, из которых поступают животные и (или) птица, сырье и продукты животного происхождения.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z w:val="30"/>
          <w:szCs w:val="30"/>
        </w:rPr>
        <w:t>39. 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строкам 376 и 377 отражается численность лиц, подлежащих вакцинации (вакцинированных) против пневмококковой инфекции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 которым относятся дети в возрасте до 5 лет, ранее не получившие профилактические прививки против пневмококковой инфекции и имеющие одно из следующих заболеваний или состояний: иммунодефициты (ВИЧ-инфекция, хроническая болезнь почек, нефротический синдром, хронический гепатит, цирроз печени, заболевания, связанные с назначением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иммуносупрессивной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терапии или лучевой терапии, злокачественные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новообразования, </w:t>
      </w:r>
      <w:r w:rsidRPr="0074709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лейкозы, лимфомы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болезнь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Ходжкина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после трансплантации донорского органа, врожденный иммунодефицит, функциональная или анатомическая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аспления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(серповидно-клеточная анемия, другие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гемоглобинопатии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врожденная или приобретенная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аспления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)); рецидивирующий острый гнойный средний отит (более 3 эпизодов в течение года); рецидивирующие пневмонии (3 и более эпизода); бронхолегочная дисплазия, врожденные пороки дыхательных путей, первичная цилиарная дискинезия, дефицит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а1-антитрипсина;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пороки сердца, требующие гемодинамической коррекции и с обогащением малого круга кровообращения; наличие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кохлеарного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имплантата или планирование проведения данной операции; сахарный диабет; бронхиальная астма.</w:t>
      </w:r>
    </w:p>
    <w:p w:rsidR="0074709B" w:rsidRPr="0074709B" w:rsidRDefault="0074709B" w:rsidP="0074709B">
      <w:pPr>
        <w:spacing w:after="0" w:line="240" w:lineRule="auto"/>
        <w:ind w:left="-11" w:firstLine="71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z w:val="30"/>
          <w:szCs w:val="30"/>
        </w:rPr>
        <w:t>40. 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 xml:space="preserve">По строкам с 383 и 385 отражается численность лиц, подлежащих вакцинации (вакцинированных) против сибирской язвы,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выполняющих следующие виды работ на территории стационарно неблагополучных по сибирской язве пунктов, и (или) угрожаемой по сибирской язве территории, и (или) на территории эпизоотического очага сибирской язвы: работы, связанные с выемкой и перемещением грунта (ликвидация аварийных ситуаций на инженерных коммуникациях, благоустройство сибиреязвенных захоронений, отбор проб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почвы для исследования на наличие возбудителей сибирской язвы); содержание и разведение, убой сельскохозяйственных животных, утилизация трупов животных, биологических остатков, продуктов убоя и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мясопереработки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заготовка,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хранение, переработка сырья животного происхождения; ветеринарная деятельность.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41.</w:t>
      </w:r>
      <w:r w:rsidRPr="0074709B">
        <w:rPr>
          <w:rFonts w:ascii="Times New Roman" w:hAnsi="Times New Roman" w:cs="Times New Roman"/>
          <w:sz w:val="30"/>
          <w:szCs w:val="30"/>
          <w:lang w:val="en-US"/>
        </w:rPr>
        <w:t>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строкам 389 и 390 отражается численность лиц, подлежащих вакцинации (вакцинированных) против столбняка, не имеющих документально подтвержденных сведений о наличии профилактических прививок против столбняка в соответствии с возрастом (в том числе лица, у которых со времени последней профилактической прививки против столбняка прошло более 5 лет, дети, у которых наступил срок очередной профилактической прививки против столбняка) и (или) лабораторных результатов, подтверждающих</w:t>
      </w:r>
      <w:proofErr w:type="gramEnd"/>
      <w:r w:rsidRPr="0074709B">
        <w:rPr>
          <w:rFonts w:ascii="Times New Roman" w:hAnsi="Times New Roman" w:cs="Times New Roman"/>
          <w:sz w:val="30"/>
          <w:szCs w:val="30"/>
        </w:rPr>
        <w:t xml:space="preserve"> наличие защитного титра (концентрации) противостолбнячных антител, обратившихся за медицинской помощью в следующих случаях: травм с нарушением целостности кожных покровов и слизистых оболочек; обморожения и ожоги (термические, химические, радиационные) второй, третьей и четвертой степени; аборты и роды вне организаций здравоохранения; гангрена и некроз тканей любого типа; укусы животными.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42. По строкам 393 и 394 отражается численность лиц, подлежащих вакцинации (вакцинированных) против туляремии, относящихся к категории лиц, осуществляющих работы на территории активных природных очагов туляремии: работники зерно- и овощехранилищ, сахарных и 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спиртзаводов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, льнозаводов; работники организаций, осуществляющих содержание и разведение животных и (или) птицы, работающие с зерном, в кормоцехах; охотники, лица, занятые заготовкой и первичной обработкой шкурок промысловых животных, в том числе работники меховых фабрик; работники сельскохозяйственных организаций, занятые на покосах, жатве; работники организаций, осуществляющих лесозаготовку, расчистку и благоустройство леса; работники, выполняющие отлов грызунов и кровососущих насекомых, дезинсекционные, </w:t>
      </w:r>
      <w:proofErr w:type="spellStart"/>
      <w:r w:rsidRPr="0074709B">
        <w:rPr>
          <w:rFonts w:ascii="Times New Roman" w:hAnsi="Times New Roman" w:cs="Times New Roman"/>
          <w:sz w:val="30"/>
          <w:szCs w:val="30"/>
        </w:rPr>
        <w:t>дератизационные</w:t>
      </w:r>
      <w:proofErr w:type="spellEnd"/>
      <w:r w:rsidRPr="0074709B">
        <w:rPr>
          <w:rFonts w:ascii="Times New Roman" w:hAnsi="Times New Roman" w:cs="Times New Roman"/>
          <w:sz w:val="30"/>
          <w:szCs w:val="30"/>
        </w:rPr>
        <w:t xml:space="preserve"> мероприятия. 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09B">
        <w:rPr>
          <w:rFonts w:ascii="Times New Roman" w:hAnsi="Times New Roman" w:cs="Times New Roman"/>
          <w:sz w:val="30"/>
          <w:szCs w:val="30"/>
        </w:rPr>
        <w:t>43. 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строке 399 отражается численность лиц, подлежащих вакцинации (вакцинированных) против э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пидемического паротита, </w:t>
      </w:r>
      <w:r w:rsidRPr="0074709B">
        <w:rPr>
          <w:rFonts w:ascii="Times New Roman" w:hAnsi="Times New Roman" w:cs="Times New Roman"/>
          <w:sz w:val="30"/>
          <w:szCs w:val="30"/>
        </w:rPr>
        <w:t xml:space="preserve">относящихся к категории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не имеющих документально подтвержденных сведений о перенесенном ранее заболевании эпидемическим паротитом, и (или) сведений о наличии профилактических прививок против эпидемического паротита, и (или) лабораторных результатов, подтверждающих наличие защитного уровня антител </w:t>
      </w:r>
      <w:proofErr w:type="spellStart"/>
      <w:r w:rsidRPr="007470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IgG</w:t>
      </w:r>
      <w:proofErr w:type="spell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вирусу эпидемического паротита, находящиеся в контакте с пациентом, которому установлен диагноз (подозрение</w:t>
      </w:r>
      <w:proofErr w:type="gramEnd"/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заболевание) «эпидемический паротит».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lastRenderedPageBreak/>
        <w:t>ГЛАВА 5</w:t>
      </w:r>
    </w:p>
    <w:p w:rsidR="0074709B" w:rsidRPr="0074709B" w:rsidRDefault="0074709B" w:rsidP="0074709B">
      <w:pPr>
        <w:spacing w:after="0" w:line="240" w:lineRule="auto"/>
        <w:ind w:left="-84" w:right="-161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ПОРЯДОК ЗАПОЛНЕНИЯ РАЗДЕЛА IV </w:t>
      </w:r>
    </w:p>
    <w:p w:rsidR="0074709B" w:rsidRPr="0074709B" w:rsidRDefault="0074709B" w:rsidP="0074709B">
      <w:pPr>
        <w:spacing w:after="0" w:line="240" w:lineRule="auto"/>
        <w:ind w:left="-84" w:right="-161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«СВЕДЕНИЯ О ЧИСЛЕННОСТИ ЛИЦ, 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br/>
        <w:t>ВАКЦИНИРОВАННЫХ НА ПЛАТНОЙ ОСНОВЕ»</w:t>
      </w:r>
    </w:p>
    <w:p w:rsidR="0074709B" w:rsidRPr="0074709B" w:rsidRDefault="0074709B" w:rsidP="0074709B">
      <w:pPr>
        <w:spacing w:after="0" w:line="240" w:lineRule="auto"/>
        <w:ind w:left="-84" w:right="-161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И РАЗДЕЛА V «ДВИЖЕНИЕ ИММУНОБИОЛОГИЧЕСКИХ ЛЕКАРСТВЕННЫХ ПРЕПАРАТОВ»</w:t>
      </w:r>
    </w:p>
    <w:p w:rsidR="0074709B" w:rsidRPr="0074709B" w:rsidRDefault="0074709B" w:rsidP="0074709B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44. В разделе IV отражается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численность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 лиц, получивших профилактические прививки на платной основе, не включенные в разделы с I по III. 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45. В разделе IV: 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в графе 1 отражаются данные о прививках, выполненных лицам в возрасте до 17 лет 11 месяцев 29 дней 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(включительно)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 графе 2 отражаются данные о прививках, выполненных лицам в возрасте 18 лет и старше.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46. По строке 412 в графе 1 раздела </w:t>
      </w:r>
      <w:r w:rsidRPr="0074709B">
        <w:rPr>
          <w:rFonts w:ascii="Times New Roman" w:eastAsia="MS Mincho" w:hAnsi="Times New Roman" w:cs="Times New Roman"/>
          <w:sz w:val="30"/>
          <w:szCs w:val="20"/>
          <w:lang w:val="en-US" w:eastAsia="ru-RU"/>
        </w:rPr>
        <w:t>IV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 отражаются данные о выполненных </w:t>
      </w:r>
      <w:r w:rsidRPr="0074709B">
        <w:rPr>
          <w:rFonts w:ascii="Times New Roman" w:eastAsia="Times New Roman" w:hAnsi="Times New Roman" w:cs="Times New Roman"/>
          <w:sz w:val="30"/>
          <w:szCs w:val="20"/>
          <w:lang w:eastAsia="ru-RU"/>
        </w:rPr>
        <w:t>профилактических прививках против гемофильной инфекции лицам: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>с использованием комбинированных вакцин, содержащих компонент против гемофильной инфекции;</w:t>
      </w:r>
    </w:p>
    <w:p w:rsidR="0074709B" w:rsidRPr="0074709B" w:rsidRDefault="0074709B" w:rsidP="0074709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30"/>
        </w:rPr>
      </w:pPr>
      <w:r w:rsidRPr="0074709B">
        <w:rPr>
          <w:rFonts w:ascii="Times New Roman" w:hAnsi="Times New Roman" w:cs="Times New Roman"/>
          <w:sz w:val="30"/>
        </w:rPr>
        <w:t xml:space="preserve">подлежащим однократной иммунизации в возрасте от 1 года до 4 лет 11 месяцев 29 дней </w:t>
      </w:r>
      <w:r w:rsidRPr="0074709B">
        <w:rPr>
          <w:rFonts w:ascii="Times New Roman" w:hAnsi="Times New Roman" w:cs="Times New Roman"/>
          <w:sz w:val="30"/>
          <w:szCs w:val="30"/>
        </w:rPr>
        <w:t xml:space="preserve">(включительно) </w:t>
      </w:r>
      <w:r w:rsidRPr="0074709B">
        <w:rPr>
          <w:rFonts w:ascii="Times New Roman" w:hAnsi="Times New Roman" w:cs="Times New Roman"/>
          <w:sz w:val="30"/>
        </w:rPr>
        <w:t>с использованием моновакцины.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47. В разделе V отражаются данные о движении иммунобиологических лекарственных препаратов на основании данных формы № 064-1/у.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48. В разделе V: 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 графе 3 отражаются данные о дозах иммунобиологических лекарственных препаратов, введенных пациентам;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 графе 6 отражается количество фактически выполненных профилактических прививок;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данные в графе 7 должны быть равны разности между суммой данных в графах 1 и 2 и данными в графах с 3 по 5.</w:t>
      </w:r>
    </w:p>
    <w:p w:rsidR="0074709B" w:rsidRPr="0074709B" w:rsidRDefault="0074709B" w:rsidP="0074709B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49. Данные в графах с 1 по 5 и 7 строки 539 раздела </w:t>
      </w:r>
      <w:r w:rsidRPr="0074709B">
        <w:rPr>
          <w:rFonts w:ascii="Times New Roman" w:eastAsia="MS Mincho" w:hAnsi="Times New Roman" w:cs="Times New Roman"/>
          <w:sz w:val="30"/>
          <w:szCs w:val="20"/>
          <w:lang w:val="en-US" w:eastAsia="ru-RU"/>
        </w:rPr>
        <w:t>V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 xml:space="preserve"> заполняются суммарно по всем наименованиям используемой вакцины против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br/>
      </w:r>
      <w:r w:rsidRPr="0074709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COVID</w:t>
      </w:r>
      <w:r w:rsidRPr="0074709B">
        <w:rPr>
          <w:rFonts w:ascii="Times New Roman" w:eastAsia="Times New Roman" w:hAnsi="Times New Roman" w:cs="Times New Roman"/>
          <w:sz w:val="30"/>
          <w:szCs w:val="30"/>
          <w:lang w:eastAsia="ru-RU"/>
        </w:rPr>
        <w:t>-19.</w:t>
      </w:r>
    </w:p>
    <w:p w:rsidR="0074709B" w:rsidRPr="0074709B" w:rsidRDefault="0074709B" w:rsidP="0074709B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74709B">
        <w:rPr>
          <w:rFonts w:ascii="Times New Roman" w:eastAsia="MS Mincho" w:hAnsi="Times New Roman" w:cs="Times New Roman"/>
          <w:sz w:val="16"/>
          <w:szCs w:val="16"/>
          <w:lang w:eastAsia="ru-RU"/>
        </w:rPr>
        <w:br w:type="page"/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lastRenderedPageBreak/>
        <w:t>ГЛАВА 6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ПОРЯДОК ЗАПОЛНЕНИЯ РАЗДЕЛА 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val="en-US" w:eastAsia="ru-RU"/>
        </w:rPr>
        <w:t>V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 xml:space="preserve">I </w:t>
      </w:r>
    </w:p>
    <w:p w:rsidR="0074709B" w:rsidRPr="0074709B" w:rsidRDefault="0074709B" w:rsidP="0074709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b/>
          <w:sz w:val="30"/>
          <w:szCs w:val="30"/>
          <w:lang w:eastAsia="ru-RU"/>
        </w:rPr>
        <w:t>«</w:t>
      </w:r>
      <w:r w:rsidRPr="007470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СВЕДЕНИЯ ОБ ОХВАТЕ ПРОФИЛАКТИЧЕСКИМИ ПРИВИВКАМИ ПРОТИВ ИНФЕКЦИОННЫХ ЗАБОЛЕВАНИЙ ПО СОСТОЯНИЮ НА 1 ЯНВАРЯ ГОДА, В КОТОРОМ ПРЕДСТАВЛЯЕТСЯ ОТЧЕТ</w:t>
      </w:r>
      <w:r w:rsidRPr="0074709B">
        <w:rPr>
          <w:rFonts w:ascii="Times New Roman" w:eastAsia="MS Mincho" w:hAnsi="Times New Roman" w:cs="Times New Roman"/>
          <w:b/>
          <w:sz w:val="30"/>
          <w:szCs w:val="20"/>
          <w:lang w:eastAsia="ru-RU"/>
        </w:rPr>
        <w:t>»</w:t>
      </w:r>
    </w:p>
    <w:p w:rsidR="0074709B" w:rsidRPr="0074709B" w:rsidRDefault="0074709B" w:rsidP="0074709B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50. В графе 1 отражается численность лиц, состоящих под наблюдением в организации здравоохранения по состоянию на 1 января года, в котором представляется отчет.</w:t>
      </w: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51. В графе 2 отражается численность лиц, получивших соответствующую профилактическую прививку независимо от места ее получения, по состоянию на 1 января года, в котором представляется отчет, включая численность лиц, </w:t>
      </w:r>
      <w:r w:rsidRPr="0074709B">
        <w:rPr>
          <w:rFonts w:ascii="Times New Roman" w:eastAsia="MS Mincho" w:hAnsi="Times New Roman" w:cs="Times New Roman"/>
          <w:sz w:val="30"/>
          <w:szCs w:val="20"/>
          <w:lang w:eastAsia="ru-RU"/>
        </w:rPr>
        <w:t>вакцинированных</w:t>
      </w:r>
      <w:r w:rsidRPr="0074709B">
        <w:rPr>
          <w:rFonts w:ascii="Times New Roman" w:hAnsi="Times New Roman" w:cs="Times New Roman"/>
          <w:sz w:val="30"/>
          <w:szCs w:val="30"/>
        </w:rPr>
        <w:t xml:space="preserve"> на платной основе.</w:t>
      </w: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>52. Данные в графе 1 по всем строкам должны быть равны сумме данных в графах с 2 по 5.</w:t>
      </w:r>
    </w:p>
    <w:p w:rsidR="0074709B" w:rsidRPr="0074709B" w:rsidRDefault="0074709B" w:rsidP="00747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74709B">
        <w:rPr>
          <w:rFonts w:ascii="Times New Roman" w:hAnsi="Times New Roman" w:cs="Times New Roman"/>
          <w:sz w:val="30"/>
          <w:szCs w:val="30"/>
        </w:rPr>
        <w:t xml:space="preserve">53. По строкам с 601 по 605, 613, 614, 616 и 617 отражаются данные о детях в возрасте от 0 до 11 месяцев и 29 дней (включительно); по строкам 615 и 619 – в возрасте от 1 года до 1 года 11 месяцев и 29 дней (включительно); 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строке 606 – в возрасте от 2 лет до 2 лет 11 месяцев и 29 дней (включительно); по строкам 607 и 620 – в возрасте от 6 лет до 6 лет 11 месяцев и 29 дней (включительно); по строке 618 – в возрасте от 7 лет до 7 лет 11 месяцев и 29 дней (включительно);</w:t>
      </w:r>
      <w:proofErr w:type="gramEnd"/>
      <w:r w:rsidRPr="0074709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4709B">
        <w:rPr>
          <w:rFonts w:ascii="Times New Roman" w:hAnsi="Times New Roman" w:cs="Times New Roman"/>
          <w:sz w:val="30"/>
          <w:szCs w:val="30"/>
        </w:rPr>
        <w:t>по строкам 608, 611 и 612 – в возрасте от 11 лет до 11 лет 11 месяцев и 29 дней (включительно); по строке 609 – в возрасте от 16 лет до 16 лет 11 месяцев и 29 дней (включительно); п</w:t>
      </w:r>
      <w:r w:rsidRPr="0074709B">
        <w:rPr>
          <w:rFonts w:ascii="Times New Roman" w:eastAsia="MS Mincho" w:hAnsi="Times New Roman" w:cs="Times New Roman"/>
          <w:sz w:val="30"/>
          <w:szCs w:val="20"/>
        </w:rPr>
        <w:t>о строке 610 – в возрасте от 18 лет до 66 лет 11 месяцев 29 дней (включительно).</w:t>
      </w:r>
      <w:proofErr w:type="gramEnd"/>
    </w:p>
    <w:p w:rsidR="0074709B" w:rsidRPr="0074709B" w:rsidRDefault="0074709B" w:rsidP="0074709B">
      <w:pPr>
        <w:spacing w:after="0" w:line="360" w:lineRule="exact"/>
        <w:ind w:firstLine="720"/>
        <w:jc w:val="both"/>
        <w:rPr>
          <w:rFonts w:ascii="Times New Roman" w:eastAsia="MS Mincho" w:hAnsi="Times New Roman" w:cs="Times New Roman"/>
          <w:sz w:val="30"/>
          <w:szCs w:val="20"/>
          <w:lang w:eastAsia="ru-RU"/>
        </w:rPr>
      </w:pPr>
    </w:p>
    <w:p w:rsidR="0074709B" w:rsidRPr="0074709B" w:rsidRDefault="0074709B" w:rsidP="0074709B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09B">
        <w:rPr>
          <w:rFonts w:ascii="Times New Roman" w:eastAsia="MS Mincho" w:hAnsi="Times New Roman" w:cs="Times New Roman"/>
          <w:sz w:val="20"/>
          <w:szCs w:val="20"/>
          <w:lang w:eastAsia="ru-RU"/>
        </w:rPr>
        <w:t>Примечание. Терминология, применяемая в настоящих Указаниях, используется только для заполнения отчета.</w:t>
      </w:r>
    </w:p>
    <w:p w:rsidR="00362874" w:rsidRPr="0074709B" w:rsidRDefault="00362874" w:rsidP="0074709B"/>
    <w:sectPr w:rsidR="00362874" w:rsidRPr="0074709B" w:rsidSect="00996A7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454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12" w:rsidRDefault="00052C12" w:rsidP="007C1101">
      <w:pPr>
        <w:spacing w:after="0" w:line="240" w:lineRule="auto"/>
      </w:pPr>
      <w:r>
        <w:separator/>
      </w:r>
    </w:p>
  </w:endnote>
  <w:endnote w:type="continuationSeparator" w:id="0">
    <w:p w:rsidR="00052C12" w:rsidRDefault="00052C12" w:rsidP="007C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E7" w:rsidRDefault="001677B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733E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733E7">
      <w:rPr>
        <w:rStyle w:val="af"/>
        <w:noProof/>
      </w:rPr>
      <w:t>1</w:t>
    </w:r>
    <w:r>
      <w:rPr>
        <w:rStyle w:val="af"/>
      </w:rPr>
      <w:fldChar w:fldCharType="end"/>
    </w:r>
  </w:p>
  <w:p w:rsidR="005733E7" w:rsidRDefault="005733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E7" w:rsidRDefault="005733E7">
    <w:pPr>
      <w:pStyle w:val="a6"/>
      <w:framePr w:wrap="around" w:vAnchor="text" w:hAnchor="margin" w:xAlign="center" w:y="1"/>
      <w:rPr>
        <w:rStyle w:val="af"/>
      </w:rPr>
    </w:pPr>
  </w:p>
  <w:p w:rsidR="005733E7" w:rsidRDefault="005733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12" w:rsidRDefault="00052C12" w:rsidP="007C1101">
      <w:pPr>
        <w:spacing w:after="0" w:line="240" w:lineRule="auto"/>
      </w:pPr>
      <w:r>
        <w:separator/>
      </w:r>
    </w:p>
  </w:footnote>
  <w:footnote w:type="continuationSeparator" w:id="0">
    <w:p w:rsidR="00052C12" w:rsidRDefault="00052C12" w:rsidP="007C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E7" w:rsidRDefault="001677B3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733E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733E7" w:rsidRDefault="005733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E7" w:rsidRPr="00A95AE1" w:rsidRDefault="001677B3" w:rsidP="00B477F4">
    <w:pPr>
      <w:pStyle w:val="a4"/>
      <w:framePr w:h="336" w:hRule="exact" w:wrap="around" w:vAnchor="text" w:hAnchor="margin" w:xAlign="center" w:y="20"/>
      <w:rPr>
        <w:rStyle w:val="af"/>
        <w:rFonts w:ascii="Times New Roman" w:hAnsi="Times New Roman"/>
        <w:sz w:val="28"/>
        <w:szCs w:val="28"/>
      </w:rPr>
    </w:pPr>
    <w:r w:rsidRPr="00A95AE1">
      <w:rPr>
        <w:rStyle w:val="af"/>
        <w:rFonts w:ascii="Times New Roman" w:hAnsi="Times New Roman"/>
        <w:sz w:val="28"/>
        <w:szCs w:val="28"/>
      </w:rPr>
      <w:fldChar w:fldCharType="begin"/>
    </w:r>
    <w:r w:rsidR="005733E7" w:rsidRPr="00A95AE1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A95AE1">
      <w:rPr>
        <w:rStyle w:val="af"/>
        <w:rFonts w:ascii="Times New Roman" w:hAnsi="Times New Roman"/>
        <w:sz w:val="28"/>
        <w:szCs w:val="28"/>
      </w:rPr>
      <w:fldChar w:fldCharType="separate"/>
    </w:r>
    <w:r w:rsidR="0074709B">
      <w:rPr>
        <w:rStyle w:val="af"/>
        <w:rFonts w:ascii="Times New Roman" w:hAnsi="Times New Roman"/>
        <w:noProof/>
        <w:sz w:val="28"/>
        <w:szCs w:val="28"/>
      </w:rPr>
      <w:t>2</w:t>
    </w:r>
    <w:r w:rsidRPr="00A95AE1">
      <w:rPr>
        <w:rStyle w:val="af"/>
        <w:rFonts w:ascii="Times New Roman" w:hAnsi="Times New Roman"/>
        <w:sz w:val="28"/>
        <w:szCs w:val="28"/>
      </w:rPr>
      <w:fldChar w:fldCharType="end"/>
    </w:r>
  </w:p>
  <w:p w:rsidR="005733E7" w:rsidRDefault="005733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524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843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BA1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FACD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D09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FCB3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B21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087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848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18F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F4F01"/>
    <w:multiLevelType w:val="hybridMultilevel"/>
    <w:tmpl w:val="7730E456"/>
    <w:lvl w:ilvl="0" w:tplc="8AD465C4">
      <w:start w:val="48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04653AFE"/>
    <w:multiLevelType w:val="hybridMultilevel"/>
    <w:tmpl w:val="7D3E5814"/>
    <w:lvl w:ilvl="0" w:tplc="96887504">
      <w:start w:val="47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053B4DE6"/>
    <w:multiLevelType w:val="hybridMultilevel"/>
    <w:tmpl w:val="2286B406"/>
    <w:lvl w:ilvl="0" w:tplc="B0FA19A2">
      <w:start w:val="1"/>
      <w:numFmt w:val="decimal"/>
      <w:lvlText w:val="%1."/>
      <w:lvlJc w:val="left"/>
      <w:pPr>
        <w:ind w:left="1830" w:hanging="111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26FDA"/>
    <w:multiLevelType w:val="hybridMultilevel"/>
    <w:tmpl w:val="9C3AC3B0"/>
    <w:lvl w:ilvl="0" w:tplc="2EF00718">
      <w:start w:val="4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45800D29"/>
    <w:multiLevelType w:val="hybridMultilevel"/>
    <w:tmpl w:val="D870C6BE"/>
    <w:lvl w:ilvl="0" w:tplc="0964B64A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011FA"/>
    <w:multiLevelType w:val="hybridMultilevel"/>
    <w:tmpl w:val="DB68CFF6"/>
    <w:lvl w:ilvl="0" w:tplc="A20C108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1A3117"/>
    <w:multiLevelType w:val="hybridMultilevel"/>
    <w:tmpl w:val="9AC0230E"/>
    <w:lvl w:ilvl="0" w:tplc="0E72835A">
      <w:start w:val="42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7A141F6C"/>
    <w:multiLevelType w:val="hybridMultilevel"/>
    <w:tmpl w:val="F12A9C66"/>
    <w:lvl w:ilvl="0" w:tplc="A2123F68">
      <w:start w:val="46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10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DD"/>
    <w:rsid w:val="00002612"/>
    <w:rsid w:val="00004447"/>
    <w:rsid w:val="00006C9E"/>
    <w:rsid w:val="00011003"/>
    <w:rsid w:val="00012378"/>
    <w:rsid w:val="00014567"/>
    <w:rsid w:val="00016A2A"/>
    <w:rsid w:val="000175D1"/>
    <w:rsid w:val="00020FEC"/>
    <w:rsid w:val="00023678"/>
    <w:rsid w:val="00023FF3"/>
    <w:rsid w:val="00027982"/>
    <w:rsid w:val="0003041C"/>
    <w:rsid w:val="00033B16"/>
    <w:rsid w:val="000363ED"/>
    <w:rsid w:val="000412B7"/>
    <w:rsid w:val="00041855"/>
    <w:rsid w:val="0004432B"/>
    <w:rsid w:val="000443B2"/>
    <w:rsid w:val="0004491C"/>
    <w:rsid w:val="00045258"/>
    <w:rsid w:val="00051EA8"/>
    <w:rsid w:val="00052C12"/>
    <w:rsid w:val="00055BBF"/>
    <w:rsid w:val="00057843"/>
    <w:rsid w:val="00062754"/>
    <w:rsid w:val="00062BF9"/>
    <w:rsid w:val="0006335C"/>
    <w:rsid w:val="00063C1B"/>
    <w:rsid w:val="000651F4"/>
    <w:rsid w:val="00070B35"/>
    <w:rsid w:val="00070E46"/>
    <w:rsid w:val="00074B97"/>
    <w:rsid w:val="00077493"/>
    <w:rsid w:val="00077EF3"/>
    <w:rsid w:val="00082898"/>
    <w:rsid w:val="0008435E"/>
    <w:rsid w:val="00085189"/>
    <w:rsid w:val="00085ED1"/>
    <w:rsid w:val="00087DA4"/>
    <w:rsid w:val="000903AB"/>
    <w:rsid w:val="00094E8F"/>
    <w:rsid w:val="000955BB"/>
    <w:rsid w:val="00095B1D"/>
    <w:rsid w:val="00095F06"/>
    <w:rsid w:val="00097CD7"/>
    <w:rsid w:val="000A02CC"/>
    <w:rsid w:val="000A1520"/>
    <w:rsid w:val="000A43DD"/>
    <w:rsid w:val="000B0260"/>
    <w:rsid w:val="000B0BD1"/>
    <w:rsid w:val="000B227E"/>
    <w:rsid w:val="000B28E1"/>
    <w:rsid w:val="000B3E55"/>
    <w:rsid w:val="000B621D"/>
    <w:rsid w:val="000B77E7"/>
    <w:rsid w:val="000C0498"/>
    <w:rsid w:val="000C5129"/>
    <w:rsid w:val="000C6214"/>
    <w:rsid w:val="000D09C4"/>
    <w:rsid w:val="000D282F"/>
    <w:rsid w:val="000D28E3"/>
    <w:rsid w:val="000D5444"/>
    <w:rsid w:val="000E3765"/>
    <w:rsid w:val="000E54F7"/>
    <w:rsid w:val="000F12FA"/>
    <w:rsid w:val="000F2E91"/>
    <w:rsid w:val="000F30EF"/>
    <w:rsid w:val="000F51F0"/>
    <w:rsid w:val="000F5871"/>
    <w:rsid w:val="00101377"/>
    <w:rsid w:val="001026B0"/>
    <w:rsid w:val="00103E86"/>
    <w:rsid w:val="00104303"/>
    <w:rsid w:val="00107D24"/>
    <w:rsid w:val="00116DC1"/>
    <w:rsid w:val="00122A26"/>
    <w:rsid w:val="0012660A"/>
    <w:rsid w:val="001305F8"/>
    <w:rsid w:val="00133FB6"/>
    <w:rsid w:val="00134D64"/>
    <w:rsid w:val="001350F1"/>
    <w:rsid w:val="00137DEB"/>
    <w:rsid w:val="00142991"/>
    <w:rsid w:val="00142FF7"/>
    <w:rsid w:val="00143E35"/>
    <w:rsid w:val="001510EE"/>
    <w:rsid w:val="001556A3"/>
    <w:rsid w:val="001561D3"/>
    <w:rsid w:val="00157A97"/>
    <w:rsid w:val="0016335F"/>
    <w:rsid w:val="00165166"/>
    <w:rsid w:val="001677B3"/>
    <w:rsid w:val="0017464D"/>
    <w:rsid w:val="00175381"/>
    <w:rsid w:val="001765E1"/>
    <w:rsid w:val="00177DEC"/>
    <w:rsid w:val="0018050B"/>
    <w:rsid w:val="00181B82"/>
    <w:rsid w:val="00182BB2"/>
    <w:rsid w:val="00183E70"/>
    <w:rsid w:val="001849EB"/>
    <w:rsid w:val="00186063"/>
    <w:rsid w:val="00190F74"/>
    <w:rsid w:val="00191959"/>
    <w:rsid w:val="001920A8"/>
    <w:rsid w:val="001921FA"/>
    <w:rsid w:val="001922CD"/>
    <w:rsid w:val="0019382C"/>
    <w:rsid w:val="00193F0A"/>
    <w:rsid w:val="001944D2"/>
    <w:rsid w:val="00194A5F"/>
    <w:rsid w:val="001A0C0C"/>
    <w:rsid w:val="001A281C"/>
    <w:rsid w:val="001A3D25"/>
    <w:rsid w:val="001A7E5A"/>
    <w:rsid w:val="001B05DD"/>
    <w:rsid w:val="001B09B1"/>
    <w:rsid w:val="001B0CB1"/>
    <w:rsid w:val="001B4A99"/>
    <w:rsid w:val="001C121D"/>
    <w:rsid w:val="001C14BB"/>
    <w:rsid w:val="001D26FF"/>
    <w:rsid w:val="001E05BD"/>
    <w:rsid w:val="001E1903"/>
    <w:rsid w:val="001E2F92"/>
    <w:rsid w:val="001E34E4"/>
    <w:rsid w:val="001E3B6B"/>
    <w:rsid w:val="001E5893"/>
    <w:rsid w:val="001E71E3"/>
    <w:rsid w:val="001F0B37"/>
    <w:rsid w:val="001F101C"/>
    <w:rsid w:val="001F197E"/>
    <w:rsid w:val="001F2B5C"/>
    <w:rsid w:val="001F5278"/>
    <w:rsid w:val="001F5966"/>
    <w:rsid w:val="001F66E8"/>
    <w:rsid w:val="00202CA1"/>
    <w:rsid w:val="0020431D"/>
    <w:rsid w:val="002053D1"/>
    <w:rsid w:val="00206191"/>
    <w:rsid w:val="00207094"/>
    <w:rsid w:val="00212AFB"/>
    <w:rsid w:val="00212CD6"/>
    <w:rsid w:val="002225F3"/>
    <w:rsid w:val="00222BAC"/>
    <w:rsid w:val="00223D2D"/>
    <w:rsid w:val="002259C8"/>
    <w:rsid w:val="00230D4B"/>
    <w:rsid w:val="0023504B"/>
    <w:rsid w:val="00235BE1"/>
    <w:rsid w:val="00236457"/>
    <w:rsid w:val="002367BC"/>
    <w:rsid w:val="00245E66"/>
    <w:rsid w:val="00246B2D"/>
    <w:rsid w:val="00253276"/>
    <w:rsid w:val="002579B7"/>
    <w:rsid w:val="0026045E"/>
    <w:rsid w:val="00260A32"/>
    <w:rsid w:val="0027053F"/>
    <w:rsid w:val="002733EE"/>
    <w:rsid w:val="002743AB"/>
    <w:rsid w:val="00284D28"/>
    <w:rsid w:val="00285EB2"/>
    <w:rsid w:val="00292D5C"/>
    <w:rsid w:val="00297055"/>
    <w:rsid w:val="002A1D74"/>
    <w:rsid w:val="002B0578"/>
    <w:rsid w:val="002B38EE"/>
    <w:rsid w:val="002C01D7"/>
    <w:rsid w:val="002C02AD"/>
    <w:rsid w:val="002C1BB1"/>
    <w:rsid w:val="002C1F38"/>
    <w:rsid w:val="002C6E3F"/>
    <w:rsid w:val="002D17EE"/>
    <w:rsid w:val="002D1C56"/>
    <w:rsid w:val="002D38D7"/>
    <w:rsid w:val="002E3508"/>
    <w:rsid w:val="002E4F36"/>
    <w:rsid w:val="002E7111"/>
    <w:rsid w:val="002F1B2D"/>
    <w:rsid w:val="00306CF5"/>
    <w:rsid w:val="00314532"/>
    <w:rsid w:val="00314902"/>
    <w:rsid w:val="00317FDE"/>
    <w:rsid w:val="00321805"/>
    <w:rsid w:val="00326ED4"/>
    <w:rsid w:val="003273F8"/>
    <w:rsid w:val="00333D5D"/>
    <w:rsid w:val="003353F7"/>
    <w:rsid w:val="00335D41"/>
    <w:rsid w:val="00336C2B"/>
    <w:rsid w:val="003408B5"/>
    <w:rsid w:val="00343E74"/>
    <w:rsid w:val="00343FB9"/>
    <w:rsid w:val="003447DE"/>
    <w:rsid w:val="00346799"/>
    <w:rsid w:val="00346F33"/>
    <w:rsid w:val="003479E1"/>
    <w:rsid w:val="00351B0C"/>
    <w:rsid w:val="00351B58"/>
    <w:rsid w:val="0035282D"/>
    <w:rsid w:val="00362874"/>
    <w:rsid w:val="003665FB"/>
    <w:rsid w:val="00371D21"/>
    <w:rsid w:val="00372237"/>
    <w:rsid w:val="00376E78"/>
    <w:rsid w:val="00380D3F"/>
    <w:rsid w:val="00381BD6"/>
    <w:rsid w:val="003823D6"/>
    <w:rsid w:val="003905C4"/>
    <w:rsid w:val="003916CA"/>
    <w:rsid w:val="003959EA"/>
    <w:rsid w:val="00397051"/>
    <w:rsid w:val="00397780"/>
    <w:rsid w:val="00397AA5"/>
    <w:rsid w:val="003A72C4"/>
    <w:rsid w:val="003B26AA"/>
    <w:rsid w:val="003C0B43"/>
    <w:rsid w:val="003C0D78"/>
    <w:rsid w:val="003C15FB"/>
    <w:rsid w:val="003C5218"/>
    <w:rsid w:val="003C611A"/>
    <w:rsid w:val="003C6B60"/>
    <w:rsid w:val="003D58A7"/>
    <w:rsid w:val="003E469A"/>
    <w:rsid w:val="003E63CC"/>
    <w:rsid w:val="003E66AC"/>
    <w:rsid w:val="003F15A2"/>
    <w:rsid w:val="003F37E2"/>
    <w:rsid w:val="003F6609"/>
    <w:rsid w:val="003F6AD7"/>
    <w:rsid w:val="00404356"/>
    <w:rsid w:val="00410F97"/>
    <w:rsid w:val="00411EF6"/>
    <w:rsid w:val="00423D31"/>
    <w:rsid w:val="00426869"/>
    <w:rsid w:val="004355CB"/>
    <w:rsid w:val="00435F07"/>
    <w:rsid w:val="00436149"/>
    <w:rsid w:val="00445193"/>
    <w:rsid w:val="0044627F"/>
    <w:rsid w:val="004503F7"/>
    <w:rsid w:val="00450CD0"/>
    <w:rsid w:val="00453F63"/>
    <w:rsid w:val="00460599"/>
    <w:rsid w:val="00462C52"/>
    <w:rsid w:val="00463F1D"/>
    <w:rsid w:val="0046457A"/>
    <w:rsid w:val="00465644"/>
    <w:rsid w:val="00467A5E"/>
    <w:rsid w:val="004704DF"/>
    <w:rsid w:val="00471A93"/>
    <w:rsid w:val="00471EEE"/>
    <w:rsid w:val="004740B7"/>
    <w:rsid w:val="00476ADD"/>
    <w:rsid w:val="00481F21"/>
    <w:rsid w:val="00485366"/>
    <w:rsid w:val="00485BCF"/>
    <w:rsid w:val="00485BEE"/>
    <w:rsid w:val="00485ED6"/>
    <w:rsid w:val="00487E08"/>
    <w:rsid w:val="00490611"/>
    <w:rsid w:val="00494B8F"/>
    <w:rsid w:val="004953BF"/>
    <w:rsid w:val="00497658"/>
    <w:rsid w:val="004A34FA"/>
    <w:rsid w:val="004A373E"/>
    <w:rsid w:val="004A5170"/>
    <w:rsid w:val="004A6B39"/>
    <w:rsid w:val="004A6B47"/>
    <w:rsid w:val="004A7C85"/>
    <w:rsid w:val="004B62EB"/>
    <w:rsid w:val="004B75E6"/>
    <w:rsid w:val="004C3066"/>
    <w:rsid w:val="004C3D61"/>
    <w:rsid w:val="004C4153"/>
    <w:rsid w:val="004C7D8D"/>
    <w:rsid w:val="004D22F8"/>
    <w:rsid w:val="004D7F21"/>
    <w:rsid w:val="004E05A8"/>
    <w:rsid w:val="004E29B1"/>
    <w:rsid w:val="004E6A1A"/>
    <w:rsid w:val="004E7C00"/>
    <w:rsid w:val="004F024C"/>
    <w:rsid w:val="004F033B"/>
    <w:rsid w:val="004F5FA8"/>
    <w:rsid w:val="004F69D8"/>
    <w:rsid w:val="00500FE9"/>
    <w:rsid w:val="0050106D"/>
    <w:rsid w:val="00502D35"/>
    <w:rsid w:val="00504589"/>
    <w:rsid w:val="00517DB4"/>
    <w:rsid w:val="0052022F"/>
    <w:rsid w:val="00520B6C"/>
    <w:rsid w:val="005244BE"/>
    <w:rsid w:val="005255A0"/>
    <w:rsid w:val="00526400"/>
    <w:rsid w:val="00526485"/>
    <w:rsid w:val="005267F2"/>
    <w:rsid w:val="00530E3F"/>
    <w:rsid w:val="00534325"/>
    <w:rsid w:val="00534607"/>
    <w:rsid w:val="00536473"/>
    <w:rsid w:val="00545D7F"/>
    <w:rsid w:val="005533D6"/>
    <w:rsid w:val="00556549"/>
    <w:rsid w:val="00556EE4"/>
    <w:rsid w:val="0056334F"/>
    <w:rsid w:val="00567988"/>
    <w:rsid w:val="00567BC4"/>
    <w:rsid w:val="005733E7"/>
    <w:rsid w:val="0057472B"/>
    <w:rsid w:val="00574BD8"/>
    <w:rsid w:val="005763C2"/>
    <w:rsid w:val="0057749F"/>
    <w:rsid w:val="00583754"/>
    <w:rsid w:val="00585C10"/>
    <w:rsid w:val="00590537"/>
    <w:rsid w:val="005916B2"/>
    <w:rsid w:val="00597CC0"/>
    <w:rsid w:val="005A050F"/>
    <w:rsid w:val="005A1B87"/>
    <w:rsid w:val="005B1A9D"/>
    <w:rsid w:val="005B24EC"/>
    <w:rsid w:val="005B5DD3"/>
    <w:rsid w:val="005C0A0F"/>
    <w:rsid w:val="005C2345"/>
    <w:rsid w:val="005C5724"/>
    <w:rsid w:val="005C73EC"/>
    <w:rsid w:val="005D07BC"/>
    <w:rsid w:val="005D5782"/>
    <w:rsid w:val="005E0FB7"/>
    <w:rsid w:val="005E1AED"/>
    <w:rsid w:val="005E34D1"/>
    <w:rsid w:val="005E4C80"/>
    <w:rsid w:val="005F4337"/>
    <w:rsid w:val="005F4DEE"/>
    <w:rsid w:val="005F529F"/>
    <w:rsid w:val="005F5807"/>
    <w:rsid w:val="00600C1D"/>
    <w:rsid w:val="00601651"/>
    <w:rsid w:val="00602833"/>
    <w:rsid w:val="00602BD1"/>
    <w:rsid w:val="00611E6D"/>
    <w:rsid w:val="00612C13"/>
    <w:rsid w:val="0061734D"/>
    <w:rsid w:val="006206BE"/>
    <w:rsid w:val="0062213C"/>
    <w:rsid w:val="00627A9C"/>
    <w:rsid w:val="00630CEA"/>
    <w:rsid w:val="006361F4"/>
    <w:rsid w:val="00640915"/>
    <w:rsid w:val="00644694"/>
    <w:rsid w:val="00644CB2"/>
    <w:rsid w:val="0064594A"/>
    <w:rsid w:val="00646519"/>
    <w:rsid w:val="00653B20"/>
    <w:rsid w:val="006557CA"/>
    <w:rsid w:val="006562E7"/>
    <w:rsid w:val="00664437"/>
    <w:rsid w:val="0066505E"/>
    <w:rsid w:val="006674BF"/>
    <w:rsid w:val="0067451E"/>
    <w:rsid w:val="00674EEA"/>
    <w:rsid w:val="00675C2D"/>
    <w:rsid w:val="0067685C"/>
    <w:rsid w:val="00677FE6"/>
    <w:rsid w:val="00680631"/>
    <w:rsid w:val="00681341"/>
    <w:rsid w:val="006822F1"/>
    <w:rsid w:val="006867FF"/>
    <w:rsid w:val="00687AA6"/>
    <w:rsid w:val="00691A41"/>
    <w:rsid w:val="006920A1"/>
    <w:rsid w:val="00692D9C"/>
    <w:rsid w:val="00693266"/>
    <w:rsid w:val="00696F24"/>
    <w:rsid w:val="006A22EA"/>
    <w:rsid w:val="006A4EE1"/>
    <w:rsid w:val="006B25EC"/>
    <w:rsid w:val="006B28D7"/>
    <w:rsid w:val="006B51D4"/>
    <w:rsid w:val="006B594E"/>
    <w:rsid w:val="006B5EC8"/>
    <w:rsid w:val="006B723E"/>
    <w:rsid w:val="006B78AB"/>
    <w:rsid w:val="006C29ED"/>
    <w:rsid w:val="006D10B0"/>
    <w:rsid w:val="006D1910"/>
    <w:rsid w:val="006E1DFD"/>
    <w:rsid w:val="006E7D84"/>
    <w:rsid w:val="006F1D4B"/>
    <w:rsid w:val="006F1DD8"/>
    <w:rsid w:val="006F36A0"/>
    <w:rsid w:val="006F38E6"/>
    <w:rsid w:val="006F4A3B"/>
    <w:rsid w:val="00701731"/>
    <w:rsid w:val="007162C6"/>
    <w:rsid w:val="00720796"/>
    <w:rsid w:val="00722C8E"/>
    <w:rsid w:val="007332D7"/>
    <w:rsid w:val="00733A8F"/>
    <w:rsid w:val="00734642"/>
    <w:rsid w:val="00734F11"/>
    <w:rsid w:val="007369CC"/>
    <w:rsid w:val="00737DFB"/>
    <w:rsid w:val="00737F55"/>
    <w:rsid w:val="00741219"/>
    <w:rsid w:val="00741E58"/>
    <w:rsid w:val="007436A7"/>
    <w:rsid w:val="0074709B"/>
    <w:rsid w:val="00752761"/>
    <w:rsid w:val="00754443"/>
    <w:rsid w:val="00754744"/>
    <w:rsid w:val="00757295"/>
    <w:rsid w:val="00760925"/>
    <w:rsid w:val="00761F51"/>
    <w:rsid w:val="0076276E"/>
    <w:rsid w:val="007717D8"/>
    <w:rsid w:val="00772CDB"/>
    <w:rsid w:val="00773B17"/>
    <w:rsid w:val="00780DDF"/>
    <w:rsid w:val="00782BCD"/>
    <w:rsid w:val="00785857"/>
    <w:rsid w:val="00797182"/>
    <w:rsid w:val="007A202D"/>
    <w:rsid w:val="007A43FC"/>
    <w:rsid w:val="007B1BB4"/>
    <w:rsid w:val="007B2020"/>
    <w:rsid w:val="007B3977"/>
    <w:rsid w:val="007B799D"/>
    <w:rsid w:val="007C0545"/>
    <w:rsid w:val="007C1101"/>
    <w:rsid w:val="007C3C08"/>
    <w:rsid w:val="007C4FBA"/>
    <w:rsid w:val="007D65D8"/>
    <w:rsid w:val="007D7850"/>
    <w:rsid w:val="007D7929"/>
    <w:rsid w:val="007D7CD8"/>
    <w:rsid w:val="007E12D8"/>
    <w:rsid w:val="007E29E4"/>
    <w:rsid w:val="007E64C2"/>
    <w:rsid w:val="007F2BC5"/>
    <w:rsid w:val="007F2D6A"/>
    <w:rsid w:val="00805C69"/>
    <w:rsid w:val="00806A5C"/>
    <w:rsid w:val="0081470E"/>
    <w:rsid w:val="008147FB"/>
    <w:rsid w:val="00815A8B"/>
    <w:rsid w:val="00820B1F"/>
    <w:rsid w:val="0082163E"/>
    <w:rsid w:val="008221C9"/>
    <w:rsid w:val="0082294D"/>
    <w:rsid w:val="00834C7D"/>
    <w:rsid w:val="00834E90"/>
    <w:rsid w:val="0083658B"/>
    <w:rsid w:val="00836DEF"/>
    <w:rsid w:val="00837469"/>
    <w:rsid w:val="008547F8"/>
    <w:rsid w:val="0086264B"/>
    <w:rsid w:val="00862947"/>
    <w:rsid w:val="00862DB7"/>
    <w:rsid w:val="00873B1D"/>
    <w:rsid w:val="00874158"/>
    <w:rsid w:val="008765F0"/>
    <w:rsid w:val="0087702C"/>
    <w:rsid w:val="008858A1"/>
    <w:rsid w:val="00886ABC"/>
    <w:rsid w:val="0088720B"/>
    <w:rsid w:val="008932A7"/>
    <w:rsid w:val="008A2169"/>
    <w:rsid w:val="008A2ACF"/>
    <w:rsid w:val="008A62F1"/>
    <w:rsid w:val="008A65DA"/>
    <w:rsid w:val="008A7959"/>
    <w:rsid w:val="008B0602"/>
    <w:rsid w:val="008B1D70"/>
    <w:rsid w:val="008B3758"/>
    <w:rsid w:val="008B3E7C"/>
    <w:rsid w:val="008B7EF3"/>
    <w:rsid w:val="008C4E85"/>
    <w:rsid w:val="008C52C7"/>
    <w:rsid w:val="008C7B05"/>
    <w:rsid w:val="008D1463"/>
    <w:rsid w:val="008D2A9B"/>
    <w:rsid w:val="008D2C7B"/>
    <w:rsid w:val="008D3A3C"/>
    <w:rsid w:val="008D3E16"/>
    <w:rsid w:val="008E1564"/>
    <w:rsid w:val="008E18AB"/>
    <w:rsid w:val="008E4105"/>
    <w:rsid w:val="008E4A13"/>
    <w:rsid w:val="008E5A93"/>
    <w:rsid w:val="008E7BAF"/>
    <w:rsid w:val="008E7D27"/>
    <w:rsid w:val="008F0426"/>
    <w:rsid w:val="008F20FE"/>
    <w:rsid w:val="008F39D4"/>
    <w:rsid w:val="008F5BEF"/>
    <w:rsid w:val="008F5EC1"/>
    <w:rsid w:val="008F79D6"/>
    <w:rsid w:val="00906843"/>
    <w:rsid w:val="00911EA1"/>
    <w:rsid w:val="00913969"/>
    <w:rsid w:val="00920709"/>
    <w:rsid w:val="00921FA5"/>
    <w:rsid w:val="00924328"/>
    <w:rsid w:val="00931E9F"/>
    <w:rsid w:val="00932C0C"/>
    <w:rsid w:val="0094083E"/>
    <w:rsid w:val="00943022"/>
    <w:rsid w:val="00950171"/>
    <w:rsid w:val="00952043"/>
    <w:rsid w:val="00956B4E"/>
    <w:rsid w:val="00956BDC"/>
    <w:rsid w:val="00961639"/>
    <w:rsid w:val="00963BF8"/>
    <w:rsid w:val="0096524E"/>
    <w:rsid w:val="00966C3A"/>
    <w:rsid w:val="0097307A"/>
    <w:rsid w:val="009810AE"/>
    <w:rsid w:val="00987697"/>
    <w:rsid w:val="0099056E"/>
    <w:rsid w:val="009916D6"/>
    <w:rsid w:val="00992041"/>
    <w:rsid w:val="00992B12"/>
    <w:rsid w:val="00992DBB"/>
    <w:rsid w:val="00996A72"/>
    <w:rsid w:val="009A0B54"/>
    <w:rsid w:val="009A596E"/>
    <w:rsid w:val="009A6316"/>
    <w:rsid w:val="009B11B4"/>
    <w:rsid w:val="009C0E11"/>
    <w:rsid w:val="009D0490"/>
    <w:rsid w:val="009D1ED4"/>
    <w:rsid w:val="009D3D92"/>
    <w:rsid w:val="009D42B9"/>
    <w:rsid w:val="009E47AF"/>
    <w:rsid w:val="009E5351"/>
    <w:rsid w:val="009E5D98"/>
    <w:rsid w:val="009E7B06"/>
    <w:rsid w:val="009E7C55"/>
    <w:rsid w:val="009F16E6"/>
    <w:rsid w:val="009F1F5A"/>
    <w:rsid w:val="00A00F88"/>
    <w:rsid w:val="00A02D60"/>
    <w:rsid w:val="00A048BC"/>
    <w:rsid w:val="00A05470"/>
    <w:rsid w:val="00A13D2B"/>
    <w:rsid w:val="00A1745D"/>
    <w:rsid w:val="00A23579"/>
    <w:rsid w:val="00A31D9E"/>
    <w:rsid w:val="00A32A09"/>
    <w:rsid w:val="00A4114A"/>
    <w:rsid w:val="00A45A41"/>
    <w:rsid w:val="00A46CDA"/>
    <w:rsid w:val="00A46E83"/>
    <w:rsid w:val="00A528E3"/>
    <w:rsid w:val="00A602E9"/>
    <w:rsid w:val="00A606FD"/>
    <w:rsid w:val="00A62336"/>
    <w:rsid w:val="00A62F96"/>
    <w:rsid w:val="00A62FA2"/>
    <w:rsid w:val="00A63D20"/>
    <w:rsid w:val="00A65EF7"/>
    <w:rsid w:val="00A66359"/>
    <w:rsid w:val="00A73D71"/>
    <w:rsid w:val="00A74D71"/>
    <w:rsid w:val="00A80A54"/>
    <w:rsid w:val="00A9092D"/>
    <w:rsid w:val="00A91731"/>
    <w:rsid w:val="00A926BC"/>
    <w:rsid w:val="00A9348B"/>
    <w:rsid w:val="00A95AE1"/>
    <w:rsid w:val="00AA422B"/>
    <w:rsid w:val="00AA7B95"/>
    <w:rsid w:val="00AB4644"/>
    <w:rsid w:val="00AB596B"/>
    <w:rsid w:val="00AB67B0"/>
    <w:rsid w:val="00AC1CD3"/>
    <w:rsid w:val="00AC43FF"/>
    <w:rsid w:val="00AC6681"/>
    <w:rsid w:val="00AC6C80"/>
    <w:rsid w:val="00AD3879"/>
    <w:rsid w:val="00AD441C"/>
    <w:rsid w:val="00AD52F5"/>
    <w:rsid w:val="00AE2308"/>
    <w:rsid w:val="00AF0581"/>
    <w:rsid w:val="00AF3B0E"/>
    <w:rsid w:val="00AF62D1"/>
    <w:rsid w:val="00B034E6"/>
    <w:rsid w:val="00B0467D"/>
    <w:rsid w:val="00B13F13"/>
    <w:rsid w:val="00B17A9E"/>
    <w:rsid w:val="00B20849"/>
    <w:rsid w:val="00B2799F"/>
    <w:rsid w:val="00B30B69"/>
    <w:rsid w:val="00B31904"/>
    <w:rsid w:val="00B3289F"/>
    <w:rsid w:val="00B42601"/>
    <w:rsid w:val="00B477F4"/>
    <w:rsid w:val="00B50394"/>
    <w:rsid w:val="00B504A0"/>
    <w:rsid w:val="00B56867"/>
    <w:rsid w:val="00B5706A"/>
    <w:rsid w:val="00B62BCC"/>
    <w:rsid w:val="00B660ED"/>
    <w:rsid w:val="00B67233"/>
    <w:rsid w:val="00B8528B"/>
    <w:rsid w:val="00B8698D"/>
    <w:rsid w:val="00B92211"/>
    <w:rsid w:val="00B93742"/>
    <w:rsid w:val="00B954BD"/>
    <w:rsid w:val="00B96F53"/>
    <w:rsid w:val="00B97EED"/>
    <w:rsid w:val="00BA1C54"/>
    <w:rsid w:val="00BA2062"/>
    <w:rsid w:val="00BA2A52"/>
    <w:rsid w:val="00BA43A9"/>
    <w:rsid w:val="00BA7E68"/>
    <w:rsid w:val="00BB228A"/>
    <w:rsid w:val="00BB3FA2"/>
    <w:rsid w:val="00BB5A02"/>
    <w:rsid w:val="00BB5ACD"/>
    <w:rsid w:val="00BB6D90"/>
    <w:rsid w:val="00BB7FAA"/>
    <w:rsid w:val="00BC03A4"/>
    <w:rsid w:val="00BC3EC2"/>
    <w:rsid w:val="00BC426F"/>
    <w:rsid w:val="00BD0586"/>
    <w:rsid w:val="00BD1772"/>
    <w:rsid w:val="00BD311D"/>
    <w:rsid w:val="00BE01A1"/>
    <w:rsid w:val="00BE19C3"/>
    <w:rsid w:val="00BE38F8"/>
    <w:rsid w:val="00BE6E17"/>
    <w:rsid w:val="00BF2DD8"/>
    <w:rsid w:val="00BF4EC1"/>
    <w:rsid w:val="00BF5405"/>
    <w:rsid w:val="00BF7B0C"/>
    <w:rsid w:val="00C06307"/>
    <w:rsid w:val="00C0718E"/>
    <w:rsid w:val="00C1497A"/>
    <w:rsid w:val="00C17A80"/>
    <w:rsid w:val="00C2146D"/>
    <w:rsid w:val="00C27163"/>
    <w:rsid w:val="00C27B0A"/>
    <w:rsid w:val="00C3033B"/>
    <w:rsid w:val="00C30E1D"/>
    <w:rsid w:val="00C33043"/>
    <w:rsid w:val="00C36F9B"/>
    <w:rsid w:val="00C60FC7"/>
    <w:rsid w:val="00C6411C"/>
    <w:rsid w:val="00C643B2"/>
    <w:rsid w:val="00C643B3"/>
    <w:rsid w:val="00C64D62"/>
    <w:rsid w:val="00C65E11"/>
    <w:rsid w:val="00C71075"/>
    <w:rsid w:val="00C7132A"/>
    <w:rsid w:val="00C87F4D"/>
    <w:rsid w:val="00C95959"/>
    <w:rsid w:val="00CA0B5E"/>
    <w:rsid w:val="00CA11CE"/>
    <w:rsid w:val="00CB2DAB"/>
    <w:rsid w:val="00CC1AC5"/>
    <w:rsid w:val="00CC3413"/>
    <w:rsid w:val="00CC3452"/>
    <w:rsid w:val="00CC4B9A"/>
    <w:rsid w:val="00CC51BE"/>
    <w:rsid w:val="00CD0AF6"/>
    <w:rsid w:val="00CD29E2"/>
    <w:rsid w:val="00CD5B08"/>
    <w:rsid w:val="00CD6B53"/>
    <w:rsid w:val="00CE24C3"/>
    <w:rsid w:val="00CE4AF6"/>
    <w:rsid w:val="00CE6348"/>
    <w:rsid w:val="00CE6581"/>
    <w:rsid w:val="00CE743F"/>
    <w:rsid w:val="00CF0602"/>
    <w:rsid w:val="00CF08EF"/>
    <w:rsid w:val="00CF0DBE"/>
    <w:rsid w:val="00CF3AF7"/>
    <w:rsid w:val="00CF539B"/>
    <w:rsid w:val="00CF71C2"/>
    <w:rsid w:val="00CF773E"/>
    <w:rsid w:val="00CF7DB3"/>
    <w:rsid w:val="00D01213"/>
    <w:rsid w:val="00D01766"/>
    <w:rsid w:val="00D020C7"/>
    <w:rsid w:val="00D05929"/>
    <w:rsid w:val="00D07907"/>
    <w:rsid w:val="00D13AB4"/>
    <w:rsid w:val="00D13B3D"/>
    <w:rsid w:val="00D14CE9"/>
    <w:rsid w:val="00D157A6"/>
    <w:rsid w:val="00D15DCC"/>
    <w:rsid w:val="00D168AE"/>
    <w:rsid w:val="00D238A0"/>
    <w:rsid w:val="00D24BF0"/>
    <w:rsid w:val="00D30072"/>
    <w:rsid w:val="00D30D40"/>
    <w:rsid w:val="00D30ECE"/>
    <w:rsid w:val="00D33803"/>
    <w:rsid w:val="00D357B8"/>
    <w:rsid w:val="00D37A31"/>
    <w:rsid w:val="00D408F2"/>
    <w:rsid w:val="00D4521B"/>
    <w:rsid w:val="00D45942"/>
    <w:rsid w:val="00D5211C"/>
    <w:rsid w:val="00D55A8D"/>
    <w:rsid w:val="00D55D3C"/>
    <w:rsid w:val="00D57A58"/>
    <w:rsid w:val="00D61542"/>
    <w:rsid w:val="00D6224A"/>
    <w:rsid w:val="00D6527B"/>
    <w:rsid w:val="00D659CB"/>
    <w:rsid w:val="00D70DE9"/>
    <w:rsid w:val="00D72126"/>
    <w:rsid w:val="00D811C2"/>
    <w:rsid w:val="00D814E9"/>
    <w:rsid w:val="00D91953"/>
    <w:rsid w:val="00D94CB4"/>
    <w:rsid w:val="00DA0D8F"/>
    <w:rsid w:val="00DA6EC5"/>
    <w:rsid w:val="00DB32C9"/>
    <w:rsid w:val="00DB59FF"/>
    <w:rsid w:val="00DC0252"/>
    <w:rsid w:val="00DC33C4"/>
    <w:rsid w:val="00DC5352"/>
    <w:rsid w:val="00DC665D"/>
    <w:rsid w:val="00DC6B84"/>
    <w:rsid w:val="00DC70BC"/>
    <w:rsid w:val="00DD16DD"/>
    <w:rsid w:val="00DE2BB7"/>
    <w:rsid w:val="00DE5E42"/>
    <w:rsid w:val="00DE6812"/>
    <w:rsid w:val="00DF1B1F"/>
    <w:rsid w:val="00DF2AD6"/>
    <w:rsid w:val="00DF4C8A"/>
    <w:rsid w:val="00E00AAA"/>
    <w:rsid w:val="00E03082"/>
    <w:rsid w:val="00E15012"/>
    <w:rsid w:val="00E42550"/>
    <w:rsid w:val="00E44DE1"/>
    <w:rsid w:val="00E509DD"/>
    <w:rsid w:val="00E57A48"/>
    <w:rsid w:val="00E6138F"/>
    <w:rsid w:val="00E632D8"/>
    <w:rsid w:val="00E662A7"/>
    <w:rsid w:val="00E84ED6"/>
    <w:rsid w:val="00E852DA"/>
    <w:rsid w:val="00E86F3E"/>
    <w:rsid w:val="00E87A34"/>
    <w:rsid w:val="00E953A2"/>
    <w:rsid w:val="00EA03E2"/>
    <w:rsid w:val="00EA079A"/>
    <w:rsid w:val="00EA3F4A"/>
    <w:rsid w:val="00EA7B65"/>
    <w:rsid w:val="00EB0FBD"/>
    <w:rsid w:val="00EB18FB"/>
    <w:rsid w:val="00EB264D"/>
    <w:rsid w:val="00EC55C1"/>
    <w:rsid w:val="00EC611A"/>
    <w:rsid w:val="00EC6E28"/>
    <w:rsid w:val="00ED3C88"/>
    <w:rsid w:val="00ED3EC1"/>
    <w:rsid w:val="00ED4643"/>
    <w:rsid w:val="00ED699A"/>
    <w:rsid w:val="00EE35EE"/>
    <w:rsid w:val="00EE53F8"/>
    <w:rsid w:val="00EE5569"/>
    <w:rsid w:val="00EF3554"/>
    <w:rsid w:val="00EF4E7F"/>
    <w:rsid w:val="00EF737B"/>
    <w:rsid w:val="00F00B0A"/>
    <w:rsid w:val="00F04089"/>
    <w:rsid w:val="00F049E3"/>
    <w:rsid w:val="00F0652B"/>
    <w:rsid w:val="00F067BA"/>
    <w:rsid w:val="00F13102"/>
    <w:rsid w:val="00F151BB"/>
    <w:rsid w:val="00F1606A"/>
    <w:rsid w:val="00F2234D"/>
    <w:rsid w:val="00F2781F"/>
    <w:rsid w:val="00F31BEB"/>
    <w:rsid w:val="00F34852"/>
    <w:rsid w:val="00F37329"/>
    <w:rsid w:val="00F37459"/>
    <w:rsid w:val="00F4032E"/>
    <w:rsid w:val="00F44673"/>
    <w:rsid w:val="00F560B8"/>
    <w:rsid w:val="00F60725"/>
    <w:rsid w:val="00F61227"/>
    <w:rsid w:val="00F714F5"/>
    <w:rsid w:val="00F71920"/>
    <w:rsid w:val="00F73D66"/>
    <w:rsid w:val="00F7633B"/>
    <w:rsid w:val="00F7650D"/>
    <w:rsid w:val="00F776E3"/>
    <w:rsid w:val="00F77CBF"/>
    <w:rsid w:val="00F8123C"/>
    <w:rsid w:val="00F83633"/>
    <w:rsid w:val="00FA26DD"/>
    <w:rsid w:val="00FA3168"/>
    <w:rsid w:val="00FA7277"/>
    <w:rsid w:val="00FB0CA2"/>
    <w:rsid w:val="00FC11F1"/>
    <w:rsid w:val="00FC2D0E"/>
    <w:rsid w:val="00FC3F1A"/>
    <w:rsid w:val="00FD0E3B"/>
    <w:rsid w:val="00FD2307"/>
    <w:rsid w:val="00FD5B62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716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67F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2716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67F2"/>
    <w:pPr>
      <w:keepNext/>
      <w:autoSpaceDE w:val="0"/>
      <w:autoSpaceDN w:val="0"/>
      <w:spacing w:after="0" w:line="310" w:lineRule="exact"/>
      <w:ind w:firstLine="720"/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B4A9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A65EF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16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5267F2"/>
    <w:rPr>
      <w:rFonts w:ascii="Times New Roman" w:hAnsi="Times New Roman" w:cs="Times New Roman"/>
      <w:sz w:val="30"/>
      <w:szCs w:val="30"/>
    </w:rPr>
  </w:style>
  <w:style w:type="character" w:customStyle="1" w:styleId="30">
    <w:name w:val="Заголовок 3 Знак"/>
    <w:link w:val="3"/>
    <w:uiPriority w:val="99"/>
    <w:semiHidden/>
    <w:locked/>
    <w:rsid w:val="00C27163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5267F2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97F3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1F0B3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C11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7C110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rsid w:val="007C11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uiPriority w:val="99"/>
    <w:semiHidden/>
    <w:locked/>
    <w:rsid w:val="007C1101"/>
    <w:rPr>
      <w:sz w:val="22"/>
      <w:szCs w:val="22"/>
      <w:lang w:eastAsia="en-US"/>
    </w:rPr>
  </w:style>
  <w:style w:type="paragraph" w:customStyle="1" w:styleId="11">
    <w:name w:val="Знак Знак1 Знак Знак Знак1"/>
    <w:basedOn w:val="a"/>
    <w:autoRedefine/>
    <w:uiPriority w:val="99"/>
    <w:rsid w:val="008A65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2">
    <w:name w:val="Обычный1"/>
    <w:uiPriority w:val="99"/>
    <w:rsid w:val="005267F2"/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526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rsid w:val="005267F2"/>
    <w:pPr>
      <w:autoSpaceDE w:val="0"/>
      <w:autoSpaceDN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267F2"/>
    <w:rPr>
      <w:rFonts w:ascii="Times New Roman" w:hAnsi="Times New Roman" w:cs="Times New Roman"/>
      <w:sz w:val="16"/>
      <w:szCs w:val="16"/>
    </w:rPr>
  </w:style>
  <w:style w:type="paragraph" w:customStyle="1" w:styleId="a8">
    <w:name w:val="Обычный + По центру"/>
    <w:basedOn w:val="31"/>
    <w:uiPriority w:val="99"/>
    <w:rsid w:val="00500FE9"/>
    <w:pPr>
      <w:tabs>
        <w:tab w:val="left" w:pos="9923"/>
      </w:tabs>
      <w:autoSpaceDE/>
      <w:autoSpaceDN/>
      <w:spacing w:after="0"/>
      <w:jc w:val="center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C2716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27163"/>
    <w:rPr>
      <w:sz w:val="22"/>
      <w:szCs w:val="22"/>
      <w:lang w:eastAsia="en-US"/>
    </w:rPr>
  </w:style>
  <w:style w:type="character" w:styleId="a9">
    <w:name w:val="Hyperlink"/>
    <w:uiPriority w:val="99"/>
    <w:rsid w:val="00FC3F1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0F2E9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F2E91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uiPriority w:val="99"/>
    <w:rsid w:val="001B4A99"/>
    <w:pPr>
      <w:spacing w:after="120"/>
    </w:pPr>
    <w:rPr>
      <w:rFonts w:cs="Times New Roman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rsid w:val="00097F3F"/>
    <w:rPr>
      <w:rFonts w:cs="Calibri"/>
      <w:lang w:eastAsia="en-US"/>
    </w:rPr>
  </w:style>
  <w:style w:type="paragraph" w:styleId="23">
    <w:name w:val="Body Text 2"/>
    <w:basedOn w:val="a"/>
    <w:rsid w:val="00A65EF7"/>
    <w:pPr>
      <w:spacing w:after="120" w:line="480" w:lineRule="auto"/>
    </w:pPr>
  </w:style>
  <w:style w:type="paragraph" w:styleId="ae">
    <w:name w:val="Body Text Indent"/>
    <w:basedOn w:val="a"/>
    <w:rsid w:val="00A65EF7"/>
    <w:pPr>
      <w:spacing w:after="120"/>
      <w:ind w:left="283"/>
    </w:pPr>
  </w:style>
  <w:style w:type="character" w:styleId="af">
    <w:name w:val="page number"/>
    <w:basedOn w:val="a0"/>
    <w:rsid w:val="00A65EF7"/>
  </w:style>
  <w:style w:type="paragraph" w:styleId="af0">
    <w:name w:val="List Paragraph"/>
    <w:basedOn w:val="a"/>
    <w:qFormat/>
    <w:rsid w:val="00A65EF7"/>
    <w:pPr>
      <w:ind w:left="720"/>
      <w:contextualSpacing/>
    </w:pPr>
    <w:rPr>
      <w:rFonts w:cs="Times New Roman"/>
    </w:rPr>
  </w:style>
  <w:style w:type="paragraph" w:customStyle="1" w:styleId="13">
    <w:name w:val="Текст1"/>
    <w:basedOn w:val="a"/>
    <w:rsid w:val="000F51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716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67F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2716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267F2"/>
    <w:pPr>
      <w:keepNext/>
      <w:autoSpaceDE w:val="0"/>
      <w:autoSpaceDN w:val="0"/>
      <w:spacing w:after="0" w:line="310" w:lineRule="exact"/>
      <w:ind w:firstLine="720"/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B4A9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A65EF7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16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5267F2"/>
    <w:rPr>
      <w:rFonts w:ascii="Times New Roman" w:hAnsi="Times New Roman" w:cs="Times New Roman"/>
      <w:sz w:val="30"/>
      <w:szCs w:val="30"/>
    </w:rPr>
  </w:style>
  <w:style w:type="character" w:customStyle="1" w:styleId="30">
    <w:name w:val="Заголовок 3 Знак"/>
    <w:link w:val="3"/>
    <w:uiPriority w:val="99"/>
    <w:semiHidden/>
    <w:locked/>
    <w:rsid w:val="00C27163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5267F2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97F3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1F0B3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C11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7C110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rsid w:val="007C11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uiPriority w:val="99"/>
    <w:semiHidden/>
    <w:locked/>
    <w:rsid w:val="007C1101"/>
    <w:rPr>
      <w:sz w:val="22"/>
      <w:szCs w:val="22"/>
      <w:lang w:eastAsia="en-US"/>
    </w:rPr>
  </w:style>
  <w:style w:type="paragraph" w:customStyle="1" w:styleId="11">
    <w:name w:val="Знак Знак1 Знак Знак Знак1"/>
    <w:basedOn w:val="a"/>
    <w:autoRedefine/>
    <w:uiPriority w:val="99"/>
    <w:rsid w:val="008A65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2">
    <w:name w:val="Обычный1"/>
    <w:uiPriority w:val="99"/>
    <w:rsid w:val="005267F2"/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5267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rsid w:val="005267F2"/>
    <w:pPr>
      <w:autoSpaceDE w:val="0"/>
      <w:autoSpaceDN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267F2"/>
    <w:rPr>
      <w:rFonts w:ascii="Times New Roman" w:hAnsi="Times New Roman" w:cs="Times New Roman"/>
      <w:sz w:val="16"/>
      <w:szCs w:val="16"/>
    </w:rPr>
  </w:style>
  <w:style w:type="paragraph" w:customStyle="1" w:styleId="a8">
    <w:name w:val="Обычный + По центру"/>
    <w:basedOn w:val="31"/>
    <w:uiPriority w:val="99"/>
    <w:rsid w:val="00500FE9"/>
    <w:pPr>
      <w:tabs>
        <w:tab w:val="left" w:pos="9923"/>
      </w:tabs>
      <w:autoSpaceDE/>
      <w:autoSpaceDN/>
      <w:spacing w:after="0"/>
      <w:jc w:val="center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C27163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27163"/>
    <w:rPr>
      <w:sz w:val="22"/>
      <w:szCs w:val="22"/>
      <w:lang w:eastAsia="en-US"/>
    </w:rPr>
  </w:style>
  <w:style w:type="character" w:styleId="a9">
    <w:name w:val="Hyperlink"/>
    <w:uiPriority w:val="99"/>
    <w:rsid w:val="00FC3F1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0F2E9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F2E91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uiPriority w:val="99"/>
    <w:rsid w:val="001B4A99"/>
    <w:pPr>
      <w:spacing w:after="120"/>
    </w:pPr>
    <w:rPr>
      <w:rFonts w:cs="Times New Roman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rsid w:val="00097F3F"/>
    <w:rPr>
      <w:rFonts w:cs="Calibri"/>
      <w:lang w:eastAsia="en-US"/>
    </w:rPr>
  </w:style>
  <w:style w:type="paragraph" w:styleId="23">
    <w:name w:val="Body Text 2"/>
    <w:basedOn w:val="a"/>
    <w:rsid w:val="00A65EF7"/>
    <w:pPr>
      <w:spacing w:after="120" w:line="480" w:lineRule="auto"/>
    </w:pPr>
  </w:style>
  <w:style w:type="paragraph" w:styleId="ae">
    <w:name w:val="Body Text Indent"/>
    <w:basedOn w:val="a"/>
    <w:rsid w:val="00A65EF7"/>
    <w:pPr>
      <w:spacing w:after="120"/>
      <w:ind w:left="283"/>
    </w:pPr>
  </w:style>
  <w:style w:type="character" w:styleId="af">
    <w:name w:val="page number"/>
    <w:basedOn w:val="a0"/>
    <w:rsid w:val="00A65EF7"/>
  </w:style>
  <w:style w:type="paragraph" w:styleId="af0">
    <w:name w:val="List Paragraph"/>
    <w:basedOn w:val="a"/>
    <w:qFormat/>
    <w:rsid w:val="00A65EF7"/>
    <w:pPr>
      <w:ind w:left="720"/>
      <w:contextualSpacing/>
    </w:pPr>
    <w:rPr>
      <w:rFonts w:cs="Times New Roman"/>
    </w:rPr>
  </w:style>
  <w:style w:type="paragraph" w:customStyle="1" w:styleId="13">
    <w:name w:val="Текст1"/>
    <w:basedOn w:val="a"/>
    <w:rsid w:val="000F51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lstat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C09A-EA50-4E54-A1CB-3521E463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11</Pages>
  <Words>3017</Words>
  <Characters>20707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НАЦЫЯНАЛЬНЫ</vt:lpstr>
    </vt:vector>
  </TitlesOfParts>
  <Company>Belstat</Company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НАЦЫЯНАЛЬНЫ</dc:title>
  <dc:creator>user1</dc:creator>
  <cp:lastModifiedBy>Перепелко Ангелина Сергеевна</cp:lastModifiedBy>
  <cp:revision>78</cp:revision>
  <cp:lastPrinted>2024-04-25T06:39:00Z</cp:lastPrinted>
  <dcterms:created xsi:type="dcterms:W3CDTF">2022-08-03T11:48:00Z</dcterms:created>
  <dcterms:modified xsi:type="dcterms:W3CDTF">2025-10-27T14:44:00Z</dcterms:modified>
</cp:coreProperties>
</file>