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2942"/>
      </w:tblGrid>
      <w:tr w:rsidR="00360B7B" w:rsidRPr="00D91D08" w:rsidTr="00360B7B">
        <w:tc>
          <w:tcPr>
            <w:tcW w:w="6629" w:type="dxa"/>
            <w:tcBorders>
              <w:bottom w:val="single" w:sz="4" w:space="0" w:color="auto"/>
            </w:tcBorders>
          </w:tcPr>
          <w:p w:rsidR="00360B7B" w:rsidRPr="00D91D08" w:rsidRDefault="00360B7B" w:rsidP="000F14EC">
            <w:pPr>
              <w:spacing w:after="60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D91D0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КОММЕНТАРИИ И РАЗЪЯСНЕНИЯ ПО ЗАПОЛНЕНИЮ ФОРМы ЦЕНТРАЛИЗОВАННого ГОСУДАРСТВЕННого СТАТИСТИЧЕСКого НАБЛЮДЕНИя В </w:t>
            </w:r>
            <w:r w:rsidR="001F6E3D" w:rsidRPr="00D91D0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2025 </w:t>
            </w:r>
            <w:r w:rsidRPr="00D91D0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ГОДУ.</w:t>
            </w:r>
          </w:p>
          <w:p w:rsidR="00360B7B" w:rsidRPr="00D91D08" w:rsidRDefault="00360B7B" w:rsidP="00360B7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D91D0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вОПРОС</w:t>
            </w:r>
            <w:r w:rsidRPr="00D91D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91D0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ОТВЕТ</w:t>
            </w:r>
          </w:p>
        </w:tc>
        <w:tc>
          <w:tcPr>
            <w:tcW w:w="2942" w:type="dxa"/>
          </w:tcPr>
          <w:p w:rsidR="00360B7B" w:rsidRPr="00D91D08" w:rsidRDefault="00360B7B" w:rsidP="000F14EC">
            <w:pPr>
              <w:spacing w:after="60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</w:tr>
    </w:tbl>
    <w:p w:rsidR="00360B7B" w:rsidRPr="00D91D08" w:rsidRDefault="00360B7B" w:rsidP="00360B7B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60B7B" w:rsidRPr="00D91D08" w:rsidRDefault="00360B7B" w:rsidP="00360B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D08">
        <w:rPr>
          <w:rFonts w:ascii="Times New Roman" w:hAnsi="Times New Roman" w:cs="Times New Roman"/>
          <w:b/>
          <w:sz w:val="26"/>
          <w:szCs w:val="26"/>
        </w:rPr>
        <w:t>СТАТИСТИКА ПРОМЫШЛЕННОСТИ</w:t>
      </w:r>
    </w:p>
    <w:p w:rsidR="00360B7B" w:rsidRPr="00D91D08" w:rsidRDefault="00360B7B" w:rsidP="00360B7B">
      <w:pPr>
        <w:pStyle w:val="3"/>
        <w:autoSpaceDE/>
        <w:autoSpaceDN/>
        <w:adjustRightInd/>
        <w:rPr>
          <w:b/>
          <w:bCs/>
          <w:color w:val="000000"/>
          <w:sz w:val="20"/>
          <w:szCs w:val="20"/>
        </w:rPr>
      </w:pPr>
    </w:p>
    <w:p w:rsidR="00360B7B" w:rsidRPr="00D91D08" w:rsidRDefault="00360B7B" w:rsidP="00360B7B">
      <w:pPr>
        <w:pStyle w:val="3"/>
        <w:autoSpaceDE/>
        <w:autoSpaceDN/>
        <w:adjustRightInd/>
        <w:rPr>
          <w:b/>
          <w:bCs/>
          <w:color w:val="000000"/>
          <w:sz w:val="20"/>
          <w:szCs w:val="20"/>
        </w:rPr>
      </w:pPr>
      <w:r w:rsidRPr="00D91D08">
        <w:rPr>
          <w:b/>
          <w:bCs/>
          <w:color w:val="000000"/>
          <w:sz w:val="20"/>
          <w:szCs w:val="20"/>
        </w:rPr>
        <w:t>ФОРМА ГОСУДАРСТВЕННОЙ СТАТИСТИЧЕСКОЙ ОТЧЕТНОСТИ</w:t>
      </w:r>
    </w:p>
    <w:p w:rsidR="00360B7B" w:rsidRPr="00D91D08" w:rsidRDefault="00360B7B" w:rsidP="00360B7B">
      <w:pPr>
        <w:pStyle w:val="3"/>
        <w:autoSpaceDE/>
        <w:autoSpaceDN/>
        <w:adjustRightInd/>
        <w:rPr>
          <w:sz w:val="20"/>
          <w:szCs w:val="20"/>
        </w:rPr>
      </w:pPr>
      <w:r w:rsidRPr="00D91D08">
        <w:rPr>
          <w:b/>
          <w:bCs/>
          <w:color w:val="000000"/>
          <w:sz w:val="20"/>
          <w:szCs w:val="20"/>
        </w:rPr>
        <w:t>1-П (</w:t>
      </w:r>
      <w:r w:rsidRPr="00D91D08">
        <w:rPr>
          <w:b/>
          <w:bCs/>
          <w:caps/>
          <w:color w:val="000000"/>
          <w:sz w:val="20"/>
          <w:szCs w:val="20"/>
        </w:rPr>
        <w:t xml:space="preserve">натура) </w:t>
      </w:r>
      <w:r w:rsidRPr="00D91D08">
        <w:rPr>
          <w:b/>
          <w:bCs/>
          <w:sz w:val="20"/>
          <w:szCs w:val="20"/>
        </w:rPr>
        <w:t xml:space="preserve">«ОТЧЕТ О ПРОИЗВОДСТВЕ ПРОМЫШЛЕННОЙ ПРОДУКЦИИ </w:t>
      </w:r>
      <w:r w:rsidR="002B7F71" w:rsidRPr="00D91D08">
        <w:rPr>
          <w:b/>
          <w:bCs/>
          <w:sz w:val="20"/>
          <w:szCs w:val="20"/>
        </w:rPr>
        <w:br/>
      </w:r>
      <w:r w:rsidRPr="00D91D08">
        <w:rPr>
          <w:b/>
          <w:bCs/>
          <w:sz w:val="20"/>
          <w:szCs w:val="20"/>
        </w:rPr>
        <w:t>(</w:t>
      </w:r>
      <w:r w:rsidRPr="00D91D08">
        <w:rPr>
          <w:b/>
          <w:bCs/>
          <w:caps/>
          <w:sz w:val="20"/>
          <w:szCs w:val="20"/>
        </w:rPr>
        <w:t>оказании услуг промышленного характера)»</w:t>
      </w:r>
      <w:r w:rsidRPr="00D91D08">
        <w:rPr>
          <w:b/>
          <w:bCs/>
          <w:sz w:val="20"/>
          <w:szCs w:val="20"/>
        </w:rPr>
        <w:t xml:space="preserve"> </w:t>
      </w:r>
    </w:p>
    <w:p w:rsidR="00360B7B" w:rsidRPr="00D91D08" w:rsidRDefault="00360B7B" w:rsidP="00360B7B">
      <w:pPr>
        <w:pStyle w:val="3"/>
        <w:autoSpaceDE/>
        <w:autoSpaceDN/>
        <w:adjustRightInd/>
        <w:rPr>
          <w:sz w:val="20"/>
          <w:szCs w:val="20"/>
        </w:rPr>
      </w:pPr>
      <w:r w:rsidRPr="00D91D08">
        <w:rPr>
          <w:sz w:val="20"/>
          <w:szCs w:val="20"/>
        </w:rPr>
        <w:t>(утверждена постановлением Национального статистического комитета</w:t>
      </w:r>
    </w:p>
    <w:p w:rsidR="00360B7B" w:rsidRPr="00D91D08" w:rsidRDefault="00360B7B" w:rsidP="00360B7B">
      <w:pPr>
        <w:pStyle w:val="3"/>
        <w:autoSpaceDE/>
        <w:autoSpaceDN/>
        <w:adjustRightInd/>
        <w:rPr>
          <w:color w:val="000000"/>
          <w:sz w:val="26"/>
          <w:szCs w:val="26"/>
        </w:rPr>
      </w:pPr>
      <w:proofErr w:type="gramStart"/>
      <w:r w:rsidRPr="00D91D08">
        <w:rPr>
          <w:color w:val="000000"/>
          <w:sz w:val="20"/>
          <w:szCs w:val="20"/>
        </w:rPr>
        <w:t xml:space="preserve">Республики Беларусь от </w:t>
      </w:r>
      <w:r w:rsidR="003B6D22" w:rsidRPr="00D91D08">
        <w:rPr>
          <w:color w:val="000000"/>
          <w:sz w:val="20"/>
          <w:szCs w:val="20"/>
        </w:rPr>
        <w:t>09</w:t>
      </w:r>
      <w:r w:rsidRPr="00D91D08">
        <w:rPr>
          <w:color w:val="000000"/>
          <w:sz w:val="20"/>
          <w:szCs w:val="20"/>
        </w:rPr>
        <w:t>.0</w:t>
      </w:r>
      <w:r w:rsidR="003B6D22" w:rsidRPr="00D91D08">
        <w:rPr>
          <w:color w:val="000000"/>
          <w:sz w:val="20"/>
          <w:szCs w:val="20"/>
        </w:rPr>
        <w:t>7</w:t>
      </w:r>
      <w:r w:rsidRPr="00D91D08">
        <w:rPr>
          <w:color w:val="000000"/>
          <w:sz w:val="20"/>
          <w:szCs w:val="20"/>
        </w:rPr>
        <w:t>.20</w:t>
      </w:r>
      <w:r w:rsidR="00025923" w:rsidRPr="00D91D08">
        <w:rPr>
          <w:color w:val="000000"/>
          <w:sz w:val="20"/>
          <w:szCs w:val="20"/>
        </w:rPr>
        <w:t>2</w:t>
      </w:r>
      <w:r w:rsidR="003B6D22" w:rsidRPr="00D91D08">
        <w:rPr>
          <w:color w:val="000000"/>
          <w:sz w:val="20"/>
          <w:szCs w:val="20"/>
        </w:rPr>
        <w:t>1</w:t>
      </w:r>
      <w:r w:rsidRPr="00D91D08">
        <w:rPr>
          <w:color w:val="000000"/>
          <w:sz w:val="20"/>
          <w:szCs w:val="20"/>
        </w:rPr>
        <w:t xml:space="preserve"> № </w:t>
      </w:r>
      <w:r w:rsidR="00025923" w:rsidRPr="00D91D08">
        <w:rPr>
          <w:color w:val="000000"/>
          <w:sz w:val="20"/>
          <w:szCs w:val="20"/>
        </w:rPr>
        <w:t>4</w:t>
      </w:r>
      <w:r w:rsidR="003B6D22" w:rsidRPr="00D91D08">
        <w:rPr>
          <w:color w:val="000000"/>
          <w:sz w:val="20"/>
          <w:szCs w:val="20"/>
        </w:rPr>
        <w:t>4</w:t>
      </w:r>
      <w:r w:rsidRPr="00D91D08">
        <w:rPr>
          <w:color w:val="000000"/>
          <w:sz w:val="20"/>
          <w:szCs w:val="20"/>
        </w:rPr>
        <w:t>)</w:t>
      </w:r>
      <w:proofErr w:type="gramEnd"/>
    </w:p>
    <w:p w:rsidR="00360B7B" w:rsidRPr="00D91D08" w:rsidRDefault="00360B7B" w:rsidP="0089456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E3107" w:rsidRPr="00D91D08" w:rsidRDefault="006E3107" w:rsidP="00E63CA2">
      <w:pPr>
        <w:pStyle w:val="ConsPlusNormal"/>
        <w:widowControl/>
        <w:spacing w:before="20" w:after="20" w:line="280" w:lineRule="exact"/>
        <w:ind w:firstLine="539"/>
        <w:jc w:val="both"/>
        <w:rPr>
          <w:i/>
          <w:sz w:val="28"/>
          <w:szCs w:val="28"/>
        </w:rPr>
      </w:pPr>
      <w:r w:rsidRPr="00D91D08">
        <w:rPr>
          <w:b/>
          <w:sz w:val="28"/>
          <w:szCs w:val="28"/>
        </w:rPr>
        <w:t>Вопрос:</w:t>
      </w:r>
      <w:r w:rsidRPr="00D91D08">
        <w:rPr>
          <w:sz w:val="28"/>
          <w:szCs w:val="28"/>
        </w:rPr>
        <w:t xml:space="preserve"> </w:t>
      </w:r>
      <w:r w:rsidR="008B1ADB" w:rsidRPr="00D91D08">
        <w:rPr>
          <w:i/>
          <w:sz w:val="28"/>
          <w:szCs w:val="28"/>
        </w:rPr>
        <w:t>Включаются ли в объ</w:t>
      </w:r>
      <w:r w:rsidRPr="00D91D08">
        <w:rPr>
          <w:i/>
          <w:sz w:val="28"/>
          <w:szCs w:val="28"/>
        </w:rPr>
        <w:t>ем произведенной продукции данные об изделиях, поступивших на склад, но не прошедших испытания в соответствии с ТУ?</w:t>
      </w:r>
    </w:p>
    <w:p w:rsidR="006E3107" w:rsidRPr="00D91D08" w:rsidRDefault="006E3107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1D08">
        <w:rPr>
          <w:rFonts w:ascii="Times New Roman" w:hAnsi="Times New Roman" w:cs="Times New Roman"/>
          <w:sz w:val="28"/>
          <w:szCs w:val="28"/>
        </w:rPr>
        <w:t xml:space="preserve"> Нет, не включаются. В данные о производстве продукции включается только готовая продукция, которая представляет собой изделия и полуфабрикаты, полностью законченные обработкой, соответствующие требованиям действующих стандартов</w:t>
      </w:r>
      <w:r w:rsidR="001F6E3D" w:rsidRPr="00D91D08">
        <w:rPr>
          <w:rFonts w:ascii="Times New Roman" w:hAnsi="Times New Roman" w:cs="Times New Roman"/>
          <w:sz w:val="28"/>
          <w:szCs w:val="28"/>
        </w:rPr>
        <w:t xml:space="preserve">, технических условий или иных технических нормативных правовых актов, предусмотренным договором, даже если они реализованы другим юридическим и (или) физическим лицам </w:t>
      </w:r>
      <w:r w:rsidRPr="00D91D08">
        <w:rPr>
          <w:rFonts w:ascii="Times New Roman" w:hAnsi="Times New Roman" w:cs="Times New Roman"/>
          <w:sz w:val="28"/>
          <w:szCs w:val="28"/>
        </w:rPr>
        <w:t xml:space="preserve">(пункт </w:t>
      </w:r>
      <w:r w:rsidRPr="00D91D08">
        <w:rPr>
          <w:rFonts w:ascii="Times New Roman" w:hAnsi="Times New Roman" w:cs="Times New Roman"/>
          <w:b/>
          <w:sz w:val="28"/>
          <w:szCs w:val="28"/>
        </w:rPr>
        <w:t>1</w:t>
      </w:r>
      <w:r w:rsidR="00025923" w:rsidRPr="00D91D08">
        <w:rPr>
          <w:rFonts w:ascii="Times New Roman" w:hAnsi="Times New Roman" w:cs="Times New Roman"/>
          <w:b/>
          <w:sz w:val="28"/>
          <w:szCs w:val="28"/>
        </w:rPr>
        <w:t>6</w:t>
      </w:r>
      <w:r w:rsidRPr="00D91D08">
        <w:rPr>
          <w:rFonts w:ascii="Times New Roman" w:hAnsi="Times New Roman" w:cs="Times New Roman"/>
          <w:sz w:val="28"/>
          <w:szCs w:val="28"/>
        </w:rPr>
        <w:t xml:space="preserve"> Указаний).</w:t>
      </w:r>
    </w:p>
    <w:p w:rsidR="006E3107" w:rsidRPr="00D91D08" w:rsidRDefault="006E3107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07" w:rsidRPr="00D91D08" w:rsidRDefault="006E3107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D91D08">
        <w:rPr>
          <w:rFonts w:ascii="Times New Roman" w:hAnsi="Times New Roman" w:cs="Times New Roman"/>
          <w:sz w:val="28"/>
          <w:szCs w:val="28"/>
        </w:rPr>
        <w:t xml:space="preserve"> </w:t>
      </w:r>
      <w:r w:rsidRPr="00D91D08">
        <w:rPr>
          <w:rFonts w:ascii="Times New Roman" w:hAnsi="Times New Roman" w:cs="Times New Roman"/>
          <w:i/>
          <w:sz w:val="28"/>
          <w:szCs w:val="28"/>
        </w:rPr>
        <w:t>Как правильно отразить в отчете объем лекарственных средств, изготовленных по системе «</w:t>
      </w:r>
      <w:proofErr w:type="spellStart"/>
      <w:r w:rsidRPr="00D91D08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D91D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1D08">
        <w:rPr>
          <w:rFonts w:ascii="Times New Roman" w:hAnsi="Times New Roman" w:cs="Times New Roman"/>
          <w:i/>
          <w:sz w:val="28"/>
          <w:szCs w:val="28"/>
        </w:rPr>
        <w:t>bulk</w:t>
      </w:r>
      <w:proofErr w:type="spellEnd"/>
      <w:r w:rsidRPr="00D91D08">
        <w:rPr>
          <w:rFonts w:ascii="Times New Roman" w:hAnsi="Times New Roman" w:cs="Times New Roman"/>
          <w:i/>
          <w:sz w:val="28"/>
          <w:szCs w:val="28"/>
        </w:rPr>
        <w:t>»?</w:t>
      </w:r>
    </w:p>
    <w:p w:rsidR="006E3107" w:rsidRPr="00D91D08" w:rsidRDefault="006E3107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1D08">
        <w:rPr>
          <w:rFonts w:ascii="Times New Roman" w:hAnsi="Times New Roman" w:cs="Times New Roman"/>
          <w:sz w:val="28"/>
          <w:szCs w:val="28"/>
        </w:rPr>
        <w:t xml:space="preserve"> Продукция, изготовленная по системе «</w:t>
      </w:r>
      <w:proofErr w:type="spellStart"/>
      <w:r w:rsidRPr="00D91D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9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D08">
        <w:rPr>
          <w:rFonts w:ascii="Times New Roman" w:hAnsi="Times New Roman" w:cs="Times New Roman"/>
          <w:sz w:val="28"/>
          <w:szCs w:val="28"/>
        </w:rPr>
        <w:t>bulk</w:t>
      </w:r>
      <w:proofErr w:type="spellEnd"/>
      <w:r w:rsidRPr="00D91D08">
        <w:rPr>
          <w:rFonts w:ascii="Times New Roman" w:hAnsi="Times New Roman" w:cs="Times New Roman"/>
          <w:sz w:val="28"/>
          <w:szCs w:val="28"/>
        </w:rPr>
        <w:t>», классифицируется по статистическому классификатору СК</w:t>
      </w:r>
      <w:r w:rsidR="00025923" w:rsidRPr="00D91D08">
        <w:rPr>
          <w:rFonts w:ascii="Times New Roman" w:hAnsi="Times New Roman" w:cs="Times New Roman"/>
          <w:sz w:val="28"/>
          <w:szCs w:val="28"/>
        </w:rPr>
        <w:t xml:space="preserve"> 2</w:t>
      </w:r>
      <w:r w:rsidRPr="00D91D08">
        <w:rPr>
          <w:rFonts w:ascii="Times New Roman" w:hAnsi="Times New Roman" w:cs="Times New Roman"/>
          <w:sz w:val="28"/>
          <w:szCs w:val="28"/>
        </w:rPr>
        <w:t xml:space="preserve">5.006-2015 «Промышленная продукция» (далее – СК «Промышленная продукция») </w:t>
      </w:r>
      <w:r w:rsidRPr="00D91D08">
        <w:rPr>
          <w:rFonts w:ascii="Times New Roman" w:hAnsi="Times New Roman" w:cs="Times New Roman"/>
          <w:sz w:val="28"/>
          <w:szCs w:val="28"/>
        </w:rPr>
        <w:br/>
        <w:t>по коду 21.20 «Препараты фармацевтические» (с детальной разбивкой по видам продукции).</w:t>
      </w:r>
    </w:p>
    <w:p w:rsidR="006E3107" w:rsidRPr="00D91D08" w:rsidRDefault="006E3107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sz w:val="28"/>
          <w:szCs w:val="28"/>
        </w:rPr>
        <w:t>Продукция, изготовленная по системе «</w:t>
      </w:r>
      <w:proofErr w:type="spellStart"/>
      <w:r w:rsidRPr="00D91D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9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D08">
        <w:rPr>
          <w:rFonts w:ascii="Times New Roman" w:hAnsi="Times New Roman" w:cs="Times New Roman"/>
          <w:sz w:val="28"/>
          <w:szCs w:val="28"/>
        </w:rPr>
        <w:t>bulk</w:t>
      </w:r>
      <w:proofErr w:type="spellEnd"/>
      <w:r w:rsidRPr="00D91D08">
        <w:rPr>
          <w:rFonts w:ascii="Times New Roman" w:hAnsi="Times New Roman" w:cs="Times New Roman"/>
          <w:sz w:val="28"/>
          <w:szCs w:val="28"/>
        </w:rPr>
        <w:t>», отражается без учета стоимости закупленных лекарственных средств.</w:t>
      </w:r>
    </w:p>
    <w:p w:rsidR="003434FC" w:rsidRPr="00D91D08" w:rsidRDefault="003434FC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4FC" w:rsidRPr="00D91D08" w:rsidRDefault="003434FC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D91D08">
        <w:rPr>
          <w:rFonts w:ascii="Times New Roman" w:hAnsi="Times New Roman" w:cs="Times New Roman"/>
          <w:sz w:val="28"/>
          <w:szCs w:val="28"/>
        </w:rPr>
        <w:t xml:space="preserve"> </w:t>
      </w:r>
      <w:r w:rsidRPr="00D91D08">
        <w:rPr>
          <w:rFonts w:ascii="Times New Roman" w:hAnsi="Times New Roman" w:cs="Times New Roman"/>
          <w:i/>
          <w:sz w:val="28"/>
          <w:szCs w:val="28"/>
        </w:rPr>
        <w:t>Как правильно отразить деятельность организации по приобретению (закупке) у юридических лиц и индивидуальных предпринимателей вторичных материальных ресурсов (отходов бумаги, картона, текстиля, полимеров, стекла, шин, бытовой техники), их сортировке и переработке путем механического воздействия во вторичное сырье, пригодное к использованию в производстве, и в дальнейшем реализуемое промышленным предприятиям или иным потребителям?</w:t>
      </w:r>
    </w:p>
    <w:p w:rsidR="003434FC" w:rsidRPr="00D91D08" w:rsidRDefault="003434FC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1D08">
        <w:rPr>
          <w:rFonts w:ascii="Times New Roman" w:hAnsi="Times New Roman" w:cs="Times New Roman"/>
          <w:sz w:val="28"/>
          <w:szCs w:val="28"/>
        </w:rPr>
        <w:t xml:space="preserve"> Данная деятельность по СК «Промышленная продукция» классифицируется по кодам, входящим в группировку 38.32 «Услуги по утилизации (восстановлению) отсортированных материалов; сырье вторичное».</w:t>
      </w:r>
    </w:p>
    <w:p w:rsidR="003434FC" w:rsidRPr="00D91D08" w:rsidRDefault="003434FC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D0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D91D08">
        <w:rPr>
          <w:rFonts w:ascii="Times New Roman" w:hAnsi="Times New Roman" w:cs="Times New Roman"/>
          <w:b/>
          <w:sz w:val="28"/>
          <w:szCs w:val="28"/>
        </w:rPr>
        <w:t>2</w:t>
      </w:r>
      <w:r w:rsidR="008273D4" w:rsidRPr="00D91D08">
        <w:rPr>
          <w:rFonts w:ascii="Times New Roman" w:hAnsi="Times New Roman" w:cs="Times New Roman"/>
          <w:b/>
          <w:sz w:val="28"/>
          <w:szCs w:val="28"/>
        </w:rPr>
        <w:t>3</w:t>
      </w:r>
      <w:r w:rsidRPr="00D91D08">
        <w:rPr>
          <w:rFonts w:ascii="Times New Roman" w:hAnsi="Times New Roman" w:cs="Times New Roman"/>
          <w:sz w:val="28"/>
          <w:szCs w:val="28"/>
        </w:rPr>
        <w:t xml:space="preserve"> Указаний стоимость услуг, вторичного сырья отражается в фактических отпускных ценах за вычетом налогов и сборов, исчисляемых из выручки, включая суммы средств, полученных из бюджета в связи с государственным регулированием цен и тарифов, на покрытие убытков, на возмещение затрат на производство (в том числе на возмещение затрат по сбору, обезвреживанию, использованию отходов и (или) подготовке их</w:t>
      </w:r>
      <w:proofErr w:type="gramEnd"/>
      <w:r w:rsidRPr="00D91D08">
        <w:rPr>
          <w:rFonts w:ascii="Times New Roman" w:hAnsi="Times New Roman" w:cs="Times New Roman"/>
          <w:sz w:val="28"/>
          <w:szCs w:val="28"/>
        </w:rPr>
        <w:t xml:space="preserve"> к использованию).</w:t>
      </w:r>
    </w:p>
    <w:p w:rsidR="009D2FB2" w:rsidRPr="00D91D08" w:rsidRDefault="009D2FB2" w:rsidP="00E63CA2">
      <w:pPr>
        <w:pStyle w:val="ConsPlusNormal"/>
        <w:widowControl/>
        <w:spacing w:before="20" w:after="20" w:line="280" w:lineRule="exact"/>
        <w:ind w:firstLine="539"/>
        <w:jc w:val="both"/>
        <w:rPr>
          <w:i/>
          <w:sz w:val="28"/>
          <w:szCs w:val="28"/>
        </w:rPr>
      </w:pPr>
      <w:r w:rsidRPr="00D91D08">
        <w:rPr>
          <w:b/>
          <w:sz w:val="28"/>
          <w:szCs w:val="28"/>
        </w:rPr>
        <w:lastRenderedPageBreak/>
        <w:t>Вопрос:</w:t>
      </w:r>
      <w:r w:rsidRPr="00D91D08">
        <w:rPr>
          <w:sz w:val="28"/>
          <w:szCs w:val="28"/>
        </w:rPr>
        <w:t xml:space="preserve"> </w:t>
      </w:r>
      <w:proofErr w:type="gramStart"/>
      <w:r w:rsidRPr="00D91D08">
        <w:rPr>
          <w:i/>
          <w:sz w:val="28"/>
          <w:szCs w:val="28"/>
        </w:rPr>
        <w:t>По какому</w:t>
      </w:r>
      <w:r w:rsidR="00505E0E" w:rsidRPr="00D91D08">
        <w:rPr>
          <w:i/>
          <w:sz w:val="28"/>
          <w:szCs w:val="28"/>
        </w:rPr>
        <w:t xml:space="preserve"> из представленных в </w:t>
      </w:r>
      <w:r w:rsidR="00505E0E" w:rsidRPr="00D91D08">
        <w:rPr>
          <w:sz w:val="28"/>
          <w:szCs w:val="28"/>
        </w:rPr>
        <w:t xml:space="preserve">статистическом классификаторе «Промышленная продукция» </w:t>
      </w:r>
      <w:r w:rsidRPr="00D91D08">
        <w:rPr>
          <w:i/>
          <w:sz w:val="28"/>
          <w:szCs w:val="28"/>
        </w:rPr>
        <w:t xml:space="preserve">коду продукции (услуги) следует отразить деятельность по оказанию услуг по сбору и очистке сточных вод? </w:t>
      </w:r>
      <w:proofErr w:type="gramEnd"/>
    </w:p>
    <w:p w:rsidR="009D2FB2" w:rsidRPr="00D91D08" w:rsidRDefault="009D2FB2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1D08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сбор и обработку сточных вод, отражают объем отведенных за </w:t>
      </w:r>
      <w:r w:rsidR="00505E0E" w:rsidRPr="00D91D08">
        <w:rPr>
          <w:rFonts w:ascii="Times New Roman" w:hAnsi="Times New Roman" w:cs="Times New Roman"/>
          <w:sz w:val="28"/>
          <w:szCs w:val="28"/>
        </w:rPr>
        <w:t>отчетный год</w:t>
      </w:r>
      <w:r w:rsidRPr="00D91D08">
        <w:rPr>
          <w:rFonts w:ascii="Times New Roman" w:hAnsi="Times New Roman" w:cs="Times New Roman"/>
          <w:sz w:val="28"/>
          <w:szCs w:val="28"/>
        </w:rPr>
        <w:t xml:space="preserve"> сточных вод по коду 37.00.20 </w:t>
      </w:r>
      <w:r w:rsidR="00505E0E" w:rsidRPr="00D91D08">
        <w:rPr>
          <w:rFonts w:ascii="Times New Roman" w:hAnsi="Times New Roman" w:cs="Times New Roman"/>
          <w:sz w:val="28"/>
          <w:szCs w:val="28"/>
        </w:rPr>
        <w:t>«Воды сточные (шлам сточных вод)»</w:t>
      </w:r>
      <w:r w:rsidR="008273D4" w:rsidRPr="00D91D08">
        <w:rPr>
          <w:rFonts w:ascii="Times New Roman" w:hAnsi="Times New Roman" w:cs="Times New Roman"/>
          <w:sz w:val="28"/>
          <w:szCs w:val="28"/>
        </w:rPr>
        <w:t xml:space="preserve"> </w:t>
      </w:r>
      <w:r w:rsidRPr="00D91D08">
        <w:rPr>
          <w:rFonts w:ascii="Times New Roman" w:hAnsi="Times New Roman" w:cs="Times New Roman"/>
          <w:sz w:val="28"/>
          <w:szCs w:val="28"/>
        </w:rPr>
        <w:t xml:space="preserve">с единицей измерения тысячи кубических метров на основании показаний приборов учета поступающих на очистные сооружения сточных вод, расчетных данных по техническим нормативам и т.д. </w:t>
      </w:r>
    </w:p>
    <w:p w:rsidR="009D2FB2" w:rsidRPr="00D91D08" w:rsidRDefault="009D2FB2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sz w:val="28"/>
          <w:szCs w:val="28"/>
        </w:rPr>
        <w:t xml:space="preserve">Если в организации учет обрабатываемых сточных вод в натуральном выражении невозможен, то организация отражает объем выполненных работ (услуг) по сбору и обработке сточных вод в стоимостном выражении по коду 37.00.1 «Услуги по сбору и обработке сточных вод». </w:t>
      </w:r>
    </w:p>
    <w:p w:rsidR="009D2FB2" w:rsidRPr="00D91D08" w:rsidRDefault="009D2FB2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техническое обслуживание и ремонт сетей и сооружений дождевой канализации, не имеющие возможность измерить в натуральном выражении объем поверхностных и нормативно чистых либо очищенных сточных вод, заполняют код продукции 37.00.1 </w:t>
      </w:r>
      <w:r w:rsidR="00FF679F" w:rsidRPr="00D91D08">
        <w:rPr>
          <w:rFonts w:ascii="Times New Roman" w:hAnsi="Times New Roman" w:cs="Times New Roman"/>
          <w:sz w:val="28"/>
          <w:szCs w:val="28"/>
        </w:rPr>
        <w:br/>
      </w:r>
      <w:r w:rsidRPr="00D91D08">
        <w:rPr>
          <w:rFonts w:ascii="Times New Roman" w:hAnsi="Times New Roman" w:cs="Times New Roman"/>
          <w:sz w:val="28"/>
          <w:szCs w:val="28"/>
        </w:rPr>
        <w:t>в тысячах рублей.</w:t>
      </w:r>
    </w:p>
    <w:p w:rsidR="006E3107" w:rsidRPr="00D91D08" w:rsidRDefault="006E3107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FB2" w:rsidRPr="00D91D08" w:rsidRDefault="009D2FB2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D91D08">
        <w:rPr>
          <w:rFonts w:ascii="Times New Roman" w:hAnsi="Times New Roman" w:cs="Times New Roman"/>
          <w:sz w:val="28"/>
          <w:szCs w:val="28"/>
        </w:rPr>
        <w:t xml:space="preserve"> </w:t>
      </w:r>
      <w:r w:rsidRPr="00D91D08">
        <w:rPr>
          <w:rFonts w:ascii="Times New Roman" w:hAnsi="Times New Roman" w:cs="Times New Roman"/>
          <w:i/>
          <w:sz w:val="28"/>
          <w:szCs w:val="28"/>
        </w:rPr>
        <w:t>Следует ли отражать в отчете данные об отходах (опилках, щепе и т.п.), образовавшихся в результате производства изделий из лесоматериалов?</w:t>
      </w:r>
    </w:p>
    <w:p w:rsidR="009D2FB2" w:rsidRPr="00D91D08" w:rsidRDefault="009D2FB2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1D08">
        <w:rPr>
          <w:rFonts w:ascii="Times New Roman" w:hAnsi="Times New Roman" w:cs="Times New Roman"/>
          <w:sz w:val="28"/>
          <w:szCs w:val="28"/>
        </w:rPr>
        <w:t xml:space="preserve"> Данные о древесной щепе, опилках, стружке, образовавшихся в результате распиловки или других манипуляций с лесоматериалами, как побочный продукт при производстве основной продукции, который в дальнейшем без какого-либо воздействия над ним реализуется или передается безвозмездно другим юридическим и физическим лицам или своим структурным подразделения</w:t>
      </w:r>
      <w:r w:rsidR="00992ECC" w:rsidRPr="00D91D08">
        <w:rPr>
          <w:rFonts w:ascii="Times New Roman" w:hAnsi="Times New Roman" w:cs="Times New Roman"/>
          <w:sz w:val="28"/>
          <w:szCs w:val="28"/>
        </w:rPr>
        <w:t>м, не следует отражать в форме</w:t>
      </w:r>
      <w:r w:rsidRPr="00D91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FB2" w:rsidRPr="00D91D08" w:rsidRDefault="009D2FB2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sz w:val="28"/>
          <w:szCs w:val="28"/>
        </w:rPr>
        <w:t>Если же древесная щепа и опилки (запланировано произведенные на специальном оборудовании либо полученные как побочный продукт при производстве иной продукции) подвергаются дополнительному воздействию (сушка, сортировка, прессование, упаковка и т.п.), то данные по полученным щепе, опилкам, стружке необходимо отразить по коду 16.10.23 «Щепа или стружка древесные, опилки древесные»</w:t>
      </w:r>
      <w:r w:rsidR="00992ECC" w:rsidRPr="00D91D08">
        <w:rPr>
          <w:rFonts w:ascii="Times New Roman" w:hAnsi="Times New Roman" w:cs="Times New Roman"/>
          <w:sz w:val="28"/>
          <w:szCs w:val="28"/>
        </w:rPr>
        <w:t xml:space="preserve"> (с детальной разбивкой по видам продукции)</w:t>
      </w:r>
      <w:r w:rsidRPr="00D91D08">
        <w:rPr>
          <w:rFonts w:ascii="Times New Roman" w:hAnsi="Times New Roman" w:cs="Times New Roman"/>
          <w:sz w:val="28"/>
          <w:szCs w:val="28"/>
        </w:rPr>
        <w:t>.</w:t>
      </w:r>
    </w:p>
    <w:p w:rsidR="0060496A" w:rsidRPr="00D91D08" w:rsidRDefault="0060496A" w:rsidP="00E63CA2">
      <w:pPr>
        <w:spacing w:line="280" w:lineRule="exact"/>
        <w:ind w:left="-40"/>
        <w:rPr>
          <w:rFonts w:ascii="Times New Roman" w:hAnsi="Times New Roman" w:cs="Times New Roman"/>
          <w:b/>
          <w:sz w:val="28"/>
          <w:szCs w:val="28"/>
        </w:rPr>
      </w:pPr>
    </w:p>
    <w:p w:rsidR="00E63CA2" w:rsidRPr="00D91D08" w:rsidRDefault="001C7F49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Вопрос</w:t>
      </w:r>
      <w:r w:rsidRPr="00D91D08">
        <w:rPr>
          <w:rFonts w:ascii="Times New Roman" w:hAnsi="Times New Roman" w:cs="Times New Roman"/>
          <w:sz w:val="28"/>
          <w:szCs w:val="28"/>
        </w:rPr>
        <w:t xml:space="preserve">: </w:t>
      </w:r>
      <w:r w:rsidRPr="00D91D08">
        <w:rPr>
          <w:rFonts w:ascii="Times New Roman" w:hAnsi="Times New Roman" w:cs="Times New Roman"/>
          <w:i/>
          <w:sz w:val="28"/>
          <w:szCs w:val="28"/>
        </w:rPr>
        <w:t xml:space="preserve">Продукция, была изготовлена и сдана на склад предприятия в предыдущем году. В отчетном году ее вернули в цех на доработку, в результате чего </w:t>
      </w:r>
      <w:r w:rsidR="00F80EEB">
        <w:rPr>
          <w:rFonts w:ascii="Times New Roman" w:hAnsi="Times New Roman" w:cs="Times New Roman"/>
          <w:i/>
          <w:sz w:val="28"/>
          <w:szCs w:val="28"/>
        </w:rPr>
        <w:t>изготовлен</w:t>
      </w:r>
      <w:r w:rsidRPr="00D91D08">
        <w:rPr>
          <w:rFonts w:ascii="Times New Roman" w:hAnsi="Times New Roman" w:cs="Times New Roman"/>
          <w:i/>
          <w:sz w:val="28"/>
          <w:szCs w:val="28"/>
        </w:rPr>
        <w:t xml:space="preserve"> новый вид продукции. Как правильно отразить в отчете данные о продукции, произведенной в предыдущем году, а также о новой продукции, полученной в результате процесса доработки.</w:t>
      </w:r>
    </w:p>
    <w:p w:rsidR="00CC550F" w:rsidRDefault="001C7F49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1D08">
        <w:rPr>
          <w:rFonts w:ascii="Times New Roman" w:hAnsi="Times New Roman" w:cs="Times New Roman"/>
          <w:sz w:val="28"/>
          <w:szCs w:val="28"/>
        </w:rPr>
        <w:t xml:space="preserve"> </w:t>
      </w:r>
      <w:r w:rsidR="00CC550F">
        <w:rPr>
          <w:rFonts w:ascii="Times New Roman" w:hAnsi="Times New Roman" w:cs="Times New Roman"/>
          <w:sz w:val="28"/>
          <w:szCs w:val="28"/>
        </w:rPr>
        <w:t xml:space="preserve">Данные о продукции, произведенной в предыдущем году, не найдут отражение в отчете. </w:t>
      </w:r>
    </w:p>
    <w:p w:rsidR="00CC550F" w:rsidRDefault="00CC550F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новом виде продукции, полученной в результате доработки продукции, изготовленной ранее (в предыдущем году) </w:t>
      </w:r>
      <w:r w:rsidRPr="00D91D08">
        <w:rPr>
          <w:rFonts w:ascii="Times New Roman" w:hAnsi="Times New Roman" w:cs="Times New Roman"/>
          <w:sz w:val="28"/>
          <w:szCs w:val="28"/>
        </w:rPr>
        <w:t>(при этом код продукции СК</w:t>
      </w:r>
      <w:r w:rsidRPr="00D91D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1D08">
        <w:rPr>
          <w:rFonts w:ascii="Times New Roman" w:hAnsi="Times New Roman" w:cs="Times New Roman"/>
          <w:sz w:val="28"/>
          <w:szCs w:val="28"/>
        </w:rPr>
        <w:t>«Промышленная продукция» на 6 цифровых знаков изменился)</w:t>
      </w:r>
      <w:r>
        <w:rPr>
          <w:rFonts w:ascii="Times New Roman" w:hAnsi="Times New Roman" w:cs="Times New Roman"/>
          <w:sz w:val="28"/>
          <w:szCs w:val="28"/>
        </w:rPr>
        <w:t xml:space="preserve">, следует отразить в отчете по соответствующему коду продукции </w:t>
      </w:r>
      <w:r w:rsidRPr="009D2FB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D2FB2">
        <w:rPr>
          <w:rFonts w:ascii="Times New Roman" w:hAnsi="Times New Roman" w:cs="Times New Roman"/>
          <w:sz w:val="28"/>
          <w:szCs w:val="28"/>
        </w:rPr>
        <w:t>«Промышленная продукция»</w:t>
      </w:r>
      <w:r w:rsidR="00F80EEB">
        <w:rPr>
          <w:rFonts w:ascii="Times New Roman" w:hAnsi="Times New Roman" w:cs="Times New Roman"/>
          <w:sz w:val="28"/>
          <w:szCs w:val="28"/>
        </w:rPr>
        <w:t xml:space="preserve"> по полной стоимости.</w:t>
      </w:r>
      <w:bookmarkStart w:id="0" w:name="_GoBack"/>
      <w:bookmarkEnd w:id="0"/>
    </w:p>
    <w:p w:rsidR="00CC550F" w:rsidRDefault="00CC550F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C550F" w:rsidRDefault="00CC550F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28" w:rsidRPr="00D91D08" w:rsidRDefault="003434FC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 w:rsidRPr="00D91D08">
        <w:rPr>
          <w:rFonts w:ascii="Times New Roman" w:hAnsi="Times New Roman" w:cs="Times New Roman"/>
          <w:sz w:val="28"/>
          <w:szCs w:val="28"/>
        </w:rPr>
        <w:t xml:space="preserve">: </w:t>
      </w:r>
      <w:r w:rsidR="00074328" w:rsidRPr="00D91D08">
        <w:rPr>
          <w:rFonts w:ascii="Times New Roman" w:hAnsi="Times New Roman" w:cs="Times New Roman"/>
          <w:i/>
          <w:sz w:val="28"/>
          <w:szCs w:val="28"/>
        </w:rPr>
        <w:t>Организация получила сертификат</w:t>
      </w:r>
      <w:r w:rsidR="000B1C18" w:rsidRPr="00D91D08">
        <w:rPr>
          <w:rFonts w:ascii="Times New Roman" w:hAnsi="Times New Roman" w:cs="Times New Roman"/>
          <w:i/>
          <w:sz w:val="28"/>
          <w:szCs w:val="28"/>
        </w:rPr>
        <w:t>,</w:t>
      </w:r>
      <w:r w:rsidR="00074328" w:rsidRPr="00D91D08">
        <w:rPr>
          <w:rFonts w:ascii="Times New Roman" w:hAnsi="Times New Roman" w:cs="Times New Roman"/>
          <w:i/>
          <w:sz w:val="28"/>
          <w:szCs w:val="28"/>
        </w:rPr>
        <w:t xml:space="preserve"> подтверждающий, что производимая им продукция является органической. Сертификат выдавала</w:t>
      </w:r>
      <w:r w:rsidR="00074A69" w:rsidRPr="00D91D08">
        <w:rPr>
          <w:rFonts w:ascii="Times New Roman" w:hAnsi="Times New Roman" w:cs="Times New Roman"/>
          <w:i/>
          <w:sz w:val="28"/>
          <w:szCs w:val="28"/>
        </w:rPr>
        <w:t xml:space="preserve"> Литовская сертифицирующая компания, аккредитованная на работу в Республике Беларусь</w:t>
      </w:r>
      <w:r w:rsidR="00074328" w:rsidRPr="00D91D08">
        <w:rPr>
          <w:rFonts w:ascii="Times New Roman" w:hAnsi="Times New Roman" w:cs="Times New Roman"/>
          <w:i/>
          <w:sz w:val="28"/>
          <w:szCs w:val="28"/>
        </w:rPr>
        <w:t>.</w:t>
      </w:r>
      <w:r w:rsidR="00074A69" w:rsidRPr="00D91D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74F" w:rsidRPr="00D91D08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074A69" w:rsidRPr="00D91D08">
        <w:rPr>
          <w:rFonts w:ascii="Times New Roman" w:hAnsi="Times New Roman" w:cs="Times New Roman"/>
          <w:i/>
          <w:sz w:val="28"/>
          <w:szCs w:val="28"/>
        </w:rPr>
        <w:t xml:space="preserve">данный производитель </w:t>
      </w:r>
      <w:r w:rsidR="0048374F" w:rsidRPr="00D91D08">
        <w:rPr>
          <w:rFonts w:ascii="Times New Roman" w:hAnsi="Times New Roman" w:cs="Times New Roman"/>
          <w:i/>
          <w:sz w:val="28"/>
          <w:szCs w:val="28"/>
        </w:rPr>
        <w:t xml:space="preserve">должен отразить </w:t>
      </w:r>
      <w:r w:rsidR="00074A69" w:rsidRPr="00D91D08">
        <w:rPr>
          <w:rFonts w:ascii="Times New Roman" w:hAnsi="Times New Roman" w:cs="Times New Roman"/>
          <w:i/>
          <w:sz w:val="28"/>
          <w:szCs w:val="28"/>
        </w:rPr>
        <w:t xml:space="preserve">в отчете </w:t>
      </w:r>
      <w:r w:rsidR="00074A69" w:rsidRPr="00D91D08">
        <w:rPr>
          <w:rFonts w:ascii="Times New Roman" w:hAnsi="Times New Roman" w:cs="Times New Roman"/>
          <w:i/>
          <w:sz w:val="28"/>
          <w:szCs w:val="28"/>
        </w:rPr>
        <w:br/>
        <w:t>произв</w:t>
      </w:r>
      <w:r w:rsidR="00663887" w:rsidRPr="00D91D08">
        <w:rPr>
          <w:rFonts w:ascii="Times New Roman" w:hAnsi="Times New Roman" w:cs="Times New Roman"/>
          <w:i/>
          <w:sz w:val="28"/>
          <w:szCs w:val="28"/>
        </w:rPr>
        <w:t xml:space="preserve">еденную </w:t>
      </w:r>
      <w:r w:rsidR="00074A69" w:rsidRPr="00D91D08">
        <w:rPr>
          <w:rFonts w:ascii="Times New Roman" w:hAnsi="Times New Roman" w:cs="Times New Roman"/>
          <w:i/>
          <w:sz w:val="28"/>
          <w:szCs w:val="28"/>
        </w:rPr>
        <w:t>им в отчетном году продукцию, которая в соответствии с данным серт</w:t>
      </w:r>
      <w:r w:rsidR="000B1C18" w:rsidRPr="00D91D08">
        <w:rPr>
          <w:rFonts w:ascii="Times New Roman" w:hAnsi="Times New Roman" w:cs="Times New Roman"/>
          <w:i/>
          <w:sz w:val="28"/>
          <w:szCs w:val="28"/>
        </w:rPr>
        <w:t>ификатом признана органической?</w:t>
      </w:r>
    </w:p>
    <w:p w:rsidR="003434FC" w:rsidRPr="00D91D08" w:rsidRDefault="003434FC" w:rsidP="00E63CA2">
      <w:pPr>
        <w:spacing w:before="20" w:after="2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1D08">
        <w:rPr>
          <w:rFonts w:ascii="Times New Roman" w:hAnsi="Times New Roman" w:cs="Times New Roman"/>
          <w:sz w:val="28"/>
          <w:szCs w:val="28"/>
        </w:rPr>
        <w:t xml:space="preserve"> В соответствии с пунктом 24 Указаний, </w:t>
      </w:r>
      <w:r w:rsidR="00074A69" w:rsidRPr="00D91D08">
        <w:rPr>
          <w:rFonts w:ascii="Times New Roman" w:hAnsi="Times New Roman" w:cs="Times New Roman"/>
          <w:sz w:val="28"/>
          <w:szCs w:val="28"/>
        </w:rPr>
        <w:t>д</w:t>
      </w:r>
      <w:r w:rsidRPr="00D91D08">
        <w:rPr>
          <w:rFonts w:ascii="Times New Roman" w:hAnsi="Times New Roman" w:cs="Times New Roman"/>
          <w:sz w:val="28"/>
          <w:szCs w:val="28"/>
        </w:rPr>
        <w:t xml:space="preserve">анные граф 4 и 5 заполняют организации, осуществляющие производство органической продукции, имеющие </w:t>
      </w:r>
      <w:r w:rsidRPr="00D91D08">
        <w:rPr>
          <w:rFonts w:ascii="Times New Roman" w:hAnsi="Times New Roman" w:cs="Times New Roman"/>
          <w:b/>
          <w:sz w:val="28"/>
          <w:szCs w:val="28"/>
        </w:rPr>
        <w:t>сертификат соответствия Национальной системы подтверждения соответствия Республики Беларусь</w:t>
      </w:r>
      <w:r w:rsidRPr="00D91D08">
        <w:rPr>
          <w:rFonts w:ascii="Times New Roman" w:hAnsi="Times New Roman" w:cs="Times New Roman"/>
          <w:sz w:val="28"/>
          <w:szCs w:val="28"/>
        </w:rPr>
        <w:t xml:space="preserve">, выданный в отношении органической продукции и процессов ее производства при добровольной сертификации, </w:t>
      </w:r>
      <w:r w:rsidRPr="00D91D08">
        <w:rPr>
          <w:rFonts w:ascii="Times New Roman" w:hAnsi="Times New Roman" w:cs="Times New Roman"/>
          <w:b/>
          <w:sz w:val="28"/>
          <w:szCs w:val="28"/>
        </w:rPr>
        <w:t>и включенные в реестр производителей органической продукции</w:t>
      </w:r>
      <w:r w:rsidRPr="00D91D08">
        <w:rPr>
          <w:rFonts w:ascii="Times New Roman" w:hAnsi="Times New Roman" w:cs="Times New Roman"/>
          <w:sz w:val="28"/>
          <w:szCs w:val="28"/>
        </w:rPr>
        <w:t>.</w:t>
      </w:r>
    </w:p>
    <w:p w:rsidR="003434FC" w:rsidRPr="00D91D08" w:rsidRDefault="0048374F" w:rsidP="00E63CA2">
      <w:pPr>
        <w:spacing w:before="20" w:after="2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sz w:val="28"/>
          <w:szCs w:val="28"/>
        </w:rPr>
        <w:t>В Республике Беларусь на данный момент аккредитованным</w:t>
      </w:r>
      <w:r w:rsidR="00721C48" w:rsidRPr="00D91D08">
        <w:rPr>
          <w:rFonts w:ascii="Times New Roman" w:hAnsi="Times New Roman" w:cs="Times New Roman"/>
          <w:sz w:val="28"/>
          <w:szCs w:val="28"/>
        </w:rPr>
        <w:t>и органа</w:t>
      </w:r>
      <w:r w:rsidRPr="00D91D08">
        <w:rPr>
          <w:rFonts w:ascii="Times New Roman" w:hAnsi="Times New Roman" w:cs="Times New Roman"/>
          <w:sz w:val="28"/>
          <w:szCs w:val="28"/>
        </w:rPr>
        <w:t>м</w:t>
      </w:r>
      <w:r w:rsidR="00721C48" w:rsidRPr="00D91D08">
        <w:rPr>
          <w:rFonts w:ascii="Times New Roman" w:hAnsi="Times New Roman" w:cs="Times New Roman"/>
          <w:sz w:val="28"/>
          <w:szCs w:val="28"/>
        </w:rPr>
        <w:t>и</w:t>
      </w:r>
      <w:r w:rsidRPr="00D91D08">
        <w:rPr>
          <w:rFonts w:ascii="Times New Roman" w:hAnsi="Times New Roman" w:cs="Times New Roman"/>
          <w:sz w:val="28"/>
          <w:szCs w:val="28"/>
        </w:rPr>
        <w:t xml:space="preserve"> по добровольной сертификации органической продукции и процессов ее производства </w:t>
      </w:r>
      <w:r w:rsidR="00721C48" w:rsidRPr="00D91D08">
        <w:rPr>
          <w:rFonts w:ascii="Times New Roman" w:hAnsi="Times New Roman" w:cs="Times New Roman"/>
          <w:sz w:val="28"/>
          <w:szCs w:val="28"/>
        </w:rPr>
        <w:t>являю</w:t>
      </w:r>
      <w:r w:rsidRPr="00D91D08">
        <w:rPr>
          <w:rFonts w:ascii="Times New Roman" w:hAnsi="Times New Roman" w:cs="Times New Roman"/>
          <w:sz w:val="28"/>
          <w:szCs w:val="28"/>
        </w:rPr>
        <w:t xml:space="preserve">тся </w:t>
      </w:r>
      <w:r w:rsidR="00721C48" w:rsidRPr="00D91D08">
        <w:rPr>
          <w:rFonts w:ascii="Times New Roman" w:hAnsi="Times New Roman" w:cs="Times New Roman"/>
          <w:sz w:val="28"/>
          <w:szCs w:val="28"/>
        </w:rPr>
        <w:t xml:space="preserve">две организации: </w:t>
      </w:r>
      <w:r w:rsidRPr="00D91D08">
        <w:rPr>
          <w:rFonts w:ascii="Times New Roman" w:hAnsi="Times New Roman" w:cs="Times New Roman"/>
          <w:sz w:val="28"/>
          <w:szCs w:val="28"/>
        </w:rPr>
        <w:t>Республиканское унитарное предприятие «Научно-практический центр Национальной академии наук Беларуси по продовольствию» (Номер аттестата BY/112 038.01</w:t>
      </w:r>
      <w:r w:rsidR="00721C48" w:rsidRPr="00D91D08">
        <w:rPr>
          <w:rFonts w:ascii="Times New Roman" w:hAnsi="Times New Roman" w:cs="Times New Roman"/>
          <w:sz w:val="28"/>
          <w:szCs w:val="28"/>
        </w:rPr>
        <w:t>) и Республиканское унитарное предприятие "Белорусский государственный институт метрологии" (Номер аттестата BY/112 003.02).</w:t>
      </w:r>
    </w:p>
    <w:p w:rsidR="0048374F" w:rsidRPr="00D91D08" w:rsidRDefault="0048374F" w:rsidP="00E63CA2">
      <w:pPr>
        <w:spacing w:before="20" w:after="2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D08">
        <w:rPr>
          <w:rFonts w:ascii="Times New Roman" w:hAnsi="Times New Roman" w:cs="Times New Roman"/>
          <w:sz w:val="28"/>
          <w:szCs w:val="28"/>
        </w:rPr>
        <w:t xml:space="preserve">Таким образом, организация отразит данные о произведенной продукции только по графам </w:t>
      </w:r>
      <w:r w:rsidR="00E67626" w:rsidRPr="00D91D08">
        <w:rPr>
          <w:rFonts w:ascii="Times New Roman" w:hAnsi="Times New Roman" w:cs="Times New Roman"/>
          <w:sz w:val="28"/>
          <w:szCs w:val="28"/>
        </w:rPr>
        <w:t xml:space="preserve">1, </w:t>
      </w:r>
      <w:r w:rsidR="008273D4" w:rsidRPr="00D91D08">
        <w:rPr>
          <w:rFonts w:ascii="Times New Roman" w:hAnsi="Times New Roman" w:cs="Times New Roman"/>
          <w:sz w:val="28"/>
          <w:szCs w:val="28"/>
        </w:rPr>
        <w:t>3</w:t>
      </w:r>
      <w:r w:rsidR="00E67626" w:rsidRPr="00D91D08">
        <w:rPr>
          <w:rFonts w:ascii="Times New Roman" w:hAnsi="Times New Roman" w:cs="Times New Roman"/>
          <w:sz w:val="28"/>
          <w:szCs w:val="28"/>
        </w:rPr>
        <w:t xml:space="preserve"> (</w:t>
      </w:r>
      <w:r w:rsidR="008273D4" w:rsidRPr="00D91D08">
        <w:rPr>
          <w:rFonts w:ascii="Times New Roman" w:hAnsi="Times New Roman" w:cs="Times New Roman"/>
          <w:sz w:val="28"/>
          <w:szCs w:val="28"/>
        </w:rPr>
        <w:t>2</w:t>
      </w:r>
      <w:r w:rsidR="00E67626" w:rsidRPr="00D91D08">
        <w:rPr>
          <w:rFonts w:ascii="Times New Roman" w:hAnsi="Times New Roman" w:cs="Times New Roman"/>
          <w:sz w:val="28"/>
          <w:szCs w:val="28"/>
        </w:rPr>
        <w:t xml:space="preserve"> </w:t>
      </w:r>
      <w:r w:rsidR="00690B98" w:rsidRPr="00D91D08">
        <w:rPr>
          <w:rFonts w:ascii="Times New Roman" w:hAnsi="Times New Roman" w:cs="Times New Roman"/>
          <w:sz w:val="28"/>
          <w:szCs w:val="28"/>
        </w:rPr>
        <w:t>из всего произведенного объема направлено на производственно-промышленные нужды</w:t>
      </w:r>
      <w:r w:rsidR="00E67626" w:rsidRPr="00D91D08">
        <w:rPr>
          <w:rFonts w:ascii="Times New Roman" w:hAnsi="Times New Roman" w:cs="Times New Roman"/>
          <w:sz w:val="28"/>
          <w:szCs w:val="28"/>
        </w:rPr>
        <w:t>)</w:t>
      </w:r>
      <w:r w:rsidRPr="00D91D08">
        <w:rPr>
          <w:rFonts w:ascii="Times New Roman" w:hAnsi="Times New Roman" w:cs="Times New Roman"/>
          <w:sz w:val="28"/>
          <w:szCs w:val="28"/>
        </w:rPr>
        <w:t xml:space="preserve">. </w:t>
      </w:r>
      <w:r w:rsidR="00663887" w:rsidRPr="00D91D08">
        <w:rPr>
          <w:rFonts w:ascii="Times New Roman" w:hAnsi="Times New Roman" w:cs="Times New Roman"/>
          <w:sz w:val="28"/>
          <w:szCs w:val="28"/>
        </w:rPr>
        <w:t>Графы 4 и 5 она не заполнит.</w:t>
      </w:r>
    </w:p>
    <w:p w:rsidR="008B1ADB" w:rsidRPr="00D91D08" w:rsidRDefault="008B1ADB" w:rsidP="00E63CA2">
      <w:pPr>
        <w:spacing w:before="20" w:after="2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262" w:rsidRPr="00D91D08" w:rsidRDefault="00570262" w:rsidP="00E63CA2">
      <w:pPr>
        <w:pStyle w:val="ConsPlusNormal"/>
        <w:spacing w:before="20" w:after="20" w:line="280" w:lineRule="exact"/>
        <w:ind w:firstLine="539"/>
        <w:jc w:val="both"/>
        <w:rPr>
          <w:i/>
          <w:sz w:val="28"/>
          <w:szCs w:val="28"/>
        </w:rPr>
      </w:pPr>
      <w:r w:rsidRPr="00D91D08">
        <w:rPr>
          <w:b/>
          <w:sz w:val="28"/>
          <w:szCs w:val="28"/>
        </w:rPr>
        <w:t>Вопрос</w:t>
      </w:r>
      <w:r w:rsidRPr="00D91D08">
        <w:rPr>
          <w:b/>
          <w:i/>
          <w:sz w:val="28"/>
          <w:szCs w:val="28"/>
        </w:rPr>
        <w:t xml:space="preserve">: </w:t>
      </w:r>
      <w:r w:rsidRPr="00D91D08">
        <w:rPr>
          <w:i/>
          <w:sz w:val="28"/>
          <w:szCs w:val="28"/>
        </w:rPr>
        <w:t>Обособленное подразделение организации, имеющее отдельный баланс, произвело в отчетном году 20 погрузчиков и отгрузило их другому подразделению в пределах этого же юридического лица для реализации погрузчиков на сторону.</w:t>
      </w:r>
    </w:p>
    <w:p w:rsidR="00570262" w:rsidRPr="00D91D08" w:rsidRDefault="00570262" w:rsidP="00E63CA2">
      <w:pPr>
        <w:pStyle w:val="ConsPlusNormal"/>
        <w:spacing w:before="20" w:after="20" w:line="280" w:lineRule="exact"/>
        <w:ind w:firstLine="539"/>
        <w:jc w:val="both"/>
        <w:rPr>
          <w:sz w:val="28"/>
          <w:szCs w:val="28"/>
        </w:rPr>
      </w:pPr>
      <w:r w:rsidRPr="00D91D08">
        <w:rPr>
          <w:i/>
          <w:sz w:val="28"/>
          <w:szCs w:val="28"/>
        </w:rPr>
        <w:t>Как правильно отразить в отчете 1-п (натура) за 2024 год стоимость данной отгруженной продукции?</w:t>
      </w:r>
    </w:p>
    <w:p w:rsidR="00570262" w:rsidRPr="00D91D08" w:rsidRDefault="00570262" w:rsidP="00E63CA2">
      <w:pPr>
        <w:pStyle w:val="ConsPlusNormal"/>
        <w:spacing w:before="20" w:after="20" w:line="280" w:lineRule="exact"/>
        <w:ind w:firstLine="539"/>
        <w:jc w:val="both"/>
        <w:rPr>
          <w:sz w:val="28"/>
          <w:szCs w:val="28"/>
        </w:rPr>
      </w:pPr>
      <w:r w:rsidRPr="00D91D08">
        <w:rPr>
          <w:b/>
          <w:sz w:val="28"/>
          <w:szCs w:val="28"/>
        </w:rPr>
        <w:t xml:space="preserve">Ответ: </w:t>
      </w:r>
      <w:r w:rsidRPr="00D91D08">
        <w:rPr>
          <w:sz w:val="28"/>
          <w:szCs w:val="28"/>
        </w:rPr>
        <w:t>Для целей отчета 1-п (натура) следует понимать, что данные об отгруженной продукции в пределах одного юридического лица необходимо отражать в отчете в том случае, если она будет в дальнейшем реализована.</w:t>
      </w:r>
    </w:p>
    <w:p w:rsidR="00570262" w:rsidRPr="00D91D08" w:rsidRDefault="00570262" w:rsidP="00E63CA2">
      <w:pPr>
        <w:pStyle w:val="ConsPlusNormal"/>
        <w:spacing w:before="20" w:after="20" w:line="280" w:lineRule="exact"/>
        <w:ind w:firstLine="539"/>
        <w:jc w:val="both"/>
        <w:rPr>
          <w:sz w:val="28"/>
          <w:szCs w:val="28"/>
        </w:rPr>
      </w:pPr>
      <w:r w:rsidRPr="00D91D08">
        <w:rPr>
          <w:sz w:val="28"/>
          <w:szCs w:val="28"/>
        </w:rPr>
        <w:t xml:space="preserve">Таким образом, в отчете 1-п (натура) в графах 6 и 7 стоимость отгруженных другому подразделению погрузчиков для реализации на сторону отразит обособленное подразделение, которое их произвело. </w:t>
      </w:r>
    </w:p>
    <w:p w:rsidR="001C7F49" w:rsidRPr="00D91D08" w:rsidRDefault="00570262" w:rsidP="00E63CA2">
      <w:pPr>
        <w:pStyle w:val="ConsPlusNormal"/>
        <w:spacing w:before="20" w:after="20" w:line="280" w:lineRule="exact"/>
        <w:ind w:firstLine="539"/>
        <w:jc w:val="both"/>
        <w:rPr>
          <w:sz w:val="28"/>
          <w:szCs w:val="28"/>
        </w:rPr>
      </w:pPr>
      <w:r w:rsidRPr="00D91D08">
        <w:rPr>
          <w:sz w:val="28"/>
          <w:szCs w:val="28"/>
        </w:rPr>
        <w:t>Кроме того, данные о продукции, переданной непромышленным структурным подразделениям в пределах юридического лица для дальнейшего использования, также найдут отражение в графах 6 и 7.</w:t>
      </w:r>
    </w:p>
    <w:p w:rsidR="00E214DE" w:rsidRPr="00CC550F" w:rsidRDefault="00E214DE" w:rsidP="00E63CA2">
      <w:pPr>
        <w:pStyle w:val="ConsPlusNormal"/>
        <w:spacing w:before="20" w:after="20" w:line="280" w:lineRule="exact"/>
        <w:ind w:firstLine="539"/>
        <w:jc w:val="both"/>
        <w:rPr>
          <w:sz w:val="28"/>
          <w:szCs w:val="28"/>
        </w:rPr>
      </w:pPr>
    </w:p>
    <w:p w:rsidR="00E214DE" w:rsidRPr="00D91D08" w:rsidRDefault="00E214DE" w:rsidP="0004420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D08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D91D08">
        <w:rPr>
          <w:rFonts w:ascii="Times New Roman" w:hAnsi="Times New Roman" w:cs="Times New Roman"/>
          <w:i/>
          <w:sz w:val="28"/>
          <w:szCs w:val="28"/>
        </w:rPr>
        <w:t>Организация имеет в своей структуре подразделения без отдельного баланса, находящиеся на другой территории. Как правильно заполнить графы 6 и 7, по каждой территории раздельно или в целом по организации в одном отчете по месту нахождения (регистрации)?</w:t>
      </w:r>
    </w:p>
    <w:p w:rsidR="00E214DE" w:rsidRPr="00E214DE" w:rsidRDefault="00E214DE" w:rsidP="00044207">
      <w:pPr>
        <w:pStyle w:val="ConsPlusNormal"/>
        <w:ind w:firstLine="539"/>
        <w:jc w:val="both"/>
        <w:rPr>
          <w:sz w:val="28"/>
          <w:szCs w:val="28"/>
        </w:rPr>
      </w:pPr>
      <w:r w:rsidRPr="00D91D08">
        <w:rPr>
          <w:b/>
          <w:sz w:val="28"/>
          <w:szCs w:val="28"/>
        </w:rPr>
        <w:t xml:space="preserve">Ответ: </w:t>
      </w:r>
      <w:r w:rsidRPr="00D91D08">
        <w:rPr>
          <w:sz w:val="28"/>
          <w:szCs w:val="28"/>
        </w:rPr>
        <w:t>В соответствии с пунктом 25 Указаний по заполнению формы государственной статистической отчетности данные об отгруженной продукции заполняются по организации-балансодержателю, включая данные по входящим в ее структуру подразделениям, независимо от места их нахождения.</w:t>
      </w:r>
    </w:p>
    <w:sectPr w:rsidR="00E214DE" w:rsidRPr="00E214DE" w:rsidSect="00E63C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828"/>
    <w:multiLevelType w:val="hybridMultilevel"/>
    <w:tmpl w:val="67D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31B7"/>
    <w:multiLevelType w:val="hybridMultilevel"/>
    <w:tmpl w:val="4D66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9A4"/>
    <w:multiLevelType w:val="hybridMultilevel"/>
    <w:tmpl w:val="0DBC5AD2"/>
    <w:lvl w:ilvl="0" w:tplc="24FC3C9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C46EB9"/>
    <w:multiLevelType w:val="hybridMultilevel"/>
    <w:tmpl w:val="D4E6F42A"/>
    <w:lvl w:ilvl="0" w:tplc="6F4075D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55259"/>
    <w:multiLevelType w:val="hybridMultilevel"/>
    <w:tmpl w:val="B354471C"/>
    <w:lvl w:ilvl="0" w:tplc="08DE90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F827D5"/>
    <w:multiLevelType w:val="hybridMultilevel"/>
    <w:tmpl w:val="D9CAB634"/>
    <w:lvl w:ilvl="0" w:tplc="BEA07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79479C"/>
    <w:multiLevelType w:val="hybridMultilevel"/>
    <w:tmpl w:val="637E6138"/>
    <w:lvl w:ilvl="0" w:tplc="159C630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A2587D"/>
    <w:multiLevelType w:val="hybridMultilevel"/>
    <w:tmpl w:val="40B83E30"/>
    <w:lvl w:ilvl="0" w:tplc="349494C2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7A7F2124"/>
    <w:multiLevelType w:val="hybridMultilevel"/>
    <w:tmpl w:val="5482603C"/>
    <w:lvl w:ilvl="0" w:tplc="B5948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9E"/>
    <w:rsid w:val="00025923"/>
    <w:rsid w:val="00044207"/>
    <w:rsid w:val="00044BED"/>
    <w:rsid w:val="000713FC"/>
    <w:rsid w:val="00074328"/>
    <w:rsid w:val="00074A69"/>
    <w:rsid w:val="00077B60"/>
    <w:rsid w:val="000B1C18"/>
    <w:rsid w:val="000C1B38"/>
    <w:rsid w:val="000D11FD"/>
    <w:rsid w:val="000D4576"/>
    <w:rsid w:val="000D7670"/>
    <w:rsid w:val="000E4CBD"/>
    <w:rsid w:val="000F4654"/>
    <w:rsid w:val="00192F2D"/>
    <w:rsid w:val="001B7696"/>
    <w:rsid w:val="001C7F49"/>
    <w:rsid w:val="001F44BE"/>
    <w:rsid w:val="001F6E3D"/>
    <w:rsid w:val="00216DB0"/>
    <w:rsid w:val="00246FB2"/>
    <w:rsid w:val="002636EE"/>
    <w:rsid w:val="002B7F71"/>
    <w:rsid w:val="002D3F65"/>
    <w:rsid w:val="003434FC"/>
    <w:rsid w:val="00360B7B"/>
    <w:rsid w:val="00396A28"/>
    <w:rsid w:val="003B6D22"/>
    <w:rsid w:val="0048374F"/>
    <w:rsid w:val="004B26BD"/>
    <w:rsid w:val="00505E0E"/>
    <w:rsid w:val="00570262"/>
    <w:rsid w:val="00576CC9"/>
    <w:rsid w:val="0058451F"/>
    <w:rsid w:val="005C751A"/>
    <w:rsid w:val="0060496A"/>
    <w:rsid w:val="0061511F"/>
    <w:rsid w:val="00663887"/>
    <w:rsid w:val="00690B98"/>
    <w:rsid w:val="00697AEC"/>
    <w:rsid w:val="006D4AE9"/>
    <w:rsid w:val="006E16D6"/>
    <w:rsid w:val="006E3107"/>
    <w:rsid w:val="00721C48"/>
    <w:rsid w:val="00730E9A"/>
    <w:rsid w:val="007511CB"/>
    <w:rsid w:val="008129F9"/>
    <w:rsid w:val="008273D4"/>
    <w:rsid w:val="008307A8"/>
    <w:rsid w:val="0084144E"/>
    <w:rsid w:val="00841A9E"/>
    <w:rsid w:val="008776F9"/>
    <w:rsid w:val="0089456F"/>
    <w:rsid w:val="008B1ADB"/>
    <w:rsid w:val="008E6704"/>
    <w:rsid w:val="00902BE7"/>
    <w:rsid w:val="00962311"/>
    <w:rsid w:val="00984D85"/>
    <w:rsid w:val="00992ECC"/>
    <w:rsid w:val="009A173B"/>
    <w:rsid w:val="009D2FB2"/>
    <w:rsid w:val="00A52FA4"/>
    <w:rsid w:val="00A53C86"/>
    <w:rsid w:val="00A6664C"/>
    <w:rsid w:val="00A730FB"/>
    <w:rsid w:val="00AF46D7"/>
    <w:rsid w:val="00B2704E"/>
    <w:rsid w:val="00B278F8"/>
    <w:rsid w:val="00B93B1D"/>
    <w:rsid w:val="00BA3EFF"/>
    <w:rsid w:val="00BF7444"/>
    <w:rsid w:val="00C01DD4"/>
    <w:rsid w:val="00C16AA6"/>
    <w:rsid w:val="00C3314D"/>
    <w:rsid w:val="00C5311F"/>
    <w:rsid w:val="00C53920"/>
    <w:rsid w:val="00C55A28"/>
    <w:rsid w:val="00CB18AB"/>
    <w:rsid w:val="00CC550F"/>
    <w:rsid w:val="00CE7000"/>
    <w:rsid w:val="00D91D08"/>
    <w:rsid w:val="00D94FD1"/>
    <w:rsid w:val="00DB6C85"/>
    <w:rsid w:val="00E019EE"/>
    <w:rsid w:val="00E17BA5"/>
    <w:rsid w:val="00E214DE"/>
    <w:rsid w:val="00E43772"/>
    <w:rsid w:val="00E452AD"/>
    <w:rsid w:val="00E63CA2"/>
    <w:rsid w:val="00E67626"/>
    <w:rsid w:val="00F0734B"/>
    <w:rsid w:val="00F30B0D"/>
    <w:rsid w:val="00F40F2D"/>
    <w:rsid w:val="00F44EE5"/>
    <w:rsid w:val="00F7696C"/>
    <w:rsid w:val="00F80EEB"/>
    <w:rsid w:val="00FB0C68"/>
    <w:rsid w:val="00FE01DC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00" w:lineRule="exact"/>
        <w:ind w:left="-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20"/>
    <w:pPr>
      <w:spacing w:line="240" w:lineRule="auto"/>
      <w:ind w:left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A9E"/>
    <w:pPr>
      <w:widowControl w:val="0"/>
      <w:autoSpaceDE w:val="0"/>
      <w:autoSpaceDN w:val="0"/>
      <w:spacing w:line="240" w:lineRule="auto"/>
      <w:ind w:left="0"/>
    </w:pPr>
    <w:rPr>
      <w:sz w:val="24"/>
    </w:rPr>
  </w:style>
  <w:style w:type="paragraph" w:customStyle="1" w:styleId="ConsNormal">
    <w:name w:val="ConsNormal"/>
    <w:rsid w:val="00C53920"/>
    <w:pPr>
      <w:spacing w:line="240" w:lineRule="auto"/>
      <w:ind w:left="0" w:right="19772" w:firstLine="54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E17BA5"/>
    <w:pPr>
      <w:ind w:left="720"/>
      <w:contextualSpacing/>
    </w:pPr>
  </w:style>
  <w:style w:type="paragraph" w:customStyle="1" w:styleId="3">
    <w:name w:val="Основной текст с отступом+3"/>
    <w:basedOn w:val="a"/>
    <w:next w:val="a"/>
    <w:rsid w:val="00360B7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8374F"/>
    <w:pPr>
      <w:widowControl w:val="0"/>
      <w:autoSpaceDE w:val="0"/>
      <w:autoSpaceDN w:val="0"/>
      <w:adjustRightInd w:val="0"/>
      <w:spacing w:before="69"/>
      <w:ind w:left="3928" w:hanging="948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48374F"/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8374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E452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45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00" w:lineRule="exact"/>
        <w:ind w:left="-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20"/>
    <w:pPr>
      <w:spacing w:line="240" w:lineRule="auto"/>
      <w:ind w:left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A9E"/>
    <w:pPr>
      <w:widowControl w:val="0"/>
      <w:autoSpaceDE w:val="0"/>
      <w:autoSpaceDN w:val="0"/>
      <w:spacing w:line="240" w:lineRule="auto"/>
      <w:ind w:left="0"/>
    </w:pPr>
    <w:rPr>
      <w:sz w:val="24"/>
    </w:rPr>
  </w:style>
  <w:style w:type="paragraph" w:customStyle="1" w:styleId="ConsNormal">
    <w:name w:val="ConsNormal"/>
    <w:rsid w:val="00C53920"/>
    <w:pPr>
      <w:spacing w:line="240" w:lineRule="auto"/>
      <w:ind w:left="0" w:right="19772" w:firstLine="54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E17BA5"/>
    <w:pPr>
      <w:ind w:left="720"/>
      <w:contextualSpacing/>
    </w:pPr>
  </w:style>
  <w:style w:type="paragraph" w:customStyle="1" w:styleId="3">
    <w:name w:val="Основной текст с отступом+3"/>
    <w:basedOn w:val="a"/>
    <w:next w:val="a"/>
    <w:rsid w:val="00360B7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8374F"/>
    <w:pPr>
      <w:widowControl w:val="0"/>
      <w:autoSpaceDE w:val="0"/>
      <w:autoSpaceDN w:val="0"/>
      <w:adjustRightInd w:val="0"/>
      <w:spacing w:before="69"/>
      <w:ind w:left="3928" w:hanging="948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48374F"/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8374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E452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45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F3D68-6C58-476B-A8F1-A1A345D1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Yulia.Sazanovets</dc:creator>
  <cp:lastModifiedBy>Гайчук Елена Александровна</cp:lastModifiedBy>
  <cp:revision>6</cp:revision>
  <cp:lastPrinted>2025-02-19T11:51:00Z</cp:lastPrinted>
  <dcterms:created xsi:type="dcterms:W3CDTF">2025-02-19T11:51:00Z</dcterms:created>
  <dcterms:modified xsi:type="dcterms:W3CDTF">2025-03-06T12:45:00Z</dcterms:modified>
</cp:coreProperties>
</file>