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69" w:rsidRDefault="00177D69">
      <w:pPr>
        <w:pStyle w:val="1"/>
        <w:keepNext w:val="0"/>
        <w:spacing w:before="0" w:after="0"/>
        <w:ind w:left="4888" w:firstLine="7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177D69" w:rsidRDefault="00177D69">
      <w:pPr>
        <w:pStyle w:val="22"/>
        <w:spacing w:line="280" w:lineRule="exact"/>
        <w:ind w:left="5608" w:firstLine="0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  <w:r>
        <w:rPr>
          <w:sz w:val="30"/>
          <w:szCs w:val="30"/>
        </w:rPr>
        <w:br/>
        <w:t>Национального</w:t>
      </w:r>
      <w:r>
        <w:rPr>
          <w:sz w:val="30"/>
          <w:szCs w:val="30"/>
        </w:rPr>
        <w:br/>
        <w:t>статистического комитета</w:t>
      </w:r>
      <w:r>
        <w:rPr>
          <w:sz w:val="30"/>
          <w:szCs w:val="30"/>
        </w:rPr>
        <w:br/>
        <w:t>Республики Беларусь</w:t>
      </w:r>
    </w:p>
    <w:p w:rsidR="00177D69" w:rsidRPr="0015736F" w:rsidRDefault="0015736F">
      <w:pPr>
        <w:pStyle w:val="22"/>
        <w:ind w:left="5454" w:firstLine="154"/>
        <w:rPr>
          <w:sz w:val="30"/>
          <w:szCs w:val="30"/>
          <w:lang w:val="en-US"/>
        </w:rPr>
      </w:pPr>
      <w:r w:rsidRPr="0015736F">
        <w:rPr>
          <w:sz w:val="30"/>
          <w:szCs w:val="30"/>
        </w:rPr>
        <w:t>25.</w:t>
      </w:r>
      <w:r>
        <w:rPr>
          <w:sz w:val="30"/>
          <w:szCs w:val="30"/>
          <w:lang w:val="en-US"/>
        </w:rPr>
        <w:t xml:space="preserve">11.2014 </w:t>
      </w:r>
      <w:r w:rsidR="00177D69">
        <w:rPr>
          <w:sz w:val="30"/>
          <w:szCs w:val="30"/>
        </w:rPr>
        <w:t xml:space="preserve">№ </w:t>
      </w:r>
      <w:r>
        <w:rPr>
          <w:sz w:val="30"/>
          <w:szCs w:val="30"/>
          <w:lang w:val="en-US"/>
        </w:rPr>
        <w:t>203</w:t>
      </w:r>
    </w:p>
    <w:p w:rsidR="00E31D51" w:rsidRPr="00E31D51" w:rsidRDefault="00E31D51"/>
    <w:tbl>
      <w:tblPr>
        <w:tblW w:w="0" w:type="auto"/>
        <w:tblLook w:val="0000"/>
      </w:tblPr>
      <w:tblGrid>
        <w:gridCol w:w="4786"/>
      </w:tblGrid>
      <w:tr w:rsidR="00177D69" w:rsidTr="00AE2D1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177D69" w:rsidRDefault="00177D69">
            <w:pPr>
              <w:pStyle w:val="2"/>
              <w:keepNext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ИНСТРУКЦИЯ</w:t>
            </w:r>
          </w:p>
          <w:p w:rsidR="00E7248E" w:rsidRDefault="00177D69" w:rsidP="00A97E8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организации</w:t>
            </w:r>
            <w:r w:rsidR="00004E9F">
              <w:rPr>
                <w:sz w:val="30"/>
                <w:szCs w:val="30"/>
              </w:rPr>
              <w:t xml:space="preserve"> </w:t>
            </w:r>
            <w:r w:rsidR="00926C1C">
              <w:rPr>
                <w:sz w:val="30"/>
                <w:szCs w:val="30"/>
              </w:rPr>
              <w:t xml:space="preserve">выборочного </w:t>
            </w:r>
            <w:r>
              <w:rPr>
                <w:sz w:val="30"/>
                <w:szCs w:val="30"/>
              </w:rPr>
              <w:t xml:space="preserve">государственного статистического наблюдения </w:t>
            </w:r>
            <w:r w:rsidR="007C7844">
              <w:rPr>
                <w:sz w:val="30"/>
                <w:szCs w:val="30"/>
              </w:rPr>
              <w:t>за</w:t>
            </w:r>
            <w:r>
              <w:rPr>
                <w:sz w:val="30"/>
                <w:szCs w:val="30"/>
              </w:rPr>
              <w:t xml:space="preserve"> розничн</w:t>
            </w:r>
            <w:r w:rsidR="007C7844">
              <w:rPr>
                <w:sz w:val="30"/>
                <w:szCs w:val="30"/>
              </w:rPr>
              <w:t>ы</w:t>
            </w:r>
            <w:r w:rsidR="00A326E2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 товарооборот</w:t>
            </w:r>
            <w:r w:rsidR="007C7844">
              <w:rPr>
                <w:sz w:val="30"/>
                <w:szCs w:val="30"/>
              </w:rPr>
              <w:t>ом</w:t>
            </w:r>
            <w:r w:rsidR="00926C1C">
              <w:rPr>
                <w:sz w:val="30"/>
                <w:szCs w:val="30"/>
              </w:rPr>
              <w:t xml:space="preserve"> </w:t>
            </w:r>
            <w:r w:rsidR="00AE2D17" w:rsidRPr="00A97E84">
              <w:rPr>
                <w:sz w:val="30"/>
                <w:szCs w:val="30"/>
              </w:rPr>
              <w:t>микроорганизаций</w:t>
            </w:r>
            <w:r w:rsidR="00AE2D17">
              <w:rPr>
                <w:sz w:val="30"/>
                <w:szCs w:val="30"/>
              </w:rPr>
              <w:t xml:space="preserve"> </w:t>
            </w:r>
            <w:r w:rsidR="00926C1C">
              <w:rPr>
                <w:sz w:val="30"/>
                <w:szCs w:val="30"/>
              </w:rPr>
              <w:t>без ведомственной подчиненности</w:t>
            </w:r>
          </w:p>
          <w:p w:rsidR="00177D69" w:rsidRDefault="00E7248E" w:rsidP="00A97E84">
            <w:pPr>
              <w:spacing w:line="280" w:lineRule="exact"/>
              <w:jc w:val="both"/>
            </w:pPr>
            <w:r w:rsidRPr="00BB5893">
              <w:rPr>
                <w:i/>
                <w:sz w:val="30"/>
                <w:szCs w:val="30"/>
              </w:rPr>
              <w:t>(с изменениями, внесенными постановлением Белстата от 25.0</w:t>
            </w:r>
            <w:r>
              <w:rPr>
                <w:i/>
                <w:sz w:val="30"/>
                <w:szCs w:val="30"/>
              </w:rPr>
              <w:t>1</w:t>
            </w:r>
            <w:r w:rsidRPr="00BB5893">
              <w:rPr>
                <w:i/>
                <w:sz w:val="30"/>
                <w:szCs w:val="30"/>
              </w:rPr>
              <w:t>.2016 №4</w:t>
            </w:r>
            <w:r>
              <w:rPr>
                <w:i/>
                <w:sz w:val="30"/>
                <w:szCs w:val="30"/>
              </w:rPr>
              <w:t xml:space="preserve"> и от 28.10.2016 №163</w:t>
            </w:r>
            <w:r w:rsidRPr="00BB5893">
              <w:rPr>
                <w:i/>
                <w:sz w:val="30"/>
                <w:szCs w:val="30"/>
              </w:rPr>
              <w:t>)</w:t>
            </w:r>
          </w:p>
        </w:tc>
      </w:tr>
    </w:tbl>
    <w:p w:rsidR="00177D69" w:rsidRDefault="00177D69">
      <w:pPr>
        <w:jc w:val="center"/>
        <w:rPr>
          <w:sz w:val="30"/>
        </w:rPr>
      </w:pPr>
      <w:r>
        <w:rPr>
          <w:sz w:val="30"/>
        </w:rPr>
        <w:t>ГЛАВА 1</w:t>
      </w:r>
    </w:p>
    <w:p w:rsidR="00177D69" w:rsidRDefault="00177D69">
      <w:pPr>
        <w:jc w:val="center"/>
        <w:rPr>
          <w:sz w:val="30"/>
        </w:rPr>
      </w:pPr>
      <w:r>
        <w:rPr>
          <w:sz w:val="30"/>
        </w:rPr>
        <w:t>ОБЩИЕ ПОЛОЖЕНИЯ</w:t>
      </w:r>
    </w:p>
    <w:p w:rsidR="00E31D51" w:rsidRPr="0033499E" w:rsidRDefault="00E31D51" w:rsidP="00B15D5D">
      <w:pPr>
        <w:pStyle w:val="a7"/>
        <w:tabs>
          <w:tab w:val="clear" w:pos="4153"/>
          <w:tab w:val="clear" w:pos="8306"/>
        </w:tabs>
        <w:spacing w:line="360" w:lineRule="exact"/>
        <w:rPr>
          <w:sz w:val="28"/>
          <w:szCs w:val="28"/>
        </w:rPr>
      </w:pPr>
    </w:p>
    <w:p w:rsidR="0094791D" w:rsidRPr="00BE43A4" w:rsidRDefault="0071675C" w:rsidP="008F05AC">
      <w:pPr>
        <w:pStyle w:val="31"/>
        <w:numPr>
          <w:ilvl w:val="0"/>
          <w:numId w:val="8"/>
        </w:numPr>
        <w:tabs>
          <w:tab w:val="clear" w:pos="720"/>
          <w:tab w:val="num" w:pos="1134"/>
          <w:tab w:val="left" w:pos="1276"/>
        </w:tabs>
        <w:ind w:left="0" w:firstLine="720"/>
        <w:rPr>
          <w:szCs w:val="30"/>
        </w:rPr>
      </w:pPr>
      <w:r w:rsidRPr="00BE43A4">
        <w:rPr>
          <w:szCs w:val="30"/>
        </w:rPr>
        <w:t xml:space="preserve">Настоящая </w:t>
      </w:r>
      <w:r w:rsidR="00004E9F" w:rsidRPr="00BE43A4">
        <w:rPr>
          <w:szCs w:val="30"/>
        </w:rPr>
        <w:t>И</w:t>
      </w:r>
      <w:r w:rsidRPr="00BE43A4">
        <w:rPr>
          <w:szCs w:val="30"/>
        </w:rPr>
        <w:t>нструкция устанавливает порядок</w:t>
      </w:r>
      <w:r w:rsidR="00100C17" w:rsidRPr="00BE43A4">
        <w:rPr>
          <w:szCs w:val="30"/>
        </w:rPr>
        <w:t xml:space="preserve"> организации выборочного государственного статистического наблюдения за </w:t>
      </w:r>
      <w:r w:rsidR="00600EAE" w:rsidRPr="00BE43A4">
        <w:rPr>
          <w:szCs w:val="30"/>
        </w:rPr>
        <w:t xml:space="preserve">розничным товарооборотом </w:t>
      </w:r>
      <w:r w:rsidR="001C5A21" w:rsidRPr="00BE43A4">
        <w:rPr>
          <w:szCs w:val="30"/>
        </w:rPr>
        <w:t xml:space="preserve">микроорганизаций </w:t>
      </w:r>
      <w:r w:rsidR="00A97E84">
        <w:rPr>
          <w:szCs w:val="30"/>
        </w:rPr>
        <w:t xml:space="preserve">без </w:t>
      </w:r>
      <w:r w:rsidR="001B6C27" w:rsidRPr="00BE43A4">
        <w:rPr>
          <w:szCs w:val="30"/>
        </w:rPr>
        <w:t>ведомственной подчиненности (</w:t>
      </w:r>
      <w:r w:rsidR="00100C17" w:rsidRPr="00BE43A4">
        <w:rPr>
          <w:szCs w:val="30"/>
        </w:rPr>
        <w:t>далее – выборочное наблюдение)</w:t>
      </w:r>
      <w:r w:rsidR="00636339" w:rsidRPr="00BE43A4">
        <w:rPr>
          <w:szCs w:val="30"/>
        </w:rPr>
        <w:t xml:space="preserve"> </w:t>
      </w:r>
      <w:r w:rsidR="00100C17" w:rsidRPr="00BE43A4">
        <w:rPr>
          <w:szCs w:val="30"/>
        </w:rPr>
        <w:t>в целях</w:t>
      </w:r>
      <w:r w:rsidR="001B6C27" w:rsidRPr="00BE43A4">
        <w:rPr>
          <w:szCs w:val="30"/>
        </w:rPr>
        <w:t xml:space="preserve"> </w:t>
      </w:r>
      <w:r w:rsidR="00AE2D17" w:rsidRPr="00A97E84">
        <w:rPr>
          <w:szCs w:val="30"/>
        </w:rPr>
        <w:t>формирования</w:t>
      </w:r>
      <w:r w:rsidR="001B6C27" w:rsidRPr="00BE43A4">
        <w:rPr>
          <w:szCs w:val="30"/>
        </w:rPr>
        <w:t xml:space="preserve"> ежемесячной официальной статистической информации о розничном товарообороте. </w:t>
      </w:r>
    </w:p>
    <w:p w:rsidR="00B15D5D" w:rsidRPr="00BE43A4" w:rsidRDefault="00B15D5D" w:rsidP="008F05AC">
      <w:pPr>
        <w:pStyle w:val="31"/>
        <w:numPr>
          <w:ilvl w:val="0"/>
          <w:numId w:val="8"/>
        </w:numPr>
        <w:tabs>
          <w:tab w:val="clear" w:pos="720"/>
          <w:tab w:val="num" w:pos="1134"/>
          <w:tab w:val="left" w:pos="1276"/>
        </w:tabs>
        <w:ind w:left="0" w:firstLine="720"/>
      </w:pPr>
      <w:r w:rsidRPr="00BE43A4">
        <w:rPr>
          <w:szCs w:val="30"/>
        </w:rPr>
        <w:t>Выборочное наблюдение проводится ежемесячно по форме государственной статистической отчетности 12-торг (товарооборот) «Отчет о розничном товарообороте и запасах товаров, товарообороте общественного питания». Респондентами выборочного наблюдения являются микроорганизации без ведомственной подчиненности, осуществляющие розничную торговлю, их обособленные подразделения</w:t>
      </w:r>
      <w:r w:rsidR="00877FF4" w:rsidRPr="00A97E84">
        <w:rPr>
          <w:szCs w:val="30"/>
        </w:rPr>
        <w:t>,</w:t>
      </w:r>
      <w:r w:rsidR="00877FF4" w:rsidRPr="00877FF4">
        <w:rPr>
          <w:b/>
          <w:szCs w:val="30"/>
        </w:rPr>
        <w:t xml:space="preserve"> </w:t>
      </w:r>
      <w:r w:rsidR="00877FF4" w:rsidRPr="00A97E84">
        <w:rPr>
          <w:szCs w:val="30"/>
        </w:rPr>
        <w:t>имеющие отдельный баланс</w:t>
      </w:r>
      <w:r w:rsidRPr="00BE43A4">
        <w:rPr>
          <w:szCs w:val="30"/>
        </w:rPr>
        <w:t xml:space="preserve">. </w:t>
      </w:r>
    </w:p>
    <w:p w:rsidR="00E33C31" w:rsidRDefault="00E33C31" w:rsidP="008F05AC">
      <w:pPr>
        <w:pStyle w:val="31"/>
        <w:numPr>
          <w:ilvl w:val="0"/>
          <w:numId w:val="8"/>
        </w:numPr>
        <w:tabs>
          <w:tab w:val="clear" w:pos="720"/>
          <w:tab w:val="num" w:pos="567"/>
          <w:tab w:val="left" w:pos="1134"/>
        </w:tabs>
        <w:ind w:left="0" w:firstLine="709"/>
        <w:rPr>
          <w:szCs w:val="30"/>
        </w:rPr>
      </w:pPr>
      <w:r>
        <w:rPr>
          <w:szCs w:val="30"/>
        </w:rPr>
        <w:t>В настоящей Инструкции используются следующие основные термины и их определения:</w:t>
      </w:r>
    </w:p>
    <w:p w:rsidR="00100C17" w:rsidRDefault="00100C17" w:rsidP="008F05AC">
      <w:pPr>
        <w:tabs>
          <w:tab w:val="left" w:pos="709"/>
          <w:tab w:val="num" w:pos="1134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генеральная совокупность респондентов – вся совокупность респондентов, признаки которых должны быть изучены. В генеральную совокупность </w:t>
      </w:r>
      <w:r w:rsidR="002D319F">
        <w:rPr>
          <w:bCs/>
          <w:sz w:val="30"/>
          <w:szCs w:val="30"/>
        </w:rPr>
        <w:t xml:space="preserve">респондентов </w:t>
      </w:r>
      <w:r>
        <w:rPr>
          <w:bCs/>
          <w:sz w:val="30"/>
          <w:szCs w:val="30"/>
        </w:rPr>
        <w:t>включаются респонденты, представившие  государственную статистическую отчетность по форме 1-торг (розница) «Отчет о розничной торговле» за год, предшествующий отчетному;</w:t>
      </w:r>
    </w:p>
    <w:p w:rsidR="00E33C31" w:rsidRDefault="00E33C31" w:rsidP="008F05AC">
      <w:pPr>
        <w:tabs>
          <w:tab w:val="left" w:pos="709"/>
          <w:tab w:val="num" w:pos="1134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выборочная совокупность респондентов –</w:t>
      </w:r>
      <w:r w:rsidR="00100C17">
        <w:rPr>
          <w:bCs/>
          <w:sz w:val="30"/>
          <w:szCs w:val="30"/>
        </w:rPr>
        <w:t xml:space="preserve"> часть генеральной совокупности респондентов, отобранная для выборочного наблюдения,</w:t>
      </w:r>
      <w:r>
        <w:rPr>
          <w:bCs/>
          <w:sz w:val="30"/>
          <w:szCs w:val="30"/>
        </w:rPr>
        <w:t xml:space="preserve"> которая должна быть представительной (репрезентативной), полно и адекватно отражать свойства и пропорции генеральной совокупности респондентов;</w:t>
      </w:r>
    </w:p>
    <w:p w:rsidR="00E33C31" w:rsidRDefault="00E33C31" w:rsidP="008F05AC">
      <w:pPr>
        <w:tabs>
          <w:tab w:val="left" w:pos="709"/>
          <w:tab w:val="num" w:pos="1134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доля отбора – отношение </w:t>
      </w:r>
      <w:r w:rsidR="009D1E9A">
        <w:rPr>
          <w:bCs/>
          <w:sz w:val="30"/>
          <w:szCs w:val="30"/>
        </w:rPr>
        <w:t xml:space="preserve">количества </w:t>
      </w:r>
      <w:r w:rsidR="003E7D40">
        <w:rPr>
          <w:bCs/>
          <w:sz w:val="30"/>
          <w:szCs w:val="30"/>
        </w:rPr>
        <w:t xml:space="preserve">респондентов </w:t>
      </w:r>
      <w:r>
        <w:rPr>
          <w:bCs/>
          <w:sz w:val="30"/>
          <w:szCs w:val="30"/>
        </w:rPr>
        <w:t xml:space="preserve">выборочной совокупности к </w:t>
      </w:r>
      <w:r w:rsidR="009D1E9A">
        <w:rPr>
          <w:bCs/>
          <w:sz w:val="30"/>
          <w:szCs w:val="30"/>
        </w:rPr>
        <w:t>количеству</w:t>
      </w:r>
      <w:r>
        <w:rPr>
          <w:bCs/>
          <w:sz w:val="30"/>
          <w:szCs w:val="30"/>
        </w:rPr>
        <w:t xml:space="preserve"> </w:t>
      </w:r>
      <w:r w:rsidR="003E7D40">
        <w:rPr>
          <w:bCs/>
          <w:sz w:val="30"/>
          <w:szCs w:val="30"/>
        </w:rPr>
        <w:t xml:space="preserve">респондентов </w:t>
      </w:r>
      <w:r>
        <w:rPr>
          <w:bCs/>
          <w:sz w:val="30"/>
          <w:szCs w:val="30"/>
        </w:rPr>
        <w:t>генеральной совокупности;</w:t>
      </w:r>
    </w:p>
    <w:p w:rsidR="002A2A61" w:rsidRDefault="002A2A61" w:rsidP="008F05AC">
      <w:pPr>
        <w:tabs>
          <w:tab w:val="left" w:pos="709"/>
          <w:tab w:val="num" w:pos="1134"/>
          <w:tab w:val="left" w:pos="1200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допустимая ошибка выборки – максимальная задаваемая граница стандартной ошибки выборки;</w:t>
      </w:r>
    </w:p>
    <w:p w:rsidR="002A2A61" w:rsidRDefault="002A2A61" w:rsidP="008F05AC">
      <w:pPr>
        <w:pStyle w:val="10"/>
        <w:tabs>
          <w:tab w:val="left" w:pos="709"/>
          <w:tab w:val="num" w:pos="1134"/>
          <w:tab w:val="left" w:pos="1200"/>
          <w:tab w:val="left" w:pos="1276"/>
        </w:tabs>
        <w:rPr>
          <w:bCs/>
        </w:rPr>
      </w:pPr>
      <w:r>
        <w:rPr>
          <w:bCs/>
        </w:rPr>
        <w:t xml:space="preserve">кластерный анализ </w:t>
      </w:r>
      <w:r>
        <w:rPr>
          <w:bCs/>
        </w:rPr>
        <w:sym w:font="Symbol" w:char="002D"/>
      </w:r>
      <w:r>
        <w:rPr>
          <w:bCs/>
        </w:rPr>
        <w:t xml:space="preserve"> совокупность математических методов, предназначенных для формирования относительно «отдаленных» друг </w:t>
      </w:r>
      <w:r>
        <w:rPr>
          <w:bCs/>
        </w:rPr>
        <w:br/>
        <w:t xml:space="preserve">от друга групп «однородных» </w:t>
      </w:r>
      <w:r w:rsidR="00600EAE">
        <w:rPr>
          <w:bCs/>
        </w:rPr>
        <w:t>респондентов</w:t>
      </w:r>
      <w:r>
        <w:rPr>
          <w:bCs/>
        </w:rPr>
        <w:t xml:space="preserve"> по информации о расстояниях </w:t>
      </w:r>
      <w:r>
        <w:rPr>
          <w:bCs/>
        </w:rPr>
        <w:br/>
        <w:t>или связях (мерах близости) между ними;</w:t>
      </w:r>
    </w:p>
    <w:p w:rsidR="00E33C31" w:rsidRDefault="00E33C31" w:rsidP="008F05AC">
      <w:pPr>
        <w:pStyle w:val="31"/>
        <w:tabs>
          <w:tab w:val="num" w:pos="1134"/>
          <w:tab w:val="left" w:pos="1276"/>
        </w:tabs>
      </w:pPr>
      <w:r>
        <w:t>критерий оптимальности отбора – минимальная величина предельной и стандартной ошибки при фиксированном объеме выборки;</w:t>
      </w:r>
    </w:p>
    <w:p w:rsidR="00E33C31" w:rsidRDefault="00E33C31" w:rsidP="008F05AC">
      <w:pPr>
        <w:tabs>
          <w:tab w:val="left" w:pos="709"/>
          <w:tab w:val="num" w:pos="1134"/>
          <w:tab w:val="left" w:pos="1200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многомерная выборка </w:t>
      </w:r>
      <w:r>
        <w:rPr>
          <w:bCs/>
          <w:sz w:val="30"/>
          <w:szCs w:val="30"/>
        </w:rPr>
        <w:sym w:font="Symbol" w:char="002D"/>
      </w:r>
      <w:r>
        <w:rPr>
          <w:bCs/>
          <w:sz w:val="30"/>
          <w:szCs w:val="30"/>
        </w:rPr>
        <w:t xml:space="preserve"> отбор респондентов по совокупности атрибутивных и количественных </w:t>
      </w:r>
      <w:r w:rsidR="002A2A61">
        <w:rPr>
          <w:bCs/>
          <w:sz w:val="30"/>
          <w:szCs w:val="30"/>
        </w:rPr>
        <w:t>признаков</w:t>
      </w:r>
      <w:r>
        <w:rPr>
          <w:bCs/>
          <w:sz w:val="30"/>
          <w:szCs w:val="30"/>
        </w:rPr>
        <w:t>;</w:t>
      </w:r>
    </w:p>
    <w:p w:rsidR="00E33C31" w:rsidRDefault="00E33C31" w:rsidP="008F05AC">
      <w:pPr>
        <w:tabs>
          <w:tab w:val="left" w:pos="709"/>
          <w:tab w:val="num" w:pos="1134"/>
          <w:tab w:val="left" w:pos="1200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одномерная выборка – отбор респондентов по одному изучаемому </w:t>
      </w:r>
      <w:r w:rsidR="002A2A61">
        <w:rPr>
          <w:bCs/>
          <w:sz w:val="30"/>
          <w:szCs w:val="30"/>
        </w:rPr>
        <w:t>признаку</w:t>
      </w:r>
      <w:r>
        <w:rPr>
          <w:bCs/>
          <w:sz w:val="30"/>
          <w:szCs w:val="30"/>
        </w:rPr>
        <w:t>;</w:t>
      </w:r>
    </w:p>
    <w:p w:rsidR="00E33C31" w:rsidRDefault="00E33C31" w:rsidP="008F05AC">
      <w:pPr>
        <w:tabs>
          <w:tab w:val="left" w:pos="709"/>
          <w:tab w:val="num" w:pos="1134"/>
          <w:tab w:val="left" w:pos="1200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оптимальное расслоение (расслоение, пропорциональное колеблемости в группах) – отбор респондентов, при осуществлении которого учитывается степень вариации (колеблемости) статистического показателя в различных группах генеральной совокупности респондентов;</w:t>
      </w:r>
    </w:p>
    <w:p w:rsidR="00E33C31" w:rsidRDefault="00E33C31" w:rsidP="008F05AC">
      <w:pPr>
        <w:tabs>
          <w:tab w:val="left" w:pos="709"/>
          <w:tab w:val="num" w:pos="1134"/>
          <w:tab w:val="left" w:pos="1200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простое расслоение – отбор респондентов, который производится из каждой группы генеральной совокупности респондентов так, как если бы группа являлась всей обследуемой генеральной совокупностью респондентов;</w:t>
      </w:r>
    </w:p>
    <w:p w:rsidR="00E33C31" w:rsidRDefault="00E33C31" w:rsidP="008F05AC">
      <w:pPr>
        <w:pStyle w:val="31"/>
        <w:tabs>
          <w:tab w:val="left" w:pos="709"/>
          <w:tab w:val="num" w:pos="1134"/>
          <w:tab w:val="left" w:pos="1276"/>
        </w:tabs>
        <w:rPr>
          <w:bCs/>
          <w:szCs w:val="30"/>
        </w:rPr>
      </w:pPr>
      <w:r>
        <w:rPr>
          <w:bCs/>
          <w:szCs w:val="30"/>
        </w:rPr>
        <w:t>случайная выборка – отбор респондентов</w:t>
      </w:r>
      <w:r w:rsidR="002A2A61">
        <w:rPr>
          <w:bCs/>
          <w:szCs w:val="30"/>
        </w:rPr>
        <w:t>, проводимый</w:t>
      </w:r>
      <w:r>
        <w:rPr>
          <w:bCs/>
          <w:szCs w:val="30"/>
        </w:rPr>
        <w:t xml:space="preserve"> по таблицам случайных чисел;</w:t>
      </w:r>
    </w:p>
    <w:p w:rsidR="002A2A61" w:rsidRDefault="002A2A61" w:rsidP="008F05AC">
      <w:pPr>
        <w:tabs>
          <w:tab w:val="left" w:pos="709"/>
          <w:tab w:val="num" w:pos="1134"/>
          <w:tab w:val="left" w:pos="1200"/>
          <w:tab w:val="left" w:pos="127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стандартная ошибка выборки – показатель, характеризующий степень точности результатов выборочного наблюдения; </w:t>
      </w:r>
    </w:p>
    <w:p w:rsidR="00386012" w:rsidRDefault="00E33C31" w:rsidP="008F05AC">
      <w:pPr>
        <w:pStyle w:val="31"/>
        <w:tabs>
          <w:tab w:val="left" w:pos="709"/>
          <w:tab w:val="num" w:pos="1134"/>
          <w:tab w:val="left" w:pos="1276"/>
        </w:tabs>
      </w:pPr>
      <w:r>
        <w:t xml:space="preserve">стратификация респондентов – деление генеральной совокупности </w:t>
      </w:r>
      <w:r>
        <w:rPr>
          <w:bCs/>
          <w:szCs w:val="30"/>
        </w:rPr>
        <w:t xml:space="preserve">респондентов </w:t>
      </w:r>
      <w:r>
        <w:t xml:space="preserve">на группы (по </w:t>
      </w:r>
      <w:r w:rsidR="00386012">
        <w:t>статистическому показателю);</w:t>
      </w:r>
    </w:p>
    <w:p w:rsidR="00E33C31" w:rsidRDefault="00E33C31" w:rsidP="008F05AC">
      <w:pPr>
        <w:pStyle w:val="31"/>
        <w:tabs>
          <w:tab w:val="left" w:pos="709"/>
          <w:tab w:val="num" w:pos="1134"/>
          <w:tab w:val="left" w:pos="1276"/>
        </w:tabs>
      </w:pPr>
      <w:r>
        <w:t xml:space="preserve">экстраполяция </w:t>
      </w:r>
      <w:r>
        <w:sym w:font="Symbol" w:char="002D"/>
      </w:r>
      <w:r>
        <w:rPr>
          <w:color w:val="000000"/>
        </w:rPr>
        <w:t xml:space="preserve"> нахождение характеристик генеральной совокупности </w:t>
      </w:r>
      <w:r>
        <w:rPr>
          <w:bCs/>
          <w:szCs w:val="30"/>
        </w:rPr>
        <w:t xml:space="preserve">респондентов </w:t>
      </w:r>
      <w:r>
        <w:rPr>
          <w:color w:val="000000"/>
        </w:rPr>
        <w:t xml:space="preserve">на основе характеристик выборочной совокупности </w:t>
      </w:r>
      <w:r>
        <w:rPr>
          <w:bCs/>
          <w:szCs w:val="30"/>
        </w:rPr>
        <w:t xml:space="preserve">респондентов </w:t>
      </w:r>
      <w:r>
        <w:t>с помощью коэффициентов распространения.</w:t>
      </w:r>
    </w:p>
    <w:p w:rsidR="00E31D51" w:rsidRDefault="00E31D51" w:rsidP="008F05AC">
      <w:pPr>
        <w:pStyle w:val="31"/>
        <w:numPr>
          <w:ilvl w:val="0"/>
          <w:numId w:val="8"/>
        </w:numPr>
        <w:tabs>
          <w:tab w:val="left" w:pos="1276"/>
        </w:tabs>
        <w:ind w:left="0" w:firstLine="720"/>
        <w:rPr>
          <w:szCs w:val="30"/>
        </w:rPr>
      </w:pPr>
      <w:r>
        <w:rPr>
          <w:szCs w:val="30"/>
        </w:rPr>
        <w:t xml:space="preserve">Организация выборочного наблюдения </w:t>
      </w:r>
      <w:r w:rsidR="002A2A61">
        <w:rPr>
          <w:szCs w:val="30"/>
        </w:rPr>
        <w:t>состоит из следующих этапов</w:t>
      </w:r>
      <w:r>
        <w:rPr>
          <w:szCs w:val="30"/>
        </w:rPr>
        <w:t>:</w:t>
      </w:r>
    </w:p>
    <w:p w:rsidR="00E31D51" w:rsidRDefault="00E31D51" w:rsidP="008F05AC">
      <w:pPr>
        <w:pStyle w:val="31"/>
        <w:tabs>
          <w:tab w:val="num" w:pos="1134"/>
          <w:tab w:val="left" w:pos="1276"/>
        </w:tabs>
        <w:ind w:firstLine="720"/>
        <w:rPr>
          <w:szCs w:val="30"/>
        </w:rPr>
      </w:pPr>
      <w:r>
        <w:rPr>
          <w:szCs w:val="30"/>
        </w:rPr>
        <w:t>формирование выборочной совокупности респондентов;</w:t>
      </w:r>
    </w:p>
    <w:p w:rsidR="00E31D51" w:rsidRDefault="00E31D51" w:rsidP="008F05AC">
      <w:pPr>
        <w:pStyle w:val="31"/>
        <w:tabs>
          <w:tab w:val="num" w:pos="1134"/>
          <w:tab w:val="left" w:pos="1276"/>
        </w:tabs>
        <w:ind w:firstLine="720"/>
        <w:rPr>
          <w:szCs w:val="30"/>
        </w:rPr>
      </w:pPr>
      <w:r>
        <w:rPr>
          <w:szCs w:val="30"/>
        </w:rPr>
        <w:t>актуализация выборочной совокупности респондентов.</w:t>
      </w:r>
    </w:p>
    <w:p w:rsidR="00FB2198" w:rsidRPr="008F05AC" w:rsidRDefault="00FB2198" w:rsidP="0081437B">
      <w:pPr>
        <w:tabs>
          <w:tab w:val="num" w:pos="1134"/>
          <w:tab w:val="left" w:pos="1276"/>
        </w:tabs>
        <w:jc w:val="center"/>
        <w:outlineLvl w:val="0"/>
        <w:rPr>
          <w:sz w:val="20"/>
        </w:rPr>
      </w:pPr>
    </w:p>
    <w:p w:rsidR="00177D69" w:rsidRDefault="00177D69" w:rsidP="0081437B">
      <w:pPr>
        <w:tabs>
          <w:tab w:val="num" w:pos="1134"/>
          <w:tab w:val="left" w:pos="1276"/>
        </w:tabs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ГЛАВА </w:t>
      </w:r>
      <w:r w:rsidR="00E33C31">
        <w:rPr>
          <w:sz w:val="30"/>
          <w:szCs w:val="30"/>
        </w:rPr>
        <w:t>2</w:t>
      </w:r>
    </w:p>
    <w:p w:rsidR="004C1104" w:rsidRDefault="00E31D51" w:rsidP="0081437B">
      <w:pPr>
        <w:tabs>
          <w:tab w:val="num" w:pos="1134"/>
          <w:tab w:val="left" w:pos="1276"/>
        </w:tabs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ФОРМИРОВАНИЕ ВЫБОРОЧНОЙ СОВОКУПНОСТИ РЕСПОНДЕНТОВ</w:t>
      </w:r>
    </w:p>
    <w:p w:rsidR="001C1BE4" w:rsidRPr="008F05AC" w:rsidRDefault="001C1BE4" w:rsidP="00FB2198">
      <w:pPr>
        <w:tabs>
          <w:tab w:val="num" w:pos="1134"/>
          <w:tab w:val="left" w:pos="1276"/>
        </w:tabs>
        <w:ind w:firstLine="720"/>
        <w:jc w:val="center"/>
        <w:outlineLvl w:val="0"/>
        <w:rPr>
          <w:caps/>
          <w:sz w:val="20"/>
        </w:rPr>
      </w:pPr>
    </w:p>
    <w:p w:rsidR="00386012" w:rsidRPr="003C7794" w:rsidRDefault="00386012" w:rsidP="008F05AC">
      <w:pPr>
        <w:pStyle w:val="31"/>
        <w:numPr>
          <w:ilvl w:val="0"/>
          <w:numId w:val="8"/>
        </w:numPr>
        <w:tabs>
          <w:tab w:val="left" w:pos="1276"/>
        </w:tabs>
        <w:ind w:left="0" w:firstLine="720"/>
        <w:rPr>
          <w:szCs w:val="30"/>
        </w:rPr>
      </w:pPr>
      <w:r>
        <w:t xml:space="preserve">Формирование выборочной совокупности респондентов  </w:t>
      </w:r>
      <w:r w:rsidR="004C1104">
        <w:t xml:space="preserve">осуществляется Национальным статистическим комитетом Республики </w:t>
      </w:r>
      <w:r w:rsidR="004C1104">
        <w:lastRenderedPageBreak/>
        <w:t xml:space="preserve">Беларусь (далее – Белстат) из генеральной совокупности респондентов </w:t>
      </w:r>
      <w:r>
        <w:t>с учетом следующих основных принципов: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комбинирование одномерной и многомерной выборки;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использование в качестве многомерной выборки – модели выборки, основанной на кластерном анализе, в качестве одномерной выборки – сочетание простого и оптимального расслоения, случайной и механической выборки;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 xml:space="preserve">стратификация респондентов по месту их нахождения (область, </w:t>
      </w:r>
      <w:r>
        <w:br/>
        <w:t>город Минск);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использование критерия оптимальности отбора.</w:t>
      </w:r>
    </w:p>
    <w:p w:rsidR="001C1BE4" w:rsidRPr="003C7794" w:rsidRDefault="003C7794" w:rsidP="008F05AC">
      <w:pPr>
        <w:pStyle w:val="31"/>
        <w:numPr>
          <w:ilvl w:val="0"/>
          <w:numId w:val="8"/>
        </w:numPr>
        <w:tabs>
          <w:tab w:val="left" w:pos="1276"/>
        </w:tabs>
        <w:ind w:left="0" w:firstLine="720"/>
        <w:rPr>
          <w:szCs w:val="30"/>
        </w:rPr>
      </w:pPr>
      <w:r>
        <w:t>Ф</w:t>
      </w:r>
      <w:r w:rsidR="001C1BE4">
        <w:t>ормировани</w:t>
      </w:r>
      <w:r>
        <w:t>е</w:t>
      </w:r>
      <w:r w:rsidR="001C1BE4">
        <w:t xml:space="preserve"> выборочной совокупности респондентов включает:</w:t>
      </w:r>
    </w:p>
    <w:p w:rsidR="003C7794" w:rsidRDefault="003C7794" w:rsidP="008F05AC">
      <w:pPr>
        <w:pStyle w:val="31"/>
        <w:numPr>
          <w:ilvl w:val="1"/>
          <w:numId w:val="11"/>
        </w:numPr>
        <w:tabs>
          <w:tab w:val="clear" w:pos="2149"/>
          <w:tab w:val="num" w:pos="0"/>
          <w:tab w:val="num" w:pos="1134"/>
          <w:tab w:val="left" w:pos="1276"/>
        </w:tabs>
        <w:ind w:left="0" w:firstLine="709"/>
      </w:pPr>
      <w:r>
        <w:t xml:space="preserve">выделение в составе генеральной совокупности </w:t>
      </w:r>
      <w:r>
        <w:rPr>
          <w:bCs/>
          <w:szCs w:val="30"/>
        </w:rPr>
        <w:t xml:space="preserve">респондентов двух </w:t>
      </w:r>
      <w:r>
        <w:t>совокупностей респондентов: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 xml:space="preserve">осуществлявших розничную торговлю в отчетном и предыдущем годах; 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осуществлявших розничную торговлю только в отчетном году;</w:t>
      </w:r>
    </w:p>
    <w:p w:rsidR="003C7794" w:rsidRDefault="003C7794" w:rsidP="008F05AC">
      <w:pPr>
        <w:pStyle w:val="31"/>
        <w:numPr>
          <w:ilvl w:val="1"/>
          <w:numId w:val="11"/>
        </w:numPr>
        <w:tabs>
          <w:tab w:val="clear" w:pos="2149"/>
          <w:tab w:val="num" w:pos="0"/>
          <w:tab w:val="num" w:pos="1134"/>
          <w:tab w:val="left" w:pos="1276"/>
        </w:tabs>
        <w:ind w:left="0" w:firstLine="709"/>
      </w:pPr>
      <w:r>
        <w:t>установку параметров, по которым будет производиться отбор респондентов:</w:t>
      </w:r>
    </w:p>
    <w:p w:rsidR="003C7794" w:rsidRDefault="00E92E4C" w:rsidP="008F05AC">
      <w:pPr>
        <w:pStyle w:val="31"/>
        <w:tabs>
          <w:tab w:val="num" w:pos="1134"/>
          <w:tab w:val="left" w:pos="1276"/>
        </w:tabs>
        <w:ind w:firstLine="720"/>
      </w:pPr>
      <w:r>
        <w:t>место нахождения (</w:t>
      </w:r>
      <w:r w:rsidR="003C7794">
        <w:t>область</w:t>
      </w:r>
      <w:r>
        <w:t xml:space="preserve">, </w:t>
      </w:r>
      <w:r w:rsidR="003C7794">
        <w:t>город Минск);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исследуемый статистический показатель</w:t>
      </w:r>
      <w:r w:rsidR="00E92E4C">
        <w:t>:</w:t>
      </w:r>
      <w:r>
        <w:t xml:space="preserve"> «розничный товарооборот»;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доля отбора респондентов (доля отбора респондентов составляет</w:t>
      </w:r>
      <w:r>
        <w:br/>
        <w:t>10-15% от генеральной совокупности респондентов);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максимальная доля отбора респондентов;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шаг доли отбора респондентов (5 процентных пунктов);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>допустимая ошибка выборки (5%);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</w:pPr>
      <w:r>
        <w:t xml:space="preserve">количество и границы групп генеральной совокупности </w:t>
      </w:r>
      <w:r>
        <w:rPr>
          <w:bCs/>
          <w:szCs w:val="30"/>
        </w:rPr>
        <w:t>респондентов</w:t>
      </w:r>
      <w:r>
        <w:t>;</w:t>
      </w:r>
    </w:p>
    <w:p w:rsidR="003C7794" w:rsidRDefault="003C7794" w:rsidP="008F05AC">
      <w:pPr>
        <w:pStyle w:val="31"/>
        <w:tabs>
          <w:tab w:val="num" w:pos="1134"/>
          <w:tab w:val="left" w:pos="1276"/>
        </w:tabs>
        <w:ind w:firstLine="720"/>
      </w:pPr>
      <w:r>
        <w:t xml:space="preserve">тип и метод выборки. В связи со сложностью вычислительных процедур многомерная выборка применяется при наличии одного </w:t>
      </w:r>
      <w:r>
        <w:br/>
        <w:t xml:space="preserve">из следующих условий: вариация статистических показателей превышает 80%; небольшой размер генеральной совокупности </w:t>
      </w:r>
      <w:r>
        <w:rPr>
          <w:bCs/>
          <w:szCs w:val="30"/>
        </w:rPr>
        <w:t>респондентов</w:t>
      </w:r>
      <w:r>
        <w:t>;</w:t>
      </w:r>
    </w:p>
    <w:p w:rsidR="003C7794" w:rsidRDefault="002A2A61" w:rsidP="008F05AC">
      <w:pPr>
        <w:pStyle w:val="31"/>
        <w:numPr>
          <w:ilvl w:val="1"/>
          <w:numId w:val="11"/>
        </w:numPr>
        <w:tabs>
          <w:tab w:val="clear" w:pos="2149"/>
          <w:tab w:val="num" w:pos="0"/>
          <w:tab w:val="num" w:pos="1134"/>
          <w:tab w:val="left" w:pos="1276"/>
        </w:tabs>
        <w:ind w:left="0" w:firstLine="709"/>
      </w:pPr>
      <w:r>
        <w:t>получение</w:t>
      </w:r>
      <w:r w:rsidR="003C7794">
        <w:t xml:space="preserve"> отдельных выборочных совокупностей </w:t>
      </w:r>
      <w:r w:rsidR="003C7794">
        <w:rPr>
          <w:bCs/>
          <w:szCs w:val="30"/>
        </w:rPr>
        <w:t xml:space="preserve">респондентов </w:t>
      </w:r>
      <w:r w:rsidR="003C7794">
        <w:t>по каждой области и городу Минску.</w:t>
      </w:r>
    </w:p>
    <w:p w:rsidR="003C7794" w:rsidRDefault="003C7794" w:rsidP="008F05AC">
      <w:pPr>
        <w:pStyle w:val="31"/>
        <w:numPr>
          <w:ilvl w:val="0"/>
          <w:numId w:val="8"/>
        </w:numPr>
        <w:tabs>
          <w:tab w:val="left" w:pos="1276"/>
        </w:tabs>
        <w:ind w:left="0" w:firstLine="720"/>
        <w:rPr>
          <w:szCs w:val="30"/>
        </w:rPr>
      </w:pPr>
      <w:r>
        <w:rPr>
          <w:szCs w:val="30"/>
        </w:rPr>
        <w:t>Одновременно с формированием отдельных выборочных совокупностей по областям и городу Минску рассчитываются следующие показатели колеблемости по заданным параметрам статистического показателя</w:t>
      </w:r>
      <w:r w:rsidR="0081437B">
        <w:rPr>
          <w:szCs w:val="30"/>
        </w:rPr>
        <w:t>:</w:t>
      </w:r>
    </w:p>
    <w:p w:rsidR="0081437B" w:rsidRDefault="0081437B" w:rsidP="008F05AC">
      <w:pPr>
        <w:pStyle w:val="31"/>
        <w:tabs>
          <w:tab w:val="num" w:pos="1134"/>
          <w:tab w:val="left" w:pos="1276"/>
        </w:tabs>
        <w:ind w:firstLine="720"/>
      </w:pPr>
      <w:r>
        <w:t>суммарные и средние значения;</w:t>
      </w:r>
    </w:p>
    <w:p w:rsidR="0081437B" w:rsidRDefault="0081437B" w:rsidP="008F05AC">
      <w:pPr>
        <w:pStyle w:val="31"/>
        <w:tabs>
          <w:tab w:val="num" w:pos="1134"/>
          <w:tab w:val="left" w:pos="1276"/>
        </w:tabs>
        <w:ind w:firstLine="720"/>
      </w:pPr>
      <w:r>
        <w:t>дисперсия;</w:t>
      </w:r>
    </w:p>
    <w:p w:rsidR="0081437B" w:rsidRDefault="0081437B" w:rsidP="008F05AC">
      <w:pPr>
        <w:pStyle w:val="31"/>
        <w:tabs>
          <w:tab w:val="num" w:pos="1134"/>
          <w:tab w:val="left" w:pos="1276"/>
        </w:tabs>
        <w:ind w:firstLine="720"/>
      </w:pPr>
      <w:r>
        <w:t>среднее квадратическое отклонение;</w:t>
      </w:r>
    </w:p>
    <w:p w:rsidR="0081437B" w:rsidRDefault="0081437B" w:rsidP="008F05AC">
      <w:pPr>
        <w:pStyle w:val="31"/>
        <w:tabs>
          <w:tab w:val="num" w:pos="1134"/>
          <w:tab w:val="left" w:pos="1276"/>
        </w:tabs>
        <w:ind w:firstLine="720"/>
      </w:pPr>
      <w:r>
        <w:lastRenderedPageBreak/>
        <w:t>коэффициент вариации;</w:t>
      </w:r>
    </w:p>
    <w:p w:rsidR="0081437B" w:rsidRDefault="0081437B" w:rsidP="008F05AC">
      <w:pPr>
        <w:pStyle w:val="31"/>
        <w:tabs>
          <w:tab w:val="num" w:pos="1134"/>
          <w:tab w:val="left" w:pos="1276"/>
        </w:tabs>
        <w:ind w:firstLine="720"/>
      </w:pPr>
      <w:r>
        <w:t>стандартная ошибка выборки (в абсолютном и относительном выражениях);</w:t>
      </w:r>
    </w:p>
    <w:p w:rsidR="0081437B" w:rsidRDefault="0081437B" w:rsidP="008F05AC">
      <w:pPr>
        <w:pStyle w:val="31"/>
        <w:tabs>
          <w:tab w:val="num" w:pos="1134"/>
          <w:tab w:val="left" w:pos="1276"/>
        </w:tabs>
        <w:ind w:firstLine="720"/>
      </w:pPr>
      <w:r>
        <w:t>экстраполированное значение статистического показателя.</w:t>
      </w:r>
    </w:p>
    <w:p w:rsidR="0081437B" w:rsidRPr="001C5A21" w:rsidRDefault="0081437B" w:rsidP="008F05AC">
      <w:pPr>
        <w:pStyle w:val="31"/>
        <w:numPr>
          <w:ilvl w:val="0"/>
          <w:numId w:val="8"/>
        </w:numPr>
        <w:tabs>
          <w:tab w:val="left" w:pos="1276"/>
        </w:tabs>
        <w:ind w:left="0" w:firstLine="720"/>
        <w:rPr>
          <w:szCs w:val="30"/>
        </w:rPr>
      </w:pPr>
      <w:r>
        <w:rPr>
          <w:szCs w:val="30"/>
        </w:rPr>
        <w:t>Фо</w:t>
      </w:r>
      <w:r w:rsidR="00E92E4C">
        <w:rPr>
          <w:szCs w:val="30"/>
        </w:rPr>
        <w:t>р</w:t>
      </w:r>
      <w:r>
        <w:rPr>
          <w:szCs w:val="30"/>
        </w:rPr>
        <w:t xml:space="preserve">мирование </w:t>
      </w:r>
      <w:r>
        <w:rPr>
          <w:bCs/>
          <w:szCs w:val="30"/>
        </w:rPr>
        <w:t>вариантов выборочной совокупности респондентов повторяется с заданным интервалом (шагом</w:t>
      </w:r>
      <w:r w:rsidRPr="00ED03B0">
        <w:rPr>
          <w:bCs/>
          <w:szCs w:val="30"/>
        </w:rPr>
        <w:t>)</w:t>
      </w:r>
      <w:r>
        <w:rPr>
          <w:bCs/>
          <w:szCs w:val="30"/>
        </w:rPr>
        <w:t xml:space="preserve"> до тех пор, пока не будет достигнута требуемая степень точности статистических показателей выборочного наблюдения</w:t>
      </w:r>
      <w:r w:rsidR="001C5A21">
        <w:rPr>
          <w:bCs/>
          <w:szCs w:val="30"/>
        </w:rPr>
        <w:t>:</w:t>
      </w:r>
    </w:p>
    <w:p w:rsidR="001C5A21" w:rsidRDefault="00794150" w:rsidP="008F05AC">
      <w:pPr>
        <w:pStyle w:val="31"/>
        <w:tabs>
          <w:tab w:val="left" w:pos="1276"/>
        </w:tabs>
        <w:rPr>
          <w:bCs/>
          <w:szCs w:val="30"/>
        </w:rPr>
      </w:pPr>
      <w:r>
        <w:rPr>
          <w:bCs/>
          <w:szCs w:val="30"/>
        </w:rPr>
        <w:t>стандартная ошибка выборки находится в диапазоне от 0</w:t>
      </w:r>
      <w:r w:rsidR="00672499">
        <w:rPr>
          <w:bCs/>
          <w:szCs w:val="30"/>
        </w:rPr>
        <w:t>%</w:t>
      </w:r>
      <w:r>
        <w:rPr>
          <w:bCs/>
          <w:szCs w:val="30"/>
        </w:rPr>
        <w:t xml:space="preserve"> до 0,8%;</w:t>
      </w:r>
    </w:p>
    <w:p w:rsidR="00794150" w:rsidRPr="003C7794" w:rsidRDefault="00794150" w:rsidP="008F05AC">
      <w:pPr>
        <w:pStyle w:val="31"/>
        <w:tabs>
          <w:tab w:val="left" w:pos="1276"/>
        </w:tabs>
        <w:rPr>
          <w:szCs w:val="30"/>
        </w:rPr>
      </w:pPr>
      <w:r>
        <w:rPr>
          <w:szCs w:val="30"/>
        </w:rPr>
        <w:t xml:space="preserve">отклонение темпа роста розничного товарооборота отчетного года к предыдущему году выборочной совокупности </w:t>
      </w:r>
      <w:r w:rsidR="007534AC">
        <w:rPr>
          <w:szCs w:val="30"/>
        </w:rPr>
        <w:t xml:space="preserve">респондентов </w:t>
      </w:r>
      <w:r>
        <w:rPr>
          <w:szCs w:val="30"/>
        </w:rPr>
        <w:t xml:space="preserve">от темпа роста розничного товарооборота отчетного года к предыдущему году генеральной совокупности </w:t>
      </w:r>
      <w:r w:rsidR="007534AC">
        <w:rPr>
          <w:szCs w:val="30"/>
        </w:rPr>
        <w:t xml:space="preserve">респондентов </w:t>
      </w:r>
      <w:r>
        <w:rPr>
          <w:szCs w:val="30"/>
        </w:rPr>
        <w:t>находится в диапазоне</w:t>
      </w:r>
      <w:r w:rsidR="007534AC">
        <w:rPr>
          <w:szCs w:val="30"/>
        </w:rPr>
        <w:br/>
      </w:r>
      <w:r>
        <w:rPr>
          <w:szCs w:val="30"/>
        </w:rPr>
        <w:t>от 0% до 1,2%.</w:t>
      </w:r>
    </w:p>
    <w:p w:rsidR="003C7794" w:rsidRPr="004166C5" w:rsidRDefault="0081437B" w:rsidP="008F05AC">
      <w:pPr>
        <w:pStyle w:val="31"/>
        <w:numPr>
          <w:ilvl w:val="0"/>
          <w:numId w:val="8"/>
        </w:numPr>
        <w:tabs>
          <w:tab w:val="left" w:pos="1276"/>
        </w:tabs>
        <w:ind w:left="0" w:firstLine="720"/>
        <w:rPr>
          <w:szCs w:val="30"/>
        </w:rPr>
      </w:pPr>
      <w:r w:rsidRPr="004166C5">
        <w:t xml:space="preserve">Результатом формирования выборочной совокупности </w:t>
      </w:r>
      <w:r w:rsidRPr="004166C5">
        <w:rPr>
          <w:bCs/>
          <w:szCs w:val="30"/>
        </w:rPr>
        <w:t xml:space="preserve">респондентов </w:t>
      </w:r>
      <w:r w:rsidRPr="004166C5">
        <w:t>является получение перечня респон</w:t>
      </w:r>
      <w:r w:rsidR="00304CE3" w:rsidRPr="004166C5">
        <w:t>дентов</w:t>
      </w:r>
      <w:r w:rsidR="00655001" w:rsidRPr="004166C5">
        <w:t>, эк</w:t>
      </w:r>
      <w:r w:rsidR="00015ABF" w:rsidRPr="004166C5">
        <w:t>с</w:t>
      </w:r>
      <w:r w:rsidR="00655001" w:rsidRPr="004166C5">
        <w:t>траполированное значение розничного товарооборота которых</w:t>
      </w:r>
      <w:r w:rsidR="00304CE3" w:rsidRPr="004166C5">
        <w:t>, достоверно отража</w:t>
      </w:r>
      <w:r w:rsidR="00655001" w:rsidRPr="004166C5">
        <w:t>ет</w:t>
      </w:r>
      <w:r w:rsidR="00304CE3" w:rsidRPr="004166C5">
        <w:t xml:space="preserve"> </w:t>
      </w:r>
      <w:r w:rsidR="00655001" w:rsidRPr="004166C5">
        <w:t xml:space="preserve">розничный товарооборот </w:t>
      </w:r>
      <w:r w:rsidRPr="004166C5">
        <w:t xml:space="preserve">генеральной совокупности </w:t>
      </w:r>
      <w:r w:rsidRPr="004166C5">
        <w:rPr>
          <w:bCs/>
          <w:szCs w:val="30"/>
        </w:rPr>
        <w:t>респондентов</w:t>
      </w:r>
      <w:r w:rsidR="00794150" w:rsidRPr="004166C5">
        <w:rPr>
          <w:bCs/>
          <w:szCs w:val="30"/>
        </w:rPr>
        <w:t xml:space="preserve"> по областям и городу Минску</w:t>
      </w:r>
      <w:r w:rsidRPr="004166C5">
        <w:t>.</w:t>
      </w:r>
    </w:p>
    <w:p w:rsidR="0081437B" w:rsidRPr="00E31D51" w:rsidRDefault="0081437B" w:rsidP="004166C5">
      <w:pPr>
        <w:pStyle w:val="31"/>
        <w:tabs>
          <w:tab w:val="num" w:pos="1134"/>
          <w:tab w:val="left" w:pos="1276"/>
        </w:tabs>
        <w:ind w:firstLine="0"/>
        <w:rPr>
          <w:sz w:val="20"/>
        </w:rPr>
      </w:pPr>
    </w:p>
    <w:p w:rsidR="0081437B" w:rsidRDefault="0081437B" w:rsidP="0081437B">
      <w:pPr>
        <w:tabs>
          <w:tab w:val="left" w:pos="709"/>
          <w:tab w:val="num" w:pos="1134"/>
          <w:tab w:val="left" w:pos="1276"/>
        </w:tabs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ГЛАВА 3</w:t>
      </w:r>
    </w:p>
    <w:p w:rsidR="0081437B" w:rsidRDefault="0081437B" w:rsidP="0081437B">
      <w:pPr>
        <w:tabs>
          <w:tab w:val="left" w:pos="709"/>
          <w:tab w:val="num" w:pos="1134"/>
          <w:tab w:val="left" w:pos="1276"/>
        </w:tabs>
        <w:jc w:val="center"/>
        <w:outlineLvl w:val="0"/>
        <w:rPr>
          <w:caps/>
          <w:sz w:val="30"/>
          <w:szCs w:val="30"/>
        </w:rPr>
      </w:pPr>
      <w:r>
        <w:rPr>
          <w:caps/>
          <w:sz w:val="30"/>
          <w:szCs w:val="30"/>
        </w:rPr>
        <w:t>АКТУАЛИЗАЦИЯ ВЫБОРОЧНОЙ</w:t>
      </w:r>
    </w:p>
    <w:p w:rsidR="0081437B" w:rsidRDefault="0081437B" w:rsidP="0081437B">
      <w:pPr>
        <w:tabs>
          <w:tab w:val="left" w:pos="709"/>
          <w:tab w:val="num" w:pos="1134"/>
          <w:tab w:val="left" w:pos="1276"/>
        </w:tabs>
        <w:jc w:val="center"/>
        <w:outlineLvl w:val="0"/>
        <w:rPr>
          <w:caps/>
          <w:sz w:val="30"/>
          <w:szCs w:val="30"/>
        </w:rPr>
      </w:pPr>
      <w:r>
        <w:rPr>
          <w:caps/>
          <w:sz w:val="30"/>
          <w:szCs w:val="30"/>
        </w:rPr>
        <w:t>СОВОКУПНОСТИ РЕСПОНДЕНТОВ</w:t>
      </w:r>
    </w:p>
    <w:p w:rsidR="00E92E4C" w:rsidRPr="00E31D51" w:rsidRDefault="00E92E4C" w:rsidP="0081437B">
      <w:pPr>
        <w:tabs>
          <w:tab w:val="left" w:pos="709"/>
          <w:tab w:val="num" w:pos="1134"/>
          <w:tab w:val="left" w:pos="1276"/>
        </w:tabs>
        <w:jc w:val="center"/>
        <w:outlineLvl w:val="0"/>
        <w:rPr>
          <w:caps/>
          <w:sz w:val="20"/>
        </w:rPr>
      </w:pPr>
    </w:p>
    <w:p w:rsidR="0081437B" w:rsidRPr="0081437B" w:rsidRDefault="0081437B" w:rsidP="008F05AC">
      <w:pPr>
        <w:pStyle w:val="31"/>
        <w:numPr>
          <w:ilvl w:val="0"/>
          <w:numId w:val="8"/>
        </w:numPr>
        <w:ind w:left="0" w:firstLine="720"/>
        <w:rPr>
          <w:szCs w:val="30"/>
        </w:rPr>
      </w:pPr>
      <w:r>
        <w:rPr>
          <w:bCs/>
          <w:szCs w:val="30"/>
        </w:rPr>
        <w:t xml:space="preserve">В связи с тем, что в период между формированием выборочной совокупности респондентов и получением первичных статистических данных возможны изменения в статусе респондентов, включенных в выборочную совокупность (ликвидация, прекращение деятельности), возникает необходимость ее актуализации и корректировки (замены респондента). </w:t>
      </w:r>
    </w:p>
    <w:p w:rsidR="0081437B" w:rsidRPr="004166C5" w:rsidRDefault="0081437B" w:rsidP="008F05AC">
      <w:pPr>
        <w:pStyle w:val="31"/>
        <w:numPr>
          <w:ilvl w:val="0"/>
          <w:numId w:val="8"/>
        </w:numPr>
        <w:ind w:left="0" w:firstLine="720"/>
        <w:rPr>
          <w:szCs w:val="30"/>
        </w:rPr>
      </w:pPr>
      <w:r w:rsidRPr="004166C5">
        <w:rPr>
          <w:bCs/>
          <w:szCs w:val="30"/>
        </w:rPr>
        <w:t xml:space="preserve">Корректировка </w:t>
      </w:r>
      <w:r w:rsidR="00B17143" w:rsidRPr="004166C5">
        <w:rPr>
          <w:bCs/>
          <w:szCs w:val="30"/>
        </w:rPr>
        <w:t>осуществляется Белстатом</w:t>
      </w:r>
      <w:r w:rsidRPr="004166C5">
        <w:rPr>
          <w:bCs/>
          <w:szCs w:val="30"/>
        </w:rPr>
        <w:t xml:space="preserve"> </w:t>
      </w:r>
      <w:r w:rsidR="00837874" w:rsidRPr="004166C5">
        <w:rPr>
          <w:bCs/>
          <w:szCs w:val="30"/>
        </w:rPr>
        <w:t>в течение месяца после внесения в статистический регистр сведений об изменении в статусе респондента</w:t>
      </w:r>
      <w:r w:rsidR="00015ABF" w:rsidRPr="004166C5">
        <w:rPr>
          <w:bCs/>
          <w:szCs w:val="30"/>
        </w:rPr>
        <w:t xml:space="preserve"> </w:t>
      </w:r>
      <w:r w:rsidRPr="004166C5">
        <w:rPr>
          <w:bCs/>
          <w:szCs w:val="30"/>
        </w:rPr>
        <w:t>на основе следующих принципов:</w:t>
      </w:r>
    </w:p>
    <w:p w:rsidR="0081437B" w:rsidRDefault="0081437B" w:rsidP="008F05AC">
      <w:pPr>
        <w:tabs>
          <w:tab w:val="num" w:pos="1134"/>
          <w:tab w:val="left" w:pos="1276"/>
        </w:tabs>
        <w:ind w:firstLine="720"/>
        <w:jc w:val="both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выбывающий респондент заменяется на другого респондента, значение статистического показателя которого примерно равно значению статистического показателя выбывающего респондента;</w:t>
      </w:r>
    </w:p>
    <w:p w:rsidR="0081437B" w:rsidRPr="0081437B" w:rsidRDefault="00B17143" w:rsidP="008F05AC">
      <w:pPr>
        <w:pStyle w:val="31"/>
        <w:tabs>
          <w:tab w:val="num" w:pos="1134"/>
          <w:tab w:val="left" w:pos="1276"/>
        </w:tabs>
        <w:rPr>
          <w:szCs w:val="30"/>
        </w:rPr>
      </w:pPr>
      <w:r>
        <w:rPr>
          <w:bCs/>
          <w:szCs w:val="30"/>
        </w:rPr>
        <w:t>замена выбывающего</w:t>
      </w:r>
      <w:r w:rsidR="0081437B">
        <w:rPr>
          <w:bCs/>
          <w:szCs w:val="30"/>
        </w:rPr>
        <w:t xml:space="preserve"> респондент</w:t>
      </w:r>
      <w:r>
        <w:rPr>
          <w:bCs/>
          <w:szCs w:val="30"/>
        </w:rPr>
        <w:t>а</w:t>
      </w:r>
      <w:r w:rsidR="0081437B">
        <w:rPr>
          <w:bCs/>
          <w:szCs w:val="30"/>
        </w:rPr>
        <w:t xml:space="preserve"> не </w:t>
      </w:r>
      <w:r>
        <w:rPr>
          <w:bCs/>
          <w:szCs w:val="30"/>
        </w:rPr>
        <w:t>производится</w:t>
      </w:r>
      <w:r w:rsidR="0081437B">
        <w:rPr>
          <w:bCs/>
          <w:szCs w:val="30"/>
        </w:rPr>
        <w:t>, если в соответствующей группе генеральной совокупности респондентов отсутствуют респонденты для замены (например, при 100%-й выборке).</w:t>
      </w:r>
    </w:p>
    <w:p w:rsidR="002E397C" w:rsidRDefault="002E397C" w:rsidP="009B66B6">
      <w:pPr>
        <w:pStyle w:val="31"/>
        <w:spacing w:line="200" w:lineRule="exact"/>
        <w:rPr>
          <w:sz w:val="20"/>
        </w:rPr>
      </w:pPr>
    </w:p>
    <w:p w:rsidR="00177D69" w:rsidRPr="009B66B6" w:rsidRDefault="00177D69" w:rsidP="009B66B6">
      <w:pPr>
        <w:pStyle w:val="31"/>
        <w:spacing w:line="200" w:lineRule="exact"/>
        <w:rPr>
          <w:sz w:val="20"/>
        </w:rPr>
      </w:pPr>
      <w:r w:rsidRPr="009B66B6">
        <w:rPr>
          <w:sz w:val="20"/>
        </w:rPr>
        <w:t xml:space="preserve">Примечание. Терминология, применяемая в настоящей Инструкции, используется только органами государственной статистики </w:t>
      </w:r>
      <w:r w:rsidR="00B17143">
        <w:rPr>
          <w:sz w:val="20"/>
        </w:rPr>
        <w:t>при</w:t>
      </w:r>
      <w:r w:rsidRPr="009B66B6">
        <w:rPr>
          <w:sz w:val="20"/>
        </w:rPr>
        <w:t xml:space="preserve"> организации </w:t>
      </w:r>
      <w:r w:rsidR="00864A84">
        <w:rPr>
          <w:sz w:val="20"/>
        </w:rPr>
        <w:t xml:space="preserve">выборочного </w:t>
      </w:r>
      <w:r w:rsidRPr="009B66B6">
        <w:rPr>
          <w:sz w:val="20"/>
        </w:rPr>
        <w:t>государственного статистического наблюдения за розничн</w:t>
      </w:r>
      <w:r w:rsidR="00020DC5">
        <w:rPr>
          <w:sz w:val="20"/>
        </w:rPr>
        <w:t>ым</w:t>
      </w:r>
      <w:r w:rsidRPr="009B66B6">
        <w:rPr>
          <w:sz w:val="20"/>
        </w:rPr>
        <w:t xml:space="preserve"> товарооборот</w:t>
      </w:r>
      <w:r w:rsidR="00020DC5">
        <w:rPr>
          <w:sz w:val="20"/>
        </w:rPr>
        <w:t>ом</w:t>
      </w:r>
      <w:r w:rsidR="00864A84">
        <w:rPr>
          <w:sz w:val="20"/>
        </w:rPr>
        <w:t xml:space="preserve"> </w:t>
      </w:r>
      <w:r w:rsidR="00F36A63" w:rsidRPr="00A97E84">
        <w:rPr>
          <w:sz w:val="20"/>
        </w:rPr>
        <w:t>микроорганизаций</w:t>
      </w:r>
      <w:r w:rsidR="00F36A63" w:rsidRPr="00F36A63">
        <w:rPr>
          <w:b/>
          <w:sz w:val="20"/>
        </w:rPr>
        <w:t xml:space="preserve"> </w:t>
      </w:r>
      <w:r w:rsidR="00864A84">
        <w:rPr>
          <w:sz w:val="20"/>
        </w:rPr>
        <w:t xml:space="preserve">без ведомственной </w:t>
      </w:r>
      <w:r w:rsidR="00933833" w:rsidRPr="009B66B6">
        <w:rPr>
          <w:sz w:val="20"/>
        </w:rPr>
        <w:t xml:space="preserve"> </w:t>
      </w:r>
      <w:r w:rsidR="00864A84">
        <w:rPr>
          <w:sz w:val="20"/>
        </w:rPr>
        <w:t>подчиненности.</w:t>
      </w:r>
    </w:p>
    <w:sectPr w:rsidR="00177D69" w:rsidRPr="009B66B6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98" w:rsidRDefault="00815298">
      <w:r>
        <w:separator/>
      </w:r>
    </w:p>
  </w:endnote>
  <w:endnote w:type="continuationSeparator" w:id="1">
    <w:p w:rsidR="00815298" w:rsidRDefault="0081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98" w:rsidRDefault="00815298">
      <w:r>
        <w:separator/>
      </w:r>
    </w:p>
  </w:footnote>
  <w:footnote w:type="continuationSeparator" w:id="1">
    <w:p w:rsidR="00815298" w:rsidRDefault="0081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5C" w:rsidRDefault="00A85D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5D5C" w:rsidRDefault="00A85D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5C" w:rsidRPr="00E92E4C" w:rsidRDefault="00A85D5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92E4C">
      <w:rPr>
        <w:rStyle w:val="a6"/>
        <w:sz w:val="28"/>
        <w:szCs w:val="28"/>
      </w:rPr>
      <w:fldChar w:fldCharType="begin"/>
    </w:r>
    <w:r w:rsidRPr="00E92E4C">
      <w:rPr>
        <w:rStyle w:val="a6"/>
        <w:sz w:val="28"/>
        <w:szCs w:val="28"/>
      </w:rPr>
      <w:instrText xml:space="preserve">PAGE  </w:instrText>
    </w:r>
    <w:r w:rsidRPr="00E92E4C">
      <w:rPr>
        <w:rStyle w:val="a6"/>
        <w:sz w:val="28"/>
        <w:szCs w:val="28"/>
      </w:rPr>
      <w:fldChar w:fldCharType="separate"/>
    </w:r>
    <w:r w:rsidR="00E7248E">
      <w:rPr>
        <w:rStyle w:val="a6"/>
        <w:noProof/>
        <w:sz w:val="28"/>
        <w:szCs w:val="28"/>
      </w:rPr>
      <w:t>4</w:t>
    </w:r>
    <w:r w:rsidRPr="00E92E4C">
      <w:rPr>
        <w:rStyle w:val="a6"/>
        <w:sz w:val="28"/>
        <w:szCs w:val="28"/>
      </w:rPr>
      <w:fldChar w:fldCharType="end"/>
    </w:r>
  </w:p>
  <w:p w:rsidR="00A85D5C" w:rsidRDefault="00A85D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3F26"/>
    <w:multiLevelType w:val="multilevel"/>
    <w:tmpl w:val="C42AF7A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168404B4"/>
    <w:multiLevelType w:val="multilevel"/>
    <w:tmpl w:val="40A66CD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2E907F04"/>
    <w:multiLevelType w:val="multilevel"/>
    <w:tmpl w:val="26249E9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10F56E6"/>
    <w:multiLevelType w:val="hybridMultilevel"/>
    <w:tmpl w:val="1BA25FD4"/>
    <w:lvl w:ilvl="0" w:tplc="01D6E2EC">
      <w:start w:val="8"/>
      <w:numFmt w:val="decimal"/>
      <w:lvlText w:val="%1."/>
      <w:lvlJc w:val="left"/>
      <w:pPr>
        <w:tabs>
          <w:tab w:val="num" w:pos="2149"/>
        </w:tabs>
        <w:ind w:left="2149" w:hanging="144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966D5"/>
    <w:multiLevelType w:val="hybridMultilevel"/>
    <w:tmpl w:val="AC5E39B2"/>
    <w:lvl w:ilvl="0" w:tplc="B1C8F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57036"/>
    <w:multiLevelType w:val="hybridMultilevel"/>
    <w:tmpl w:val="2DE07534"/>
    <w:lvl w:ilvl="0" w:tplc="D876A4C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7A24276"/>
    <w:multiLevelType w:val="hybridMultilevel"/>
    <w:tmpl w:val="AC5E39B2"/>
    <w:lvl w:ilvl="0" w:tplc="B1C8F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E6056"/>
    <w:multiLevelType w:val="multilevel"/>
    <w:tmpl w:val="2E3AE97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74343A74"/>
    <w:multiLevelType w:val="hybridMultilevel"/>
    <w:tmpl w:val="7632D6EC"/>
    <w:lvl w:ilvl="0" w:tplc="CCAA1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FC85A2">
      <w:numFmt w:val="none"/>
      <w:lvlText w:val=""/>
      <w:lvlJc w:val="left"/>
      <w:pPr>
        <w:tabs>
          <w:tab w:val="num" w:pos="360"/>
        </w:tabs>
      </w:pPr>
    </w:lvl>
    <w:lvl w:ilvl="2" w:tplc="21A2B554">
      <w:numFmt w:val="none"/>
      <w:lvlText w:val=""/>
      <w:lvlJc w:val="left"/>
      <w:pPr>
        <w:tabs>
          <w:tab w:val="num" w:pos="360"/>
        </w:tabs>
      </w:pPr>
    </w:lvl>
    <w:lvl w:ilvl="3" w:tplc="E52A3514">
      <w:numFmt w:val="none"/>
      <w:lvlText w:val=""/>
      <w:lvlJc w:val="left"/>
      <w:pPr>
        <w:tabs>
          <w:tab w:val="num" w:pos="360"/>
        </w:tabs>
      </w:pPr>
    </w:lvl>
    <w:lvl w:ilvl="4" w:tplc="BCD83106">
      <w:numFmt w:val="none"/>
      <w:lvlText w:val=""/>
      <w:lvlJc w:val="left"/>
      <w:pPr>
        <w:tabs>
          <w:tab w:val="num" w:pos="360"/>
        </w:tabs>
      </w:pPr>
    </w:lvl>
    <w:lvl w:ilvl="5" w:tplc="3D9CE946">
      <w:numFmt w:val="none"/>
      <w:lvlText w:val=""/>
      <w:lvlJc w:val="left"/>
      <w:pPr>
        <w:tabs>
          <w:tab w:val="num" w:pos="360"/>
        </w:tabs>
      </w:pPr>
    </w:lvl>
    <w:lvl w:ilvl="6" w:tplc="CE58A3AA">
      <w:numFmt w:val="none"/>
      <w:lvlText w:val=""/>
      <w:lvlJc w:val="left"/>
      <w:pPr>
        <w:tabs>
          <w:tab w:val="num" w:pos="360"/>
        </w:tabs>
      </w:pPr>
    </w:lvl>
    <w:lvl w:ilvl="7" w:tplc="488A69A4">
      <w:numFmt w:val="none"/>
      <w:lvlText w:val=""/>
      <w:lvlJc w:val="left"/>
      <w:pPr>
        <w:tabs>
          <w:tab w:val="num" w:pos="360"/>
        </w:tabs>
      </w:pPr>
    </w:lvl>
    <w:lvl w:ilvl="8" w:tplc="165AFB3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E15F29"/>
    <w:multiLevelType w:val="hybridMultilevel"/>
    <w:tmpl w:val="598814E6"/>
    <w:lvl w:ilvl="0" w:tplc="C39604D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75C"/>
    <w:rsid w:val="00004E9F"/>
    <w:rsid w:val="00005D26"/>
    <w:rsid w:val="00011ADA"/>
    <w:rsid w:val="00015ABF"/>
    <w:rsid w:val="00020DC5"/>
    <w:rsid w:val="00030A34"/>
    <w:rsid w:val="00031376"/>
    <w:rsid w:val="00050D0C"/>
    <w:rsid w:val="00073D62"/>
    <w:rsid w:val="000764EF"/>
    <w:rsid w:val="000B070A"/>
    <w:rsid w:val="000D5875"/>
    <w:rsid w:val="00100C17"/>
    <w:rsid w:val="001035E5"/>
    <w:rsid w:val="00104716"/>
    <w:rsid w:val="00117C7A"/>
    <w:rsid w:val="00142722"/>
    <w:rsid w:val="0015736F"/>
    <w:rsid w:val="00165A2E"/>
    <w:rsid w:val="0017266F"/>
    <w:rsid w:val="00177D69"/>
    <w:rsid w:val="00180A23"/>
    <w:rsid w:val="00191B41"/>
    <w:rsid w:val="001B6C27"/>
    <w:rsid w:val="001C14A0"/>
    <w:rsid w:val="001C18A3"/>
    <w:rsid w:val="001C1BE4"/>
    <w:rsid w:val="001C5A21"/>
    <w:rsid w:val="001F2607"/>
    <w:rsid w:val="001F57DF"/>
    <w:rsid w:val="00205EC0"/>
    <w:rsid w:val="00223914"/>
    <w:rsid w:val="00226460"/>
    <w:rsid w:val="00240DE4"/>
    <w:rsid w:val="00265D38"/>
    <w:rsid w:val="002A17F0"/>
    <w:rsid w:val="002A2A61"/>
    <w:rsid w:val="002D319F"/>
    <w:rsid w:val="002E052B"/>
    <w:rsid w:val="002E22C1"/>
    <w:rsid w:val="002E397C"/>
    <w:rsid w:val="00301DFC"/>
    <w:rsid w:val="00304CE3"/>
    <w:rsid w:val="0033499E"/>
    <w:rsid w:val="00334B7C"/>
    <w:rsid w:val="0034021D"/>
    <w:rsid w:val="003407B4"/>
    <w:rsid w:val="0034337D"/>
    <w:rsid w:val="00371114"/>
    <w:rsid w:val="00386012"/>
    <w:rsid w:val="003C7794"/>
    <w:rsid w:val="003E7D40"/>
    <w:rsid w:val="004166C5"/>
    <w:rsid w:val="0046025C"/>
    <w:rsid w:val="00462E39"/>
    <w:rsid w:val="004A31D4"/>
    <w:rsid w:val="004B5375"/>
    <w:rsid w:val="004C1104"/>
    <w:rsid w:val="00560EDE"/>
    <w:rsid w:val="005626FB"/>
    <w:rsid w:val="005A6C5C"/>
    <w:rsid w:val="005F04CB"/>
    <w:rsid w:val="005F194B"/>
    <w:rsid w:val="005F4B9F"/>
    <w:rsid w:val="00600EAE"/>
    <w:rsid w:val="00636339"/>
    <w:rsid w:val="0064010E"/>
    <w:rsid w:val="00650276"/>
    <w:rsid w:val="00655001"/>
    <w:rsid w:val="00663438"/>
    <w:rsid w:val="006674E9"/>
    <w:rsid w:val="00672499"/>
    <w:rsid w:val="00673BC7"/>
    <w:rsid w:val="00676758"/>
    <w:rsid w:val="0071675C"/>
    <w:rsid w:val="007252C3"/>
    <w:rsid w:val="00736B5F"/>
    <w:rsid w:val="007534AC"/>
    <w:rsid w:val="007730F9"/>
    <w:rsid w:val="00775683"/>
    <w:rsid w:val="00794150"/>
    <w:rsid w:val="007971AB"/>
    <w:rsid w:val="007A4CFF"/>
    <w:rsid w:val="007C0552"/>
    <w:rsid w:val="007C7844"/>
    <w:rsid w:val="007D2088"/>
    <w:rsid w:val="007F7665"/>
    <w:rsid w:val="0081437B"/>
    <w:rsid w:val="00815298"/>
    <w:rsid w:val="00825064"/>
    <w:rsid w:val="00837874"/>
    <w:rsid w:val="00863247"/>
    <w:rsid w:val="00864A84"/>
    <w:rsid w:val="0087363A"/>
    <w:rsid w:val="00877FF4"/>
    <w:rsid w:val="008D59DE"/>
    <w:rsid w:val="008F05AC"/>
    <w:rsid w:val="00915882"/>
    <w:rsid w:val="00926C1C"/>
    <w:rsid w:val="00933833"/>
    <w:rsid w:val="009453F9"/>
    <w:rsid w:val="0094791D"/>
    <w:rsid w:val="00981122"/>
    <w:rsid w:val="009A5B10"/>
    <w:rsid w:val="009B66B6"/>
    <w:rsid w:val="009C0A17"/>
    <w:rsid w:val="009D1E9A"/>
    <w:rsid w:val="009D3329"/>
    <w:rsid w:val="009F76B4"/>
    <w:rsid w:val="00A21017"/>
    <w:rsid w:val="00A26084"/>
    <w:rsid w:val="00A265F5"/>
    <w:rsid w:val="00A326E2"/>
    <w:rsid w:val="00A33443"/>
    <w:rsid w:val="00A5070A"/>
    <w:rsid w:val="00A85D5C"/>
    <w:rsid w:val="00A93321"/>
    <w:rsid w:val="00A97E84"/>
    <w:rsid w:val="00AC00E7"/>
    <w:rsid w:val="00AD419B"/>
    <w:rsid w:val="00AD51F0"/>
    <w:rsid w:val="00AD7EA7"/>
    <w:rsid w:val="00AE2D17"/>
    <w:rsid w:val="00AE6FB4"/>
    <w:rsid w:val="00B15D5D"/>
    <w:rsid w:val="00B17143"/>
    <w:rsid w:val="00B907CA"/>
    <w:rsid w:val="00BE43A4"/>
    <w:rsid w:val="00BF4658"/>
    <w:rsid w:val="00CA22B0"/>
    <w:rsid w:val="00CA3568"/>
    <w:rsid w:val="00CB5F4B"/>
    <w:rsid w:val="00D03265"/>
    <w:rsid w:val="00D34944"/>
    <w:rsid w:val="00D96E8E"/>
    <w:rsid w:val="00DC4E46"/>
    <w:rsid w:val="00DF38C3"/>
    <w:rsid w:val="00E03ABE"/>
    <w:rsid w:val="00E1348E"/>
    <w:rsid w:val="00E31D51"/>
    <w:rsid w:val="00E33C31"/>
    <w:rsid w:val="00E40F4D"/>
    <w:rsid w:val="00E7167F"/>
    <w:rsid w:val="00E71982"/>
    <w:rsid w:val="00E7248E"/>
    <w:rsid w:val="00E758F6"/>
    <w:rsid w:val="00E92E4C"/>
    <w:rsid w:val="00EA2710"/>
    <w:rsid w:val="00ED03B0"/>
    <w:rsid w:val="00ED6065"/>
    <w:rsid w:val="00F16767"/>
    <w:rsid w:val="00F20400"/>
    <w:rsid w:val="00F36A63"/>
    <w:rsid w:val="00F42D20"/>
    <w:rsid w:val="00F507ED"/>
    <w:rsid w:val="00F6775D"/>
    <w:rsid w:val="00F74C64"/>
    <w:rsid w:val="00F77276"/>
    <w:rsid w:val="00F96694"/>
    <w:rsid w:val="00FA1673"/>
    <w:rsid w:val="00FA6719"/>
    <w:rsid w:val="00FB2198"/>
    <w:rsid w:val="00FC71F6"/>
    <w:rsid w:val="00FD381C"/>
    <w:rsid w:val="00FD7041"/>
    <w:rsid w:val="00FD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600"/>
      <w:jc w:val="center"/>
      <w:outlineLvl w:val="4"/>
    </w:pPr>
    <w:rPr>
      <w:bCs/>
      <w:sz w:val="30"/>
      <w:szCs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0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firstLine="709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a8">
    <w:name w:val="Body Text First Indent"/>
    <w:basedOn w:val="a3"/>
    <w:pPr>
      <w:spacing w:after="120"/>
      <w:ind w:firstLine="210"/>
    </w:pPr>
  </w:style>
  <w:style w:type="paragraph" w:styleId="23">
    <w:name w:val="Body Text First Indent 2"/>
    <w:basedOn w:val="a4"/>
    <w:pPr>
      <w:spacing w:after="120"/>
      <w:ind w:left="283" w:firstLine="210"/>
      <w:jc w:val="left"/>
    </w:pPr>
  </w:style>
  <w:style w:type="paragraph" w:styleId="31">
    <w:name w:val="Body Text Indent 3"/>
    <w:basedOn w:val="a"/>
    <w:link w:val="32"/>
    <w:pPr>
      <w:ind w:firstLine="709"/>
      <w:jc w:val="both"/>
    </w:pPr>
    <w:rPr>
      <w:sz w:val="30"/>
    </w:rPr>
  </w:style>
  <w:style w:type="paragraph" w:styleId="33">
    <w:name w:val="Body Text 3"/>
    <w:basedOn w:val="a"/>
    <w:pPr>
      <w:jc w:val="center"/>
    </w:pPr>
    <w:rPr>
      <w:sz w:val="30"/>
    </w:rPr>
  </w:style>
  <w:style w:type="paragraph" w:customStyle="1" w:styleId="10">
    <w:name w:val="Стиль1"/>
    <w:basedOn w:val="a"/>
    <w:autoRedefine/>
    <w:pPr>
      <w:ind w:firstLine="709"/>
      <w:jc w:val="both"/>
    </w:pPr>
    <w:rPr>
      <w:sz w:val="30"/>
      <w:szCs w:val="30"/>
    </w:rPr>
  </w:style>
  <w:style w:type="paragraph" w:styleId="a9">
    <w:name w:val="Balloon Text"/>
    <w:basedOn w:val="a"/>
    <w:semiHidden/>
    <w:rsid w:val="00AE6FB4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5D5D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Буцкая Г.М.</dc:creator>
  <cp:keywords/>
  <cp:lastModifiedBy>Svetlana.Bortnik</cp:lastModifiedBy>
  <cp:revision>2</cp:revision>
  <cp:lastPrinted>2016-10-31T06:47:00Z</cp:lastPrinted>
  <dcterms:created xsi:type="dcterms:W3CDTF">2016-11-02T08:26:00Z</dcterms:created>
  <dcterms:modified xsi:type="dcterms:W3CDTF">2016-11-02T08:26:00Z</dcterms:modified>
</cp:coreProperties>
</file>