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23" w:rsidRPr="00CB0ADB" w:rsidRDefault="009E5223" w:rsidP="009E5223">
      <w:pPr>
        <w:tabs>
          <w:tab w:val="center" w:pos="5670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20"/>
          <w:lang w:eastAsia="ru-RU"/>
        </w:rPr>
        <w:t>УТВЕРЖДЕНО</w:t>
      </w:r>
    </w:p>
    <w:p w:rsidR="009E5223" w:rsidRPr="00CB0ADB" w:rsidRDefault="009E5223" w:rsidP="009E5223">
      <w:pPr>
        <w:tabs>
          <w:tab w:val="center" w:pos="5670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20"/>
          <w:lang w:eastAsia="ru-RU"/>
        </w:rPr>
        <w:t>Постановление</w:t>
      </w:r>
    </w:p>
    <w:p w:rsidR="009E5223" w:rsidRPr="00CB0ADB" w:rsidRDefault="009E5223" w:rsidP="009E5223">
      <w:pPr>
        <w:tabs>
          <w:tab w:val="center" w:pos="5670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20"/>
          <w:lang w:eastAsia="ru-RU"/>
        </w:rPr>
        <w:t>Национального</w:t>
      </w:r>
    </w:p>
    <w:p w:rsidR="009E5223" w:rsidRPr="00CB0ADB" w:rsidRDefault="009E5223" w:rsidP="009E5223">
      <w:pPr>
        <w:tabs>
          <w:tab w:val="center" w:pos="5670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20"/>
          <w:lang w:eastAsia="ru-RU"/>
        </w:rPr>
        <w:t>статистического комитета</w:t>
      </w:r>
    </w:p>
    <w:p w:rsidR="009E5223" w:rsidRPr="00CB0ADB" w:rsidRDefault="009E5223" w:rsidP="009E5223">
      <w:pPr>
        <w:tabs>
          <w:tab w:val="center" w:pos="5670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20"/>
          <w:lang w:eastAsia="ru-RU"/>
        </w:rPr>
        <w:t>Республики Беларусь</w:t>
      </w:r>
    </w:p>
    <w:p w:rsidR="009E5223" w:rsidRPr="00CB0ADB" w:rsidRDefault="00C8222A" w:rsidP="009E5223">
      <w:pPr>
        <w:tabs>
          <w:tab w:val="center" w:pos="5670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24.11</w:t>
      </w:r>
      <w:r w:rsidR="0066053C">
        <w:rPr>
          <w:rFonts w:ascii="Times New Roman" w:eastAsia="Times New Roman" w:hAnsi="Times New Roman" w:cs="Times New Roman"/>
          <w:sz w:val="30"/>
          <w:szCs w:val="20"/>
          <w:lang w:eastAsia="ru-RU"/>
        </w:rPr>
        <w:t>.</w:t>
      </w:r>
      <w:r w:rsidR="009E5223" w:rsidRPr="00CB0ADB">
        <w:rPr>
          <w:rFonts w:ascii="Times New Roman" w:eastAsia="Times New Roman" w:hAnsi="Times New Roman" w:cs="Times New Roman"/>
          <w:sz w:val="30"/>
          <w:szCs w:val="20"/>
          <w:lang w:eastAsia="ru-RU"/>
        </w:rPr>
        <w:t>2023 №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152</w:t>
      </w:r>
    </w:p>
    <w:p w:rsidR="009E5223" w:rsidRPr="00CB0ADB" w:rsidRDefault="009E5223" w:rsidP="009E5223">
      <w:pPr>
        <w:tabs>
          <w:tab w:val="center" w:pos="5670"/>
        </w:tabs>
        <w:spacing w:after="0" w:line="360" w:lineRule="auto"/>
        <w:ind w:left="5670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9E5223" w:rsidRPr="00CB0ADB" w:rsidTr="00D14FB3">
        <w:tc>
          <w:tcPr>
            <w:tcW w:w="5211" w:type="dxa"/>
          </w:tcPr>
          <w:p w:rsidR="009E5223" w:rsidRPr="00CB0ADB" w:rsidRDefault="009E5223" w:rsidP="00D14FB3">
            <w:pPr>
              <w:spacing w:before="6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B0A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МЕТОДИКА</w:t>
            </w:r>
            <w:r w:rsidRPr="00CB0A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bookmarkStart w:id="1" w:name="OLE_LINK8"/>
            <w:bookmarkStart w:id="2" w:name="OLE_LINK9"/>
            <w:r w:rsidRPr="00CB0A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расчету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статистических </w:t>
            </w:r>
            <w:r w:rsidRPr="00CB0A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показателей </w:t>
            </w:r>
            <w:bookmarkEnd w:id="1"/>
            <w:bookmarkEnd w:id="2"/>
            <w:r w:rsidRPr="00CB0A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численности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CB0A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структуры населения</w:t>
            </w:r>
          </w:p>
          <w:p w:rsidR="009E5223" w:rsidRPr="00CB0ADB" w:rsidRDefault="009E5223" w:rsidP="00D14FB3">
            <w:pPr>
              <w:spacing w:before="4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9E5223" w:rsidRPr="00EB41B9" w:rsidRDefault="009E5223" w:rsidP="009E5223">
      <w:pPr>
        <w:widowControl w:val="0"/>
        <w:tabs>
          <w:tab w:val="left" w:pos="4395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</w:p>
    <w:p w:rsidR="009E5223" w:rsidRPr="0066053C" w:rsidRDefault="009E5223" w:rsidP="009E5223">
      <w:pPr>
        <w:widowControl w:val="0"/>
        <w:tabs>
          <w:tab w:val="left" w:pos="4395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C539EA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>Глава 1</w:t>
      </w:r>
    </w:p>
    <w:p w:rsidR="009E5223" w:rsidRPr="00C539EA" w:rsidRDefault="009E5223" w:rsidP="009E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539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ОБЩИЕ ПОЛОЖЕНИЯ</w:t>
      </w:r>
    </w:p>
    <w:p w:rsidR="009E5223" w:rsidRPr="00CB0ADB" w:rsidRDefault="009E5223" w:rsidP="00845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5223" w:rsidRPr="00CB0ADB" w:rsidRDefault="009E5223" w:rsidP="00845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D25B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Настоящая Методика определяет порядок</w:t>
      </w:r>
      <w:r w:rsidRPr="00CB0ADB">
        <w:rPr>
          <w:rFonts w:ascii="Arial" w:eastAsia="Times New Roman" w:hAnsi="Arial" w:cs="Times New Roman"/>
          <w:b/>
          <w:bCs/>
          <w:sz w:val="28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расчета Национальным статистическим комитетом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статистических 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показателей численности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структуры населения.</w:t>
      </w:r>
    </w:p>
    <w:p w:rsidR="00AF7E81" w:rsidRPr="00CB0ADB" w:rsidRDefault="00AF7E81" w:rsidP="00AF7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. В настоящей Методике используются следующие основные термины и их определения:</w:t>
      </w:r>
    </w:p>
    <w:p w:rsidR="00AF7E81" w:rsidRDefault="00AF7E81" w:rsidP="00AF7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абсолютный прирост численности населения – разность между численностью населения на начало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текущего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начало расчетного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оказывает изменение численности населения за временной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может быть как положительной</w:t>
      </w:r>
      <w:r w:rsidRPr="00650F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величиной, так и отрицательной (абсолютная убыль);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F7E81" w:rsidRPr="00FE6F36" w:rsidRDefault="00AF7E81" w:rsidP="00AF7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6F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базисный год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E6F36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год, принятый за базу сравнения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F7E81" w:rsidRPr="00CB0ADB" w:rsidRDefault="00AF7E81" w:rsidP="00AF7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возраст – период от рождения до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достижения физическим лицом определенного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момента жизни, выраженный </w:t>
      </w:r>
      <w:proofErr w:type="gramStart"/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полных годах</w:t>
      </w:r>
      <w:proofErr w:type="gramEnd"/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F7E81" w:rsidRPr="00CB0ADB" w:rsidRDefault="00AF7E81" w:rsidP="00AF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коэффициент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нагрузки лицами моложе трудоспособного возраста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отношение численности населения в возрасте моложе трудоспособного к численности населения в трудоспособном возрасте;</w:t>
      </w:r>
    </w:p>
    <w:p w:rsidR="00AF7E81" w:rsidRPr="00CB0ADB" w:rsidRDefault="00AF7E81" w:rsidP="00AF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коэффициент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общей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демографической нагрузки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– 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отношение численности населения в нетрудоспособном возрасте (моложе и старше трудоспособного возраста) к численности населения в трудоспособном возрасте;</w:t>
      </w:r>
    </w:p>
    <w:p w:rsidR="00AF7E81" w:rsidRPr="00CB0ADB" w:rsidRDefault="00AF7E81" w:rsidP="00AF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коэффициент нагрузки лицами старше трудоспособного возраста – отношение численности населения в возрасте старше трудоспособного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 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численности населения в трудоспособном возрасте;</w:t>
      </w:r>
    </w:p>
    <w:p w:rsidR="00AF7E81" w:rsidRPr="00CB0ADB" w:rsidRDefault="00AF7E81" w:rsidP="00AF7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коэффициент старения населения – отношение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численности населения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возрасте 65 лет и старше к общей численности населения или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к численности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возрасте 0 – 14 лет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F7E81" w:rsidRPr="00CB0ADB" w:rsidRDefault="00AF7E81" w:rsidP="00AF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медианный возраст населения – средний возраст населения в ряду распределения населения, который делит все население на две равные части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моложе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старше медианного возраста;</w:t>
      </w:r>
    </w:p>
    <w:p w:rsidR="00AF7E81" w:rsidRDefault="00AF7E81" w:rsidP="00AF7E8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население в </w:t>
      </w:r>
      <w:r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трудоспособн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возрасте – </w:t>
      </w:r>
      <w:r w:rsidR="00BD7E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население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возрасте </w:t>
      </w:r>
      <w:r w:rsidR="00BD7E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16 лет до общеустановленного пенсионного возраста.</w:t>
      </w:r>
      <w:r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AF7E81" w:rsidRPr="00CB0ADB" w:rsidRDefault="00AF7E81" w:rsidP="00AF7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плотность населения – отношение численности населения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проживающего на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определенной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территории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ее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площади; </w:t>
      </w:r>
    </w:p>
    <w:p w:rsidR="00AF7E81" w:rsidRPr="00CB0ADB" w:rsidRDefault="00AF7E81" w:rsidP="00AF7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постоянное население – </w:t>
      </w:r>
      <w:r>
        <w:rPr>
          <w:rFonts w:ascii="Times New Roman" w:hAnsi="Times New Roman" w:cs="Times New Roman"/>
          <w:sz w:val="30"/>
          <w:szCs w:val="30"/>
        </w:rPr>
        <w:t xml:space="preserve">лица,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проживающие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Республике Беларусь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один год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и более;</w:t>
      </w:r>
    </w:p>
    <w:p w:rsidR="00AF7E81" w:rsidRPr="00CB0ADB" w:rsidRDefault="00AF7E81" w:rsidP="00AF7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сальдо миграции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разность между числом прибывших и выбывших за определенный промежуток времени. </w:t>
      </w:r>
      <w:proofErr w:type="gramStart"/>
      <w:r w:rsidRPr="009E52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Сальдо миграции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быть положительной величиной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(миграционный прирост)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, если число прибывших превышает число выбывших, или отрицательной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(миграционная убыль)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, если число выбывших превышает число прибывших;</w:t>
      </w:r>
      <w:proofErr w:type="gramEnd"/>
    </w:p>
    <w:p w:rsidR="00AF7E81" w:rsidRPr="00CB0ADB" w:rsidRDefault="00AF7E81" w:rsidP="00AF7E8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среднегодовая численность населения – средняя арифметическая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численности населения на начало и конец календарного года; </w:t>
      </w:r>
    </w:p>
    <w:p w:rsidR="00AF7E81" w:rsidRDefault="00AF7E81" w:rsidP="00AF7E8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средний возраст населения – средняя арифметическая, полученная путем деления общего числа человеко-лет (сумма произведений значений возраста на численность населения в этом возрасте) на общую численность населения;</w:t>
      </w:r>
    </w:p>
    <w:p w:rsidR="00AF7E81" w:rsidRPr="00CB0ADB" w:rsidRDefault="00AF7E81" w:rsidP="00AF7E8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текущая оценка численности населения – расчет численности населения на определенной территории в межпереписной период.</w:t>
      </w:r>
    </w:p>
    <w:p w:rsidR="00D25B98" w:rsidRDefault="00AF7E81" w:rsidP="00845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D25B98"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 Расчет </w:t>
      </w:r>
      <w:r w:rsidR="00142C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статистических </w:t>
      </w:r>
      <w:r w:rsidR="00D25B98"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показателей численности и структуры населения осуществляется</w:t>
      </w:r>
      <w:r w:rsidR="00D25B98" w:rsidRPr="007F6434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:</w:t>
      </w:r>
    </w:p>
    <w:p w:rsidR="00D25B98" w:rsidRPr="00AB0D58" w:rsidRDefault="00D25B98" w:rsidP="00845944">
      <w:pPr>
        <w:pStyle w:val="FR1"/>
        <w:ind w:firstLine="709"/>
        <w:jc w:val="both"/>
        <w:rPr>
          <w:rFonts w:ascii="Times New Roman" w:hAnsi="Times New Roman"/>
          <w:b w:val="0"/>
          <w:spacing w:val="-4"/>
          <w:sz w:val="30"/>
          <w:szCs w:val="30"/>
        </w:rPr>
      </w:pPr>
      <w:r w:rsidRPr="00AB0D58">
        <w:rPr>
          <w:rFonts w:ascii="Times New Roman" w:hAnsi="Times New Roman"/>
          <w:b w:val="0"/>
          <w:spacing w:val="-4"/>
          <w:sz w:val="30"/>
          <w:szCs w:val="30"/>
        </w:rPr>
        <w:t xml:space="preserve">ежегодно – по </w:t>
      </w:r>
      <w:r w:rsidR="00142C47">
        <w:rPr>
          <w:rFonts w:ascii="Times New Roman" w:hAnsi="Times New Roman"/>
          <w:b w:val="0"/>
          <w:spacing w:val="-4"/>
          <w:sz w:val="30"/>
          <w:szCs w:val="30"/>
        </w:rPr>
        <w:t xml:space="preserve">статистическим </w:t>
      </w:r>
      <w:r w:rsidRPr="00AB0D58">
        <w:rPr>
          <w:rFonts w:ascii="Times New Roman" w:hAnsi="Times New Roman"/>
          <w:b w:val="0"/>
          <w:spacing w:val="-4"/>
          <w:sz w:val="30"/>
          <w:szCs w:val="30"/>
        </w:rPr>
        <w:t xml:space="preserve">показателям численности и структуры населения </w:t>
      </w:r>
      <w:r w:rsidR="00AB2290">
        <w:rPr>
          <w:rFonts w:ascii="Times New Roman" w:hAnsi="Times New Roman"/>
          <w:b w:val="0"/>
          <w:spacing w:val="-4"/>
          <w:sz w:val="30"/>
          <w:szCs w:val="30"/>
        </w:rPr>
        <w:t>на начало года (</w:t>
      </w:r>
      <w:r w:rsidRPr="00AB0D58">
        <w:rPr>
          <w:rFonts w:ascii="Times New Roman" w:hAnsi="Times New Roman"/>
          <w:b w:val="0"/>
          <w:spacing w:val="-4"/>
          <w:sz w:val="30"/>
          <w:szCs w:val="30"/>
        </w:rPr>
        <w:t>за год</w:t>
      </w:r>
      <w:r w:rsidR="00AB2290">
        <w:rPr>
          <w:rFonts w:ascii="Times New Roman" w:hAnsi="Times New Roman"/>
          <w:b w:val="0"/>
          <w:spacing w:val="-4"/>
          <w:sz w:val="30"/>
          <w:szCs w:val="30"/>
        </w:rPr>
        <w:t>)</w:t>
      </w:r>
      <w:r w:rsidRPr="00AB0D58">
        <w:rPr>
          <w:rFonts w:ascii="Times New Roman" w:hAnsi="Times New Roman"/>
          <w:b w:val="0"/>
          <w:spacing w:val="-4"/>
          <w:sz w:val="30"/>
          <w:szCs w:val="30"/>
        </w:rPr>
        <w:t>;</w:t>
      </w:r>
    </w:p>
    <w:p w:rsidR="00D25B98" w:rsidRPr="00AB0D58" w:rsidRDefault="00D25B98" w:rsidP="00845944">
      <w:pPr>
        <w:pStyle w:val="FR1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AB0D58">
        <w:rPr>
          <w:rFonts w:ascii="Times New Roman" w:hAnsi="Times New Roman"/>
          <w:b w:val="0"/>
          <w:sz w:val="30"/>
          <w:szCs w:val="30"/>
        </w:rPr>
        <w:t xml:space="preserve">ежемесячно, ежеквартально – по </w:t>
      </w:r>
      <w:r w:rsidR="00142C47">
        <w:rPr>
          <w:rFonts w:ascii="Times New Roman" w:hAnsi="Times New Roman"/>
          <w:b w:val="0"/>
          <w:sz w:val="30"/>
          <w:szCs w:val="30"/>
        </w:rPr>
        <w:t xml:space="preserve">статистическим </w:t>
      </w:r>
      <w:r w:rsidRPr="00AB0D58">
        <w:rPr>
          <w:rFonts w:ascii="Times New Roman" w:hAnsi="Times New Roman"/>
          <w:b w:val="0"/>
          <w:sz w:val="30"/>
          <w:szCs w:val="30"/>
        </w:rPr>
        <w:t>показател</w:t>
      </w:r>
      <w:r w:rsidR="00AF72F8">
        <w:rPr>
          <w:rFonts w:ascii="Times New Roman" w:hAnsi="Times New Roman"/>
          <w:b w:val="0"/>
          <w:sz w:val="30"/>
          <w:szCs w:val="30"/>
        </w:rPr>
        <w:t>ям</w:t>
      </w:r>
      <w:r w:rsidRPr="00AB0D58">
        <w:rPr>
          <w:rFonts w:ascii="Times New Roman" w:hAnsi="Times New Roman"/>
          <w:b w:val="0"/>
          <w:sz w:val="30"/>
          <w:szCs w:val="30"/>
        </w:rPr>
        <w:t xml:space="preserve"> численности</w:t>
      </w:r>
      <w:r w:rsidR="00AF72F8">
        <w:rPr>
          <w:rFonts w:ascii="Times New Roman" w:hAnsi="Times New Roman"/>
          <w:b w:val="0"/>
          <w:sz w:val="30"/>
          <w:szCs w:val="30"/>
        </w:rPr>
        <w:t xml:space="preserve"> населения</w:t>
      </w:r>
      <w:r w:rsidRPr="00AB0D58">
        <w:rPr>
          <w:rFonts w:ascii="Times New Roman" w:hAnsi="Times New Roman"/>
          <w:b w:val="0"/>
          <w:sz w:val="30"/>
          <w:szCs w:val="30"/>
        </w:rPr>
        <w:t>, характеризующ</w:t>
      </w:r>
      <w:r w:rsidR="00AF72F8">
        <w:rPr>
          <w:rFonts w:ascii="Times New Roman" w:hAnsi="Times New Roman"/>
          <w:b w:val="0"/>
          <w:sz w:val="30"/>
          <w:szCs w:val="30"/>
        </w:rPr>
        <w:t>им</w:t>
      </w:r>
      <w:r w:rsidRPr="00AB0D58">
        <w:rPr>
          <w:rFonts w:ascii="Times New Roman" w:hAnsi="Times New Roman"/>
          <w:b w:val="0"/>
          <w:sz w:val="30"/>
          <w:szCs w:val="30"/>
        </w:rPr>
        <w:t xml:space="preserve"> итоги текущ</w:t>
      </w:r>
      <w:r w:rsidR="007929C6">
        <w:rPr>
          <w:rFonts w:ascii="Times New Roman" w:hAnsi="Times New Roman"/>
          <w:b w:val="0"/>
          <w:sz w:val="30"/>
          <w:szCs w:val="30"/>
        </w:rPr>
        <w:t>их</w:t>
      </w:r>
      <w:r w:rsidRPr="00AB0D58">
        <w:rPr>
          <w:rFonts w:ascii="Times New Roman" w:hAnsi="Times New Roman"/>
          <w:b w:val="0"/>
          <w:sz w:val="30"/>
          <w:szCs w:val="30"/>
        </w:rPr>
        <w:t xml:space="preserve"> </w:t>
      </w:r>
      <w:r w:rsidR="007929C6">
        <w:rPr>
          <w:rFonts w:ascii="Times New Roman" w:hAnsi="Times New Roman"/>
          <w:b w:val="0"/>
          <w:sz w:val="30"/>
          <w:szCs w:val="30"/>
        </w:rPr>
        <w:t xml:space="preserve">оценок численности </w:t>
      </w:r>
      <w:r w:rsidRPr="00AB0D58">
        <w:rPr>
          <w:rFonts w:ascii="Times New Roman" w:hAnsi="Times New Roman"/>
          <w:b w:val="0"/>
          <w:sz w:val="30"/>
          <w:szCs w:val="30"/>
        </w:rPr>
        <w:t>населения</w:t>
      </w:r>
      <w:r w:rsidR="007929C6">
        <w:rPr>
          <w:rFonts w:ascii="Times New Roman" w:hAnsi="Times New Roman"/>
          <w:b w:val="0"/>
          <w:sz w:val="30"/>
          <w:szCs w:val="30"/>
        </w:rPr>
        <w:t xml:space="preserve"> за соответствующий период</w:t>
      </w:r>
      <w:r w:rsidRPr="00AB0D58">
        <w:rPr>
          <w:rFonts w:ascii="Times New Roman" w:hAnsi="Times New Roman"/>
          <w:b w:val="0"/>
          <w:sz w:val="30"/>
          <w:szCs w:val="30"/>
        </w:rPr>
        <w:t>.</w:t>
      </w:r>
    </w:p>
    <w:p w:rsidR="00D25B98" w:rsidRPr="009E5223" w:rsidRDefault="00D25B98" w:rsidP="00845944">
      <w:pPr>
        <w:pStyle w:val="FR1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9E5223">
        <w:rPr>
          <w:rFonts w:ascii="Times New Roman" w:hAnsi="Times New Roman"/>
          <w:b w:val="0"/>
          <w:sz w:val="30"/>
          <w:szCs w:val="30"/>
        </w:rPr>
        <w:t>В случае отсутствия информации, необходимой для расчета</w:t>
      </w:r>
      <w:r w:rsidR="007929C6">
        <w:rPr>
          <w:rFonts w:ascii="Times New Roman" w:hAnsi="Times New Roman"/>
          <w:b w:val="0"/>
          <w:sz w:val="30"/>
          <w:szCs w:val="30"/>
        </w:rPr>
        <w:t xml:space="preserve"> </w:t>
      </w:r>
      <w:r w:rsidR="00142C47">
        <w:rPr>
          <w:rFonts w:ascii="Times New Roman" w:hAnsi="Times New Roman"/>
          <w:b w:val="0"/>
          <w:sz w:val="30"/>
          <w:szCs w:val="30"/>
        </w:rPr>
        <w:t xml:space="preserve">статистических </w:t>
      </w:r>
      <w:r w:rsidR="007929C6">
        <w:rPr>
          <w:rFonts w:ascii="Times New Roman" w:hAnsi="Times New Roman"/>
          <w:b w:val="0"/>
          <w:sz w:val="30"/>
          <w:szCs w:val="30"/>
        </w:rPr>
        <w:t>показателей численности и структуры населения</w:t>
      </w:r>
      <w:r w:rsidRPr="009E5223">
        <w:rPr>
          <w:rFonts w:ascii="Times New Roman" w:hAnsi="Times New Roman"/>
          <w:b w:val="0"/>
          <w:sz w:val="30"/>
          <w:szCs w:val="30"/>
        </w:rPr>
        <w:t xml:space="preserve">, </w:t>
      </w:r>
      <w:r w:rsidR="00142C47">
        <w:rPr>
          <w:rFonts w:ascii="Times New Roman" w:hAnsi="Times New Roman"/>
          <w:b w:val="0"/>
          <w:sz w:val="30"/>
          <w:szCs w:val="30"/>
        </w:rPr>
        <w:br/>
      </w:r>
      <w:r w:rsidR="0036430B">
        <w:rPr>
          <w:rFonts w:ascii="Times New Roman" w:hAnsi="Times New Roman"/>
          <w:b w:val="0"/>
          <w:sz w:val="30"/>
          <w:szCs w:val="30"/>
        </w:rPr>
        <w:t xml:space="preserve">его </w:t>
      </w:r>
      <w:r w:rsidRPr="009E5223">
        <w:rPr>
          <w:rFonts w:ascii="Times New Roman" w:hAnsi="Times New Roman"/>
          <w:b w:val="0"/>
          <w:sz w:val="30"/>
          <w:szCs w:val="30"/>
        </w:rPr>
        <w:t>периодичность может быть увеличена.</w:t>
      </w:r>
    </w:p>
    <w:p w:rsidR="00D25B98" w:rsidRPr="00CB0ADB" w:rsidRDefault="00AF7E81" w:rsidP="00845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D25B98"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142C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Статистические п</w:t>
      </w:r>
      <w:r w:rsidR="00D25B98"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оказатели численности и структуры населения </w:t>
      </w:r>
      <w:r w:rsidR="00D25B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рассчитываются в </w:t>
      </w:r>
      <w:r w:rsidR="00015B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следующих </w:t>
      </w:r>
      <w:r w:rsidR="00D25B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разрез</w:t>
      </w:r>
      <w:r w:rsidR="00015B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ах</w:t>
      </w:r>
      <w:r w:rsidR="00D25B98"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D25B98" w:rsidRPr="00CB0ADB" w:rsidRDefault="00D25B98" w:rsidP="00845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территори</w:t>
      </w:r>
      <w:r w:rsidR="00015B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област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район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, города (в целом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район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20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</w:t>
      </w:r>
      <w:r w:rsidR="00620FB8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), поселк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городского типа</w:t>
      </w:r>
      <w:r w:rsidR="00620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142C4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Статистические п</w:t>
      </w:r>
      <w:r w:rsidR="00620FB8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оказатели</w:t>
      </w:r>
      <w:r w:rsidR="00142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20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численности и структуры </w:t>
      </w:r>
      <w:r w:rsidR="009057D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сельского населения</w:t>
      </w:r>
      <w:r w:rsidR="00620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начало года </w:t>
      </w:r>
      <w:r w:rsidR="009057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620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среднегодовой численности </w:t>
      </w:r>
      <w:r w:rsidR="009057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сельского </w:t>
      </w:r>
      <w:r w:rsidR="00620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населения рассчитываются </w:t>
      </w:r>
      <w:r w:rsidR="009057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620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разрезе </w:t>
      </w:r>
      <w:r w:rsidR="00F32A53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сельсовет</w:t>
      </w:r>
      <w:r w:rsidR="00620FB8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F32A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F32A5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сельски</w:t>
      </w:r>
      <w:r w:rsidR="00620FB8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F32A5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населенны</w:t>
      </w:r>
      <w:r w:rsidR="00620FB8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F32A5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</w:t>
      </w:r>
      <w:r w:rsidR="00620FB8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E519A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519A3" w:rsidRPr="00E519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519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Расчет статистических показателей численности и структуры населения </w:t>
      </w:r>
      <w:r w:rsidR="00E519A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 определенной территории осуществляется в зависимости от места жительства (места пребывания) населения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25B98" w:rsidRPr="00CB0ADB" w:rsidRDefault="00D25B98" w:rsidP="00845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тип</w:t>
      </w:r>
      <w:r w:rsidR="007663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местности </w:t>
      </w:r>
      <w:r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всего по типам местности, городская местность, </w:t>
      </w:r>
      <w:r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сельская местность</w:t>
      </w:r>
      <w:r w:rsidR="00B10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Тип местности определяется в зависимости </w:t>
      </w:r>
      <w:r w:rsidR="00B10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от категории </w:t>
      </w:r>
      <w:r w:rsidR="00015B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расположенных на ее территории </w:t>
      </w:r>
      <w:r w:rsidR="00B10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населенных пунктов</w:t>
      </w:r>
      <w:r w:rsidR="00700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E519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700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этом к категории городских населенных пунктов относятся города, поселки городского тип</w:t>
      </w:r>
      <w:r w:rsidR="00653C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700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(городские, рабочие и курортные поселки). </w:t>
      </w:r>
      <w:r w:rsidR="00AF7E8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519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остальные населенные пункты являются сельскими</w:t>
      </w:r>
      <w:r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D25B98" w:rsidRPr="0078249F" w:rsidRDefault="00D25B98" w:rsidP="0084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78249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>пол – оба пола, мужчины, женщины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>;</w:t>
      </w:r>
      <w:r w:rsidRPr="0078249F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 xml:space="preserve"> </w:t>
      </w:r>
    </w:p>
    <w:p w:rsidR="00583662" w:rsidRPr="00CB0ADB" w:rsidRDefault="00D25B98" w:rsidP="00845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возраст –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одногодичные</w:t>
      </w:r>
      <w:r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пятилетние возрастные группы, основные возрастные группы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моложе трудоспособного возраста,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трудоспособном возрасте, старше трудоспособного возраста)</w:t>
      </w:r>
      <w:r w:rsidR="00583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другие возрастные группы (дети, молодежь, лица, достигшие совершеннолетнего возраста, и другие)</w:t>
      </w:r>
      <w:r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="00583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F7E8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Статистические п</w:t>
      </w:r>
      <w:r w:rsidR="00583662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оказатели ч</w:t>
      </w:r>
      <w:r w:rsidR="00583662" w:rsidRPr="0078249F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исленност</w:t>
      </w:r>
      <w:r w:rsidR="00583662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и</w:t>
      </w:r>
      <w:r w:rsidR="00583662" w:rsidRPr="0078249F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="00583662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и структуры сельского </w:t>
      </w:r>
      <w:r w:rsidR="00583662" w:rsidRPr="0078249F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населения </w:t>
      </w:r>
      <w:r w:rsidR="00583662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разрезе сельсоветов и сельских на</w:t>
      </w:r>
      <w:r w:rsidR="00121D2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селенных пунктов</w:t>
      </w:r>
      <w:r w:rsidR="005836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21D2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583662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по возрасту не </w:t>
      </w:r>
      <w:r w:rsidR="00583662" w:rsidRPr="0078249F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рас</w:t>
      </w:r>
      <w:r w:rsidR="00583662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считываются</w:t>
      </w:r>
      <w:r w:rsidR="00583662" w:rsidRPr="0078249F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</w:p>
    <w:p w:rsidR="009E5223" w:rsidRPr="00CB0ADB" w:rsidRDefault="00D25B98" w:rsidP="009D002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5</w:t>
      </w:r>
      <w:r w:rsidR="009E5223" w:rsidRPr="00CB0ADB">
        <w:rPr>
          <w:rFonts w:ascii="Times New Roman" w:eastAsia="Times New Roman" w:hAnsi="Times New Roman" w:cs="Times New Roman"/>
          <w:sz w:val="30"/>
          <w:szCs w:val="20"/>
          <w:lang w:eastAsia="ru-RU"/>
        </w:rPr>
        <w:t>.</w:t>
      </w:r>
      <w:r w:rsidR="009E5223" w:rsidRPr="00CB0ADB">
        <w:rPr>
          <w:rFonts w:ascii="Times New Roman" w:eastAsia="Times New Roman" w:hAnsi="Times New Roman" w:cs="Times New Roman"/>
          <w:sz w:val="30"/>
          <w:szCs w:val="20"/>
          <w:lang w:val="en-US" w:eastAsia="ru-RU"/>
        </w:rPr>
        <w:t> </w:t>
      </w:r>
      <w:r w:rsidR="009E5223"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Источниками информации для расчета </w:t>
      </w:r>
      <w:r w:rsidR="00E115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статистических </w:t>
      </w:r>
      <w:r w:rsidR="009E5223"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показателей численности и структуры населения</w:t>
      </w:r>
      <w:r w:rsidR="009E5223"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являются:</w:t>
      </w:r>
    </w:p>
    <w:p w:rsidR="009E5223" w:rsidRPr="00CB0ADB" w:rsidRDefault="009E5223" w:rsidP="009D002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итого</w:t>
      </w:r>
      <w:r w:rsidR="0082461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вые данные последней переписи населения</w:t>
      </w:r>
      <w:r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9E5223" w:rsidRPr="00CB0ADB" w:rsidRDefault="009E5223" w:rsidP="009D002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период между переписями – административные данные</w:t>
      </w:r>
      <w:r w:rsidR="00572F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органов</w:t>
      </w:r>
      <w:r w:rsidR="004A12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572F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регистр</w:t>
      </w:r>
      <w:r w:rsidR="004A12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ирующих</w:t>
      </w:r>
      <w:r w:rsidR="00572F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акт</w:t>
      </w:r>
      <w:r w:rsidR="004A12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572F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гражданского состояния,</w:t>
      </w:r>
      <w:r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72F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административные данные подразделений по гражданству и миграции органов внутренних дел, а также сельских исполнительных комитетов о </w:t>
      </w:r>
      <w:r w:rsidRPr="00CB0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миграции населения.</w:t>
      </w:r>
    </w:p>
    <w:p w:rsidR="00824619" w:rsidRDefault="00824619" w:rsidP="009D002A">
      <w:pPr>
        <w:widowControl w:val="0"/>
        <w:tabs>
          <w:tab w:val="left" w:pos="4395"/>
          <w:tab w:val="left" w:pos="4678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</w:p>
    <w:p w:rsidR="009E5223" w:rsidRPr="00C539EA" w:rsidRDefault="009E5223" w:rsidP="009D002A">
      <w:pPr>
        <w:widowControl w:val="0"/>
        <w:tabs>
          <w:tab w:val="left" w:pos="4395"/>
          <w:tab w:val="left" w:pos="4678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C539EA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>Глава 2</w:t>
      </w:r>
    </w:p>
    <w:p w:rsidR="009E5223" w:rsidRPr="00C539EA" w:rsidRDefault="009E5223" w:rsidP="009D002A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539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РАСЧЕТ </w:t>
      </w:r>
      <w:r w:rsidR="00E1159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СТАТИСТИЧЕСКИХ </w:t>
      </w:r>
      <w:r w:rsidRPr="00C539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ПОКАЗАТЕЛЕЙ</w:t>
      </w:r>
      <w:r w:rsidR="003517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1159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539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ЧИСЛЕННОСТИ НАСЕЛЕНИЯ</w:t>
      </w:r>
    </w:p>
    <w:p w:rsidR="009E5223" w:rsidRPr="00C539EA" w:rsidRDefault="009E5223" w:rsidP="009D002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5223" w:rsidRPr="00CB0ADB" w:rsidRDefault="004A12E1" w:rsidP="009D002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7C00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 общей численности населения</w:t>
      </w:r>
      <w:r w:rsidR="00727F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091F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осуществляется</w:t>
      </w:r>
      <w:r w:rsidR="00727F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постоянному населению на начало периода </w:t>
      </w:r>
      <w:r w:rsidR="00923672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5C1F04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года</w:t>
      </w:r>
      <w:r w:rsidR="00923672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40A1C" w:rsidRDefault="009E5223" w:rsidP="009D002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Текущ</w:t>
      </w:r>
      <w:r w:rsidR="00727FEE">
        <w:rPr>
          <w:rFonts w:ascii="Times New Roman" w:eastAsia="Times New Roman" w:hAnsi="Times New Roman" w:cs="Times New Roman"/>
          <w:sz w:val="30"/>
          <w:szCs w:val="30"/>
          <w:lang w:eastAsia="ru-RU"/>
        </w:rPr>
        <w:t>ие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оценк</w:t>
      </w:r>
      <w:r w:rsidR="00727FEE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численности населения на начало </w:t>
      </w:r>
      <w:r w:rsidR="005C1F04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года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рассчитываются на основании итоговых данных последней переписи населения, к которым ежегодно прибавляются числа родившихся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прибывших на </w:t>
      </w:r>
      <w:r w:rsidR="00923672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определенную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территорию и из которых вычитаются числа умерших и выбывших с </w:t>
      </w:r>
      <w:r w:rsidR="009236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определенной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территории. </w:t>
      </w:r>
    </w:p>
    <w:p w:rsidR="00F40A1C" w:rsidRPr="00CB0ADB" w:rsidRDefault="00F40A1C" w:rsidP="009D002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удобства расчетов текущих оценок численности постоянного населения итоговые данные переписи населения пере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носятся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даты переписи населения к 1 января переписного года. </w:t>
      </w:r>
    </w:p>
    <w:p w:rsidR="00F40A1C" w:rsidRPr="00CB0ADB" w:rsidRDefault="00F40A1C" w:rsidP="00F40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расчет</w:t>
      </w:r>
      <w:r w:rsidR="00105208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115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статистического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</w:t>
      </w:r>
      <w:r w:rsidR="00105208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численности населения </w:t>
      </w:r>
      <w:r w:rsidR="00E1159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1052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начало периода </w:t>
      </w:r>
      <w:r w:rsidR="005C1F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(года)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учитывается увеличение или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уменьшение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численности населения отдельных территорий в результате изменения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административно-территориального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устройства</w:t>
      </w:r>
      <w:r w:rsidR="00105208" w:rsidRPr="001052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05208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105208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знаком «+»</w:t>
      </w:r>
      <w:r w:rsidR="00105208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</w:t>
      </w:r>
      <w:r w:rsidR="005C1F0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105208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1052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знаком </w:t>
      </w:r>
      <w:proofErr w:type="gramStart"/>
      <w:r w:rsidR="00105208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105208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proofErr w:type="gramEnd"/>
      <w:r w:rsidR="0010520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105208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зависимости от </w:t>
      </w:r>
      <w:r w:rsidR="007F2D6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результата изменения ч</w:t>
      </w:r>
      <w:r w:rsidR="00105208">
        <w:rPr>
          <w:rFonts w:ascii="Times New Roman" w:eastAsia="Times New Roman" w:hAnsi="Times New Roman" w:cs="Times New Roman"/>
          <w:sz w:val="30"/>
          <w:szCs w:val="30"/>
          <w:lang w:eastAsia="ru-RU"/>
        </w:rPr>
        <w:t>исленности населения</w:t>
      </w:r>
      <w:r w:rsidR="000A1C5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052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E5223" w:rsidRPr="00CB0ADB" w:rsidRDefault="009E5223" w:rsidP="00845944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Расчет </w:t>
      </w:r>
      <w:r w:rsidR="00E115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статистического </w:t>
      </w:r>
      <w:r w:rsidR="00F40A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показателя численности населения на начало года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осуществляется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следующей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формуле:</w:t>
      </w:r>
    </w:p>
    <w:p w:rsidR="009E5223" w:rsidRPr="00EB41B9" w:rsidRDefault="009515F4" w:rsidP="00845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</w:t>
      </w:r>
      <w:r w:rsidR="009E5223"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</w:t>
      </w:r>
      <w:r w:rsidR="00547DAD" w:rsidRPr="00547DAD"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+1</w:t>
      </w:r>
      <w:r w:rsidR="009E5223" w:rsidRPr="00EB41B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=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</w:t>
      </w:r>
      <w:r w:rsidR="00547DAD"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</w:t>
      </w:r>
      <w:r w:rsidR="009E5223" w:rsidRPr="00EB41B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+ </w:t>
      </w:r>
      <w:proofErr w:type="spellStart"/>
      <w:proofErr w:type="gramStart"/>
      <w:r w:rsidR="00EB41B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="009E5223"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</w:t>
      </w:r>
      <w:proofErr w:type="spellEnd"/>
      <w:proofErr w:type="gramEnd"/>
      <w:r w:rsidR="009E5223" w:rsidRPr="00EB41B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– </w:t>
      </w:r>
      <w:r w:rsidR="00EB41B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</w:t>
      </w:r>
      <w:r w:rsidR="009E5223"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</w:t>
      </w:r>
      <w:r w:rsidR="009E5223" w:rsidRPr="00EB41B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+ 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9E5223"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</w:t>
      </w:r>
      <w:r w:rsidR="009E5223" w:rsidRPr="00EB41B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– </w:t>
      </w:r>
      <w:proofErr w:type="spellStart"/>
      <w:r w:rsidR="009E5223" w:rsidRPr="00CB0AD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="009E5223"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</w:t>
      </w:r>
      <w:proofErr w:type="spellEnd"/>
      <w:r w:rsidR="009E5223" w:rsidRPr="00EB41B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+ </w:t>
      </w:r>
      <w:proofErr w:type="spellStart"/>
      <w:r w:rsidR="009E5223" w:rsidRPr="00CB0AD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</w:t>
      </w:r>
      <w:r w:rsidR="009E5223"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</w:t>
      </w:r>
      <w:proofErr w:type="spellEnd"/>
      <w:r w:rsidR="009E5223" w:rsidRPr="00EB41B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</w:t>
      </w:r>
    </w:p>
    <w:p w:rsidR="00547DAD" w:rsidRPr="00CB0ADB" w:rsidRDefault="00547DAD" w:rsidP="00547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где   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</w:t>
      </w:r>
      <w:r w:rsidRPr="004E49BF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+1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численность населения на 1 января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текущего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человек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47DAD" w:rsidRPr="00CB0ADB" w:rsidRDefault="00547DAD" w:rsidP="00547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</w:t>
      </w:r>
      <w:r w:rsidRPr="004E49BF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численность населения на начало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расчетного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года;</w:t>
      </w:r>
    </w:p>
    <w:p w:rsidR="00547DAD" w:rsidRPr="00CB0ADB" w:rsidRDefault="00547DAD" w:rsidP="00547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</w:t>
      </w:r>
      <w:proofErr w:type="spellEnd"/>
      <w:proofErr w:type="gramEnd"/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число родившихся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расчетном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году;</w:t>
      </w:r>
    </w:p>
    <w:p w:rsidR="00547DAD" w:rsidRPr="00CB0ADB" w:rsidRDefault="00547DAD" w:rsidP="00547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число умерших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расчетном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году;</w:t>
      </w:r>
    </w:p>
    <w:p w:rsidR="00547DAD" w:rsidRPr="00CB0ADB" w:rsidRDefault="00547DAD" w:rsidP="00547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 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число прибывших 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определенную территорию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расчетном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году;</w:t>
      </w:r>
    </w:p>
    <w:p w:rsidR="00547DAD" w:rsidRPr="00CB0ADB" w:rsidRDefault="00547DAD" w:rsidP="00547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V</w:t>
      </w:r>
      <w:r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число </w:t>
      </w:r>
      <w:proofErr w:type="gramStart"/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выбывших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определенной территории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расчетном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году;</w:t>
      </w:r>
    </w:p>
    <w:p w:rsidR="005C1F04" w:rsidRPr="00547DAD" w:rsidRDefault="009E5223" w:rsidP="00845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T</w:t>
      </w:r>
      <w:r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изменение численности населения </w:t>
      </w:r>
      <w:r w:rsidR="00A46E14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определенной территории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4E2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результате изменения е</w:t>
      </w:r>
      <w:r w:rsidR="00A46E1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5924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административно-территориального устройства</w:t>
      </w:r>
      <w:r w:rsidR="00547D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47DAD" w:rsidRPr="00CB0ADB" w:rsidRDefault="00547DAD" w:rsidP="00547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9EF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Аналогично рассчитывается статистический показатель численности населения на начало периода. При этом в расчете использу</w:t>
      </w:r>
      <w:r w:rsidR="00B961F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EE29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тся </w:t>
      </w:r>
      <w:r w:rsidR="00B961F5" w:rsidRPr="004C7B6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официальная статистическая информация</w:t>
      </w:r>
      <w:r w:rsidRPr="00EE29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численности населения на начало текущего года, </w:t>
      </w:r>
      <w:r w:rsidR="000D284E" w:rsidRPr="00315330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административные данные</w:t>
      </w:r>
      <w:r w:rsidR="000D28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E29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Pr="00EE29EF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</w:t>
      </w:r>
      <w:r w:rsidR="00EE29E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EE29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EE29EF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родившихс</w:t>
      </w:r>
      <w:r w:rsidR="00B00C90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proofErr w:type="gramEnd"/>
      <w:r w:rsidR="00B00C90">
        <w:rPr>
          <w:rFonts w:ascii="Times New Roman" w:eastAsia="Times New Roman" w:hAnsi="Times New Roman" w:cs="Times New Roman"/>
          <w:sz w:val="30"/>
          <w:szCs w:val="30"/>
          <w:lang w:eastAsia="ru-RU"/>
        </w:rPr>
        <w:t>, умерших, прибывших, выбывших за период</w:t>
      </w:r>
      <w:r w:rsidRPr="00EE29E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E5223" w:rsidRDefault="009E5223" w:rsidP="00845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Текущие оценки численности населения за </w:t>
      </w:r>
      <w:r w:rsidR="00B00C90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межпереписной период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B5E43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корректируются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основании итоговых данных очередной переписи населения.</w:t>
      </w:r>
    </w:p>
    <w:p w:rsidR="009E5223" w:rsidRPr="00CB0ADB" w:rsidRDefault="004A12E1" w:rsidP="00845944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. Абсолютный прирост (убыль) численности населения</w:t>
      </w:r>
      <w:r w:rsidR="009E42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рассчитывается по следующей формуле:</w:t>
      </w:r>
    </w:p>
    <w:p w:rsidR="00547DAD" w:rsidRPr="00BA2EAC" w:rsidRDefault="00BD5D7C" w:rsidP="00547DAD">
      <w:pPr>
        <w:spacing w:line="240" w:lineRule="auto"/>
        <w:rPr>
          <w:rFonts w:ascii="Times New Roman" w:eastAsiaTheme="minorEastAsia" w:hAnsi="Times New Roman" w:cs="Times New Roman"/>
          <w:sz w:val="30"/>
          <w:szCs w:val="3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rFonts w:ascii="Symbol" w:eastAsia="Calibri" w:hAnsi="Symbol" w:cs="Times New Roman"/>
                  <w:sz w:val="30"/>
                  <w:szCs w:val="30"/>
                  <w:lang w:val="en-US"/>
                </w:rPr>
                <m:t></m:t>
              </m:r>
            </m:e>
            <m:sub>
              <m:r>
                <m:rPr>
                  <m:nor/>
                </m:rPr>
                <w:rPr>
                  <w:rFonts w:ascii="Times New Roman" w:eastAsia="Calibri" w:hAnsi="Times New Roman" w:cs="Times New Roman"/>
                  <w:sz w:val="30"/>
                  <w:szCs w:val="30"/>
                  <w:lang w:val="en-US"/>
                </w:rPr>
                <m:t>t</m:t>
              </m:r>
            </m:sub>
          </m:sSub>
          <m:r>
            <m:rPr>
              <m:nor/>
            </m:rPr>
            <w:rPr>
              <w:rFonts w:ascii="Times New Roman" w:hAnsi="Times New Roman" w:cs="Times New Roman"/>
              <w:sz w:val="30"/>
              <w:szCs w:val="30"/>
            </w:rPr>
            <m:t xml:space="preserve"> = </m:t>
          </m:r>
          <m:sSub>
            <m:sSubPr>
              <m:ctrlPr>
                <w:rPr>
                  <w:rFonts w:ascii="Cambria Math" w:eastAsia="Calibri" w:hAnsi="Cambria Math" w:cs="Times New Roman"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Calibri" w:hAnsi="Times New Roman" w:cs="Times New Roman"/>
                  <w:sz w:val="30"/>
                  <w:szCs w:val="30"/>
                </w:rPr>
                <m:t xml:space="preserve"> S</m:t>
              </m:r>
            </m:e>
            <m:sub>
              <m:r>
                <m:rPr>
                  <m:nor/>
                </m:rPr>
                <w:rPr>
                  <w:rFonts w:ascii="Times New Roman" w:eastAsia="Calibri" w:hAnsi="Times New Roman" w:cs="Times New Roman"/>
                  <w:sz w:val="30"/>
                  <w:szCs w:val="30"/>
                  <w:lang w:val="en-US"/>
                </w:rPr>
                <m:t>t</m:t>
              </m:r>
              <m:r>
                <m:rPr>
                  <m:nor/>
                </m:rPr>
                <w:rPr>
                  <w:rFonts w:ascii="Times New Roman" w:eastAsia="Calibri" w:hAnsi="Times New Roman" w:cs="Times New Roman"/>
                  <w:sz w:val="30"/>
                  <w:szCs w:val="30"/>
                </w:rPr>
                <m:t>+1</m:t>
              </m:r>
            </m:sub>
          </m:sSub>
          <m:r>
            <m:rPr>
              <m:nor/>
            </m:rPr>
            <w:rPr>
              <w:rFonts w:ascii="Times New Roman" w:eastAsia="Calibri" w:hAnsi="Times New Roman" w:cs="Times New Roman"/>
              <w:sz w:val="30"/>
              <w:szCs w:val="30"/>
            </w:rPr>
            <m:t xml:space="preserve"> – </m:t>
          </m:r>
          <m:sSub>
            <m:sSubPr>
              <m:ctrlPr>
                <w:rPr>
                  <w:rFonts w:ascii="Cambria Math" w:eastAsia="Calibri" w:hAnsi="Cambria Math" w:cs="Times New Roman"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Calibri" w:hAnsi="Times New Roman" w:cs="Times New Roman"/>
                  <w:sz w:val="30"/>
                  <w:szCs w:val="30"/>
                </w:rPr>
                <m:t>S</m:t>
              </m:r>
            </m:e>
            <m:sub>
              <m:r>
                <m:rPr>
                  <m:nor/>
                </m:rPr>
                <w:rPr>
                  <w:rFonts w:ascii="Cambria Math" w:eastAsia="Calibri" w:hAnsi="Times New Roman" w:cs="Times New Roman"/>
                  <w:sz w:val="30"/>
                  <w:szCs w:val="30"/>
                  <w:lang w:val="en-US"/>
                </w:rPr>
                <m:t>t</m:t>
              </m:r>
            </m:sub>
          </m:sSub>
          <m:r>
            <m:rPr>
              <m:nor/>
            </m:rPr>
            <w:rPr>
              <w:rFonts w:ascii="Times New Roman" w:eastAsia="Calibri" w:hAnsi="Times New Roman" w:cs="Times New Roman"/>
              <w:sz w:val="30"/>
              <w:szCs w:val="30"/>
            </w:rPr>
            <m:t>,</m:t>
          </m:r>
        </m:oMath>
      </m:oMathPara>
    </w:p>
    <w:p w:rsidR="009E5223" w:rsidRPr="00CB0ADB" w:rsidRDefault="009E5223" w:rsidP="00845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где    </w:t>
      </w:r>
      <m:oMath>
        <m:sSub>
          <m:sSubPr>
            <m:ctrlPr>
              <w:rPr>
                <w:rFonts w:ascii="Cambria Math" w:eastAsia="Calibri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Symbol" w:eastAsia="Calibri" w:hAnsi="Symbol" w:cs="Times New Roman"/>
                <w:sz w:val="30"/>
                <w:szCs w:val="30"/>
                <w:lang w:val="en-US"/>
              </w:rPr>
              <m:t></m:t>
            </m:r>
          </m:e>
          <m:sub>
            <m:r>
              <m:rPr>
                <m:nor/>
              </m:rPr>
              <w:rPr>
                <w:rFonts w:ascii="Times New Roman" w:eastAsia="Calibri" w:hAnsi="Times New Roman" w:cs="Times New Roman"/>
                <w:sz w:val="30"/>
                <w:szCs w:val="30"/>
                <w:lang w:val="en-US" w:eastAsia="ru-RU"/>
              </w:rPr>
              <m:t>t</m:t>
            </m:r>
          </m:sub>
        </m:sSub>
      </m:oMath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абсолютный прирост (убыль)</w:t>
      </w:r>
      <w:r w:rsidR="00A650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численности населения, человек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E5223" w:rsidRPr="00AD2E93" w:rsidRDefault="009E5223" w:rsidP="00845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S</w:t>
      </w:r>
      <w:r w:rsidR="00B00C90"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</w:t>
      </w:r>
      <w:r w:rsidR="00B00C90" w:rsidRPr="00B00C90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+1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численность населения 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начало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47D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текущего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E5223" w:rsidRDefault="009E5223" w:rsidP="00845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численность населения на начало </w:t>
      </w:r>
      <w:r w:rsidR="00547DA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расчетного периода</w:t>
      </w:r>
      <w:r w:rsidR="0034372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E5223" w:rsidRPr="00CB0ADB" w:rsidRDefault="00C34D76" w:rsidP="00845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. Темп роста (</w:t>
      </w:r>
      <w:r w:rsidR="009E5223">
        <w:rPr>
          <w:rFonts w:ascii="Times New Roman" w:eastAsia="Times New Roman" w:hAnsi="Times New Roman" w:cs="Times New Roman"/>
          <w:sz w:val="30"/>
          <w:szCs w:val="30"/>
          <w:lang w:eastAsia="ru-RU"/>
        </w:rPr>
        <w:t>снижения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) численности населения рассчитывается</w:t>
      </w:r>
      <w:r w:rsidR="003437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следующей формуле:</w:t>
      </w:r>
    </w:p>
    <w:p w:rsidR="00547DAD" w:rsidRPr="00CB0ADB" w:rsidRDefault="00547DAD" w:rsidP="00547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m:t>R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m:t xml:space="preserve"> = 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t</m:t>
                  </m:r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m:t>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t</m:t>
                  </m:r>
                </m:sub>
              </m:sSub>
            </m:den>
          </m:f>
          <m:r>
            <m:rPr>
              <m:nor/>
            </m:rPr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m:t>×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m:t>100,</m:t>
          </m:r>
        </m:oMath>
      </m:oMathPara>
    </w:p>
    <w:p w:rsidR="00547DAD" w:rsidRPr="00CB0ADB" w:rsidRDefault="009E5223" w:rsidP="00547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</w:rPr>
        <w:t xml:space="preserve">где    </w:t>
      </w:r>
      <m:oMath>
        <m:r>
          <m:rPr>
            <m:nor/>
          </m:rPr>
          <w:rPr>
            <w:rFonts w:ascii="Times New Roman" w:eastAsia="Times New Roman" w:hAnsi="Times New Roman" w:cs="Times New Roman"/>
            <w:sz w:val="30"/>
            <w:szCs w:val="30"/>
            <w:lang w:val="en-US" w:eastAsia="ru-RU"/>
          </w:rPr>
          <m:t>R</m:t>
        </m:r>
      </m:oMath>
      <w:r w:rsidR="00547DAD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темп роста (</w:t>
      </w:r>
      <w:r w:rsidR="00547DAD">
        <w:rPr>
          <w:rFonts w:ascii="Times New Roman" w:eastAsia="Times New Roman" w:hAnsi="Times New Roman" w:cs="Times New Roman"/>
          <w:sz w:val="30"/>
          <w:szCs w:val="30"/>
          <w:lang w:eastAsia="ru-RU"/>
        </w:rPr>
        <w:t>снижения</w:t>
      </w:r>
      <w:r w:rsidR="00547DAD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) численности населения</w:t>
      </w:r>
      <w:r w:rsidR="00547DAD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процентов</w:t>
      </w:r>
      <w:r w:rsidR="00547DAD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47DAD" w:rsidRPr="00CB0ADB" w:rsidRDefault="00BD5D7C" w:rsidP="00547D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S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t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+1</m:t>
            </m:r>
          </m:sub>
        </m:sSub>
        <m:r>
          <w:rPr>
            <w:rFonts w:ascii="Cambria Math" w:eastAsia="Times New Roman" w:hAnsi="Cambria Math" w:cs="Times New Roman"/>
            <w:sz w:val="30"/>
            <w:szCs w:val="30"/>
            <w:lang w:eastAsia="ru-RU"/>
          </w:rPr>
          <m:t> </m:t>
        </m:r>
      </m:oMath>
      <w:r w:rsidR="00547DAD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численность населения на </w:t>
      </w:r>
      <w:r w:rsidR="00547DA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начало</w:t>
      </w:r>
      <w:r w:rsidR="00547DAD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47DAD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текущего</w:t>
      </w:r>
      <w:r w:rsidR="00547DAD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периода;</w:t>
      </w:r>
    </w:p>
    <w:p w:rsidR="00547DAD" w:rsidRPr="00CB0ADB" w:rsidRDefault="00BD5D7C" w:rsidP="00547D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S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 w:val="30"/>
            <w:szCs w:val="30"/>
            <w:lang w:eastAsia="ru-RU"/>
          </w:rPr>
          <m:t> </m:t>
        </m:r>
      </m:oMath>
      <w:r w:rsidR="00547DAD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численность населения на начало </w:t>
      </w:r>
      <w:r w:rsidR="00547DA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расчетного</w:t>
      </w:r>
      <w:r w:rsidR="00547DAD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периода.</w:t>
      </w:r>
    </w:p>
    <w:p w:rsidR="009E5223" w:rsidRPr="00CB0ADB" w:rsidRDefault="00C34D76" w:rsidP="00845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Темп прироста </w:t>
      </w:r>
      <w:r w:rsidR="009E52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(снижения) 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численности населения рассчитывается по </w:t>
      </w:r>
      <w:r w:rsidR="009E52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следующей 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формуле:</w:t>
      </w:r>
    </w:p>
    <w:p w:rsidR="009E5223" w:rsidRPr="00CB0ADB" w:rsidRDefault="009E5223" w:rsidP="00845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m:oMathPara>
        <m:oMath>
          <m:r>
            <m:rPr>
              <m:nor/>
            </m:rPr>
            <w:rPr>
              <w:rFonts w:ascii="Cambria Math" w:eastAsia="Times New Roman" w:hAnsi="Times New Roman" w:cs="Times New Roman"/>
              <w:sz w:val="30"/>
              <w:szCs w:val="30"/>
              <w:lang w:val="en-US" w:eastAsia="ru-RU"/>
            </w:rPr>
            <m:t>G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m:t xml:space="preserve"> = </m:t>
          </m:r>
          <m:r>
            <m:rPr>
              <m:nor/>
            </m:rPr>
            <w:rPr>
              <w:rFonts w:ascii="Cambria Math" w:eastAsia="Calibri" w:hAnsi="Cambria Math" w:cs="Times New Roman"/>
              <w:sz w:val="30"/>
              <w:szCs w:val="30"/>
              <w:lang w:val="en-US"/>
            </w:rPr>
            <m:t>R</m:t>
          </m:r>
          <m:r>
            <m:rPr>
              <m:nor/>
            </m:rPr>
            <w:rPr>
              <w:rFonts w:ascii="Cambria Math" w:eastAsia="Calibri" w:hAnsi="Cambria Math" w:cs="Times New Roman"/>
              <w:sz w:val="30"/>
              <w:szCs w:val="30"/>
            </w:rPr>
            <m:t xml:space="preserve"> </m:t>
          </m:r>
          <m:r>
            <m:rPr>
              <m:nor/>
            </m:rPr>
            <w:rPr>
              <w:rFonts w:ascii="Cambria Math" w:eastAsia="Calibri" w:hAnsi="Cambria Math" w:cs="Times New Roman"/>
              <w:sz w:val="30"/>
              <w:szCs w:val="30"/>
              <w:lang w:eastAsia="ru-RU"/>
            </w:rPr>
            <m:t xml:space="preserve">– </m:t>
          </m:r>
          <m:r>
            <m:rPr>
              <m:nor/>
            </m:rPr>
            <w:rPr>
              <w:rFonts w:ascii="Times New Roman" w:eastAsia="Calibri" w:hAnsi="Times New Roman" w:cs="Times New Roman"/>
              <w:sz w:val="30"/>
              <w:szCs w:val="30"/>
              <w:lang w:eastAsia="ru-RU"/>
            </w:rPr>
            <m:t>100</m:t>
          </m:r>
          <m:r>
            <m:rPr>
              <m:nor/>
            </m:rPr>
            <w:rPr>
              <w:rFonts w:ascii="Cambria Math" w:eastAsia="Calibri" w:hAnsi="Cambria Math" w:cs="Times New Roman"/>
              <w:sz w:val="30"/>
              <w:szCs w:val="30"/>
              <w:lang w:eastAsia="ru-RU"/>
            </w:rPr>
            <m:t>,</m:t>
          </m:r>
        </m:oMath>
      </m:oMathPara>
    </w:p>
    <w:p w:rsidR="009E5223" w:rsidRPr="00CB0ADB" w:rsidRDefault="009E5223" w:rsidP="00845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где    </w:t>
      </w:r>
      <m:oMath>
        <m:r>
          <m:rPr>
            <m:nor/>
          </m:rPr>
          <w:rPr>
            <w:rFonts w:ascii="Cambria Math" w:eastAsia="Calibri" w:hAnsi="Cambria Math" w:cs="Times New Roman"/>
            <w:sz w:val="30"/>
            <w:szCs w:val="30"/>
            <w:lang w:val="en-US"/>
          </w:rPr>
          <m:t>G</m:t>
        </m:r>
        <m:r>
          <m:rPr>
            <m:sty m:val="bi"/>
          </m:rPr>
          <w:rPr>
            <w:rFonts w:ascii="Cambria Math" w:eastAsia="Calibri" w:hAnsi="Cambria Math" w:cs="Times New Roman"/>
            <w:sz w:val="30"/>
            <w:szCs w:val="30"/>
          </w:rPr>
          <m:t>-</m:t>
        </m:r>
      </m:oMath>
      <w:r w:rsidRPr="00CB0ADB">
        <w:rPr>
          <w:rFonts w:ascii="Times New Roman" w:eastAsia="Times New Roman" w:hAnsi="Times New Roman" w:cs="Times New Roman"/>
          <w:sz w:val="30"/>
          <w:szCs w:val="30"/>
        </w:rPr>
        <w:t xml:space="preserve"> темп прироста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(снижения) численности населения</w:t>
      </w:r>
      <w:r w:rsidR="00A6501B">
        <w:rPr>
          <w:rFonts w:ascii="Times New Roman" w:eastAsia="Times New Roman" w:hAnsi="Times New Roman" w:cs="Times New Roman"/>
          <w:sz w:val="30"/>
          <w:szCs w:val="30"/>
        </w:rPr>
        <w:t>, процентов</w:t>
      </w:r>
      <w:r w:rsidRPr="00CB0ADB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9E5223" w:rsidRPr="00CB0ADB" w:rsidRDefault="009E5223" w:rsidP="009E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m:oMath>
        <m:r>
          <m:rPr>
            <m:nor/>
          </m:rPr>
          <w:rPr>
            <w:rFonts w:ascii="Cambria Math" w:eastAsia="Calibri" w:hAnsi="Cambria Math" w:cs="Times New Roman"/>
            <w:sz w:val="30"/>
            <w:szCs w:val="30"/>
            <w:lang w:val="en-US"/>
          </w:rPr>
          <m:t>R</m:t>
        </m:r>
        <m:r>
          <m:rPr>
            <m:sty m:val="bi"/>
          </m:rPr>
          <w:rPr>
            <w:rFonts w:ascii="Cambria Math" w:eastAsia="Calibri" w:hAnsi="Cambria Math" w:cs="Times New Roman"/>
            <w:sz w:val="30"/>
            <w:szCs w:val="30"/>
          </w:rPr>
          <m:t>-</m:t>
        </m:r>
      </m:oMath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темп роста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(снижения)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численности населения.</w:t>
      </w:r>
    </w:p>
    <w:p w:rsidR="008A3023" w:rsidRDefault="008A3023" w:rsidP="009E5223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5223" w:rsidRPr="00CB0ADB" w:rsidRDefault="009E5223" w:rsidP="009E5223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</w:t>
      </w:r>
      <w:r w:rsidR="00C34D76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4A12E1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реднегодов</w:t>
      </w:r>
      <w:r w:rsidR="004A12E1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численност</w:t>
      </w:r>
      <w:r w:rsidR="004A12E1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</w:t>
      </w:r>
      <w:r w:rsidR="00A650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D55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расчетный год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рассчитывается по </w:t>
      </w:r>
      <w:r w:rsidR="004A1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следующей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формуле:</w:t>
      </w:r>
    </w:p>
    <w:p w:rsidR="009E5223" w:rsidRPr="00845944" w:rsidRDefault="00BD5D7C" w:rsidP="009E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="Calibri" w:hAnsi="Cambria Math" w:cs="Times New Roman"/>
                  <w:sz w:val="30"/>
                  <w:szCs w:val="30"/>
                </w:rPr>
              </m:ctrlPr>
            </m:accPr>
            <m:e>
              <m:r>
                <m:rPr>
                  <m:nor/>
                </m:rPr>
                <w:rPr>
                  <w:rFonts w:ascii="Times New Roman" w:eastAsia="Calibri" w:hAnsi="Times New Roman" w:cs="Times New Roman"/>
                  <w:sz w:val="30"/>
                  <w:szCs w:val="30"/>
                  <w:lang w:val="en-US"/>
                </w:rPr>
                <m:t>S</m:t>
              </m:r>
            </m:e>
          </m:acc>
          <m:r>
            <m:rPr>
              <m:nor/>
            </m:rPr>
            <w:rPr>
              <w:rFonts w:ascii="Cambria Math" w:eastAsia="Calibri" w:hAnsi="Times New Roman" w:cs="Times New Roman"/>
              <w:sz w:val="30"/>
              <w:szCs w:val="30"/>
            </w:rPr>
            <m:t xml:space="preserve"> </m:t>
          </m:r>
          <m:r>
            <m:rPr>
              <m:nor/>
            </m:rPr>
            <w:rPr>
              <w:rFonts w:ascii="Times New Roman" w:eastAsia="Calibri" w:hAnsi="Times New Roman" w:cs="Times New Roman"/>
              <w:sz w:val="30"/>
              <w:szCs w:val="30"/>
            </w:rPr>
            <m:t>=</m:t>
          </m:r>
          <m:r>
            <m:rPr>
              <m:nor/>
            </m:rPr>
            <w:rPr>
              <w:rFonts w:ascii="Cambria Math" w:eastAsia="Calibri" w:hAnsi="Times New Roman" w:cs="Times New Roman"/>
              <w:sz w:val="30"/>
              <w:szCs w:val="30"/>
            </w:rPr>
            <m:t xml:space="preserve"> </m:t>
          </m:r>
          <m:f>
            <m:fPr>
              <m:ctrlPr>
                <w:rPr>
                  <w:rFonts w:ascii="Cambria Math" w:eastAsia="Calibri" w:hAnsi="Cambria Math" w:cs="Times New Roman"/>
                  <w:sz w:val="30"/>
                  <w:szCs w:val="30"/>
                </w:rPr>
              </m:ctrlPr>
            </m:fPr>
            <m:num>
              <m:r>
                <m:rPr>
                  <m:nor/>
                </m:rPr>
                <w:rPr>
                  <w:rFonts w:ascii="Times New Roman" w:eastAsia="Calibri" w:hAnsi="Times New Roman" w:cs="Times New Roman"/>
                  <w:sz w:val="30"/>
                  <w:szCs w:val="30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Calibri" w:hAnsi="Times New Roman" w:cs="Times New Roman"/>
                      <w:sz w:val="30"/>
                      <w:szCs w:val="30"/>
                      <w:lang w:val="en-US"/>
                    </w:rPr>
                    <m:t>t</m:t>
                  </m:r>
                </m:sub>
              </m:sSub>
              <m:r>
                <m:rPr>
                  <m:nor/>
                </m:rPr>
                <w:rPr>
                  <w:rFonts w:ascii="Cambria Math" w:eastAsia="Calibri" w:hAnsi="Times New Roman" w:cs="Times New Roman"/>
                  <w:sz w:val="30"/>
                  <w:szCs w:val="30"/>
                </w:rPr>
                <m:t xml:space="preserve"> </m:t>
              </m:r>
              <m:r>
                <m:rPr>
                  <m:nor/>
                </m:rPr>
                <w:rPr>
                  <w:rFonts w:ascii="Times New Roman" w:eastAsia="Calibri" w:hAnsi="Times New Roman" w:cs="Times New Roman"/>
                  <w:sz w:val="30"/>
                  <w:szCs w:val="30"/>
                </w:rPr>
                <m:t xml:space="preserve">+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="Calibri" w:hAnsi="Times New Roman" w:cs="Times New Roman"/>
                      <w:sz w:val="30"/>
                      <w:szCs w:val="30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m:t>t</m:t>
                  </m:r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m:t>+1</m:t>
                  </m:r>
                </m:sub>
              </m:sSub>
              <m:r>
                <m:rPr>
                  <m:nor/>
                </m:rPr>
                <w:rPr>
                  <w:rFonts w:ascii="Times New Roman" w:eastAsia="Calibri" w:hAnsi="Times New Roman" w:cs="Times New Roman"/>
                  <w:sz w:val="30"/>
                  <w:szCs w:val="30"/>
                </w:rPr>
                <m:t>)</m:t>
              </m:r>
            </m:num>
            <m:den>
              <m:r>
                <m:rPr>
                  <m:nor/>
                </m:rPr>
                <w:rPr>
                  <w:rFonts w:ascii="Times New Roman" w:eastAsia="Calibri" w:hAnsi="Times New Roman" w:cs="Times New Roman"/>
                  <w:sz w:val="30"/>
                  <w:szCs w:val="30"/>
                </w:rPr>
                <m:t>2</m:t>
              </m:r>
            </m:den>
          </m:f>
          <m:r>
            <m:rPr>
              <m:nor/>
            </m:rPr>
            <w:rPr>
              <w:rFonts w:ascii="Times New Roman" w:eastAsia="Calibri" w:hAnsi="Times New Roman" w:cs="Times New Roman"/>
              <w:sz w:val="30"/>
              <w:szCs w:val="30"/>
            </w:rPr>
            <m:t>,</m:t>
          </m:r>
        </m:oMath>
      </m:oMathPara>
    </w:p>
    <w:p w:rsidR="009E5223" w:rsidRPr="00CB0ADB" w:rsidRDefault="009E5223" w:rsidP="009E52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где   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acc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S</m:t>
            </m:r>
          </m:e>
        </m:acc>
      </m:oMath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среднегодовая численность населения</w:t>
      </w:r>
      <w:r w:rsidR="00BA59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расчетный год, человек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E5223" w:rsidRPr="00CB0ADB" w:rsidRDefault="00BD5D7C" w:rsidP="009E5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S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t</m:t>
            </m:r>
          </m:sub>
        </m:sSub>
      </m:oMath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– численность населения на начало</w:t>
      </w:r>
      <w:r w:rsidR="00BA59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расчетного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года;</w:t>
      </w:r>
    </w:p>
    <w:p w:rsidR="009E5223" w:rsidRPr="00CB0ADB" w:rsidRDefault="00BD5D7C" w:rsidP="00BA5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S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t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+1</m:t>
            </m:r>
          </m:sub>
        </m:sSub>
        <m:r>
          <w:rPr>
            <w:rFonts w:ascii="Cambria Math" w:eastAsia="Times New Roman" w:hAnsi="Cambria Math" w:cs="Times New Roman"/>
            <w:sz w:val="30"/>
            <w:szCs w:val="30"/>
            <w:lang w:eastAsia="ru-RU"/>
          </w:rPr>
          <m:t> </m:t>
        </m:r>
      </m:oMath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численность населения на конец </w:t>
      </w:r>
      <w:r w:rsidR="00BA59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расчетного 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года</w:t>
      </w:r>
      <w:r w:rsidR="00BA59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 начало текущего года)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203C1" w:rsidRDefault="009E5223" w:rsidP="009E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C34D7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. Для сравнения скорости увеличения численности населения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разные по продолжительности периоды применяются </w:t>
      </w:r>
      <w:r w:rsidR="00444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статистические </w:t>
      </w:r>
      <w:r w:rsidR="003203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показатели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среднегодов</w:t>
      </w:r>
      <w:r w:rsidR="003203C1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темп</w:t>
      </w:r>
      <w:r w:rsidR="003203C1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роста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(снижения), </w:t>
      </w:r>
      <w:r w:rsidR="001B13D9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среднегодов</w:t>
      </w:r>
      <w:r w:rsidR="003203C1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="001B13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темп</w:t>
      </w:r>
      <w:r w:rsidR="003203C1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прироста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(снижения) численности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E5223" w:rsidRDefault="009E5223" w:rsidP="009E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="00593497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расчета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среднегодового темпа роста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(снижения) численности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</w:t>
      </w:r>
      <w:r w:rsidR="001333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период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используется формула средней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геометрической:</w:t>
      </w:r>
    </w:p>
    <w:p w:rsidR="009E5223" w:rsidRPr="00CB0ADB" w:rsidRDefault="009E5223" w:rsidP="009E5223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50FAF" wp14:editId="47F7A642">
                <wp:simplePos x="0" y="0"/>
                <wp:positionH relativeFrom="column">
                  <wp:posOffset>2787015</wp:posOffset>
                </wp:positionH>
                <wp:positionV relativeFrom="paragraph">
                  <wp:posOffset>252095</wp:posOffset>
                </wp:positionV>
                <wp:extent cx="923925" cy="3238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1805" w:rsidRPr="0053575D" w:rsidRDefault="00C91805" w:rsidP="009E52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30"/>
                                <w:szCs w:val="3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Times New Roman" w:eastAsia="Times New Roman" w:hAnsi="Times New Roman" w:cs="Times New Roman"/>
                                    <w:sz w:val="30"/>
                                    <w:szCs w:val="30"/>
                                    <w:lang w:eastAsia="ru-RU"/>
                                  </w:rPr>
                                  <m:t>×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Times New Roman" w:hAnsi="Times New Roman" w:cs="Times New Roman"/>
                                    <w:sz w:val="30"/>
                                    <w:szCs w:val="30"/>
                                    <w:lang w:val="en-US" w:eastAsia="ru-RU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  <w:lang w:eastAsia="ru-RU"/>
                                  </w:rPr>
                                  <m:t>100,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9.45pt;margin-top:19.85pt;width:72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" filled="f" stroked="f" strokeweight=".5pt">
                <v:textbox>
                  <w:txbxContent>
                    <w:p w:rsidR="009E5223" w:rsidRPr="0053575D" w:rsidRDefault="009E5223" w:rsidP="009E52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noProof/>
                          <w:sz w:val="30"/>
                          <w:szCs w:val="30"/>
                        </w:rPr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="Times New Roman" w:eastAsia="Times New Roman" w:hAnsi="Times New Roman" w:cs="Times New Roman"/>
                              <w:sz w:val="30"/>
                              <w:szCs w:val="30"/>
                              <w:lang w:eastAsia="ru-RU"/>
                            </w:rPr>
                            <m:t>×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="Times New Roman" w:hAnsi="Times New Roman" w:cs="Times New Roman"/>
                              <w:sz w:val="30"/>
                              <w:szCs w:val="30"/>
                              <w:lang w:val="en-US" w:eastAsia="ru-RU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100,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825F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20B38" wp14:editId="036523A3">
                <wp:simplePos x="0" y="0"/>
                <wp:positionH relativeFrom="column">
                  <wp:posOffset>2056130</wp:posOffset>
                </wp:positionH>
                <wp:positionV relativeFrom="paragraph">
                  <wp:posOffset>66675</wp:posOffset>
                </wp:positionV>
                <wp:extent cx="2374265" cy="1403985"/>
                <wp:effectExtent l="0" t="0" r="0" b="44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805" w:rsidRDefault="00C91805" w:rsidP="009E5223">
                            <w:r w:rsidRPr="00864740">
                              <w:rPr>
                                <w:position w:val="-32"/>
                              </w:rPr>
                              <w:object w:dxaOrig="940" w:dyaOrig="7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50" type="#_x0000_t75" style="width:60.7pt;height:49.5pt" o:ole="">
                                  <v:imagedata r:id="rId8" o:title=""/>
                                </v:shape>
                                <o:OLEObject Type="Embed" ProgID="Equation.3" ShapeID="_x0000_i1050" DrawAspect="Content" ObjectID="_1762330409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161.9pt;margin-top:5.25pt;width:186.95pt;height:110.5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" stroked="f">
                <v:textbox style="mso-fit-shape-to-text:t">
                  <w:txbxContent>
                    <w:p w:rsidR="00417C86" w:rsidRDefault="006C5B12" w:rsidP="009E5223">
                      <w:r w:rsidRPr="00864740">
                        <w:rPr>
                          <w:position w:val="-32"/>
                        </w:rPr>
                        <w:object w:dxaOrig="940" w:dyaOrig="760">
                          <v:shape id="_x0000_i1050" type="#_x0000_t75" style="width:60.7pt;height:49.5pt" o:ole="">
                            <v:imagedata r:id="rId10" o:title=""/>
                          </v:shape>
                          <o:OLEObject Type="Embed" ProgID="Equation.3" ShapeID="_x0000_i1050" DrawAspect="Content" ObjectID="_1759738513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E5223" w:rsidRPr="009D27FF" w:rsidRDefault="009E5223" w:rsidP="00845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textWrapping" w:clear="all"/>
      </w:r>
    </w:p>
    <w:p w:rsidR="00392ED3" w:rsidRPr="00F13DC7" w:rsidRDefault="00392ED3" w:rsidP="009E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5223" w:rsidRPr="00CB0ADB" w:rsidRDefault="009E5223" w:rsidP="009E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где   </w:t>
      </w:r>
      <w:r w:rsidR="0086371E" w:rsidRPr="002F63BD">
        <w:rPr>
          <w:position w:val="-4"/>
        </w:rPr>
        <w:object w:dxaOrig="260" w:dyaOrig="320">
          <v:shape id="_x0000_i1025" type="#_x0000_t75" style="width:16.5pt;height:20.4pt" o:ole="">
            <v:imagedata r:id="rId12" o:title=""/>
          </v:shape>
          <o:OLEObject Type="Embed" ProgID="Equation.3" ShapeID="_x0000_i1025" DrawAspect="Content" ObjectID="_1762330384" r:id="rId13"/>
        </w:objec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среднегодовой темп роста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(снижения)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численности населения</w:t>
      </w:r>
      <w:r w:rsidR="0013336E" w:rsidRPr="001333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336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за период</w:t>
      </w:r>
      <w:r w:rsidR="003203C1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процентов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E5223" w:rsidRPr="00CB0ADB" w:rsidRDefault="00572A52" w:rsidP="009E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</w:t>
      </w:r>
      <w:r w:rsidR="0086371E"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n</w:t>
      </w:r>
      <w:proofErr w:type="spellEnd"/>
      <w:r w:rsidR="00FE6F36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 xml:space="preserve"> 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FE6F36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численность </w:t>
      </w:r>
      <w:r w:rsidR="00FE6F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населения </w:t>
      </w:r>
      <w:r w:rsidR="00FE6F36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дату </w:t>
      </w:r>
      <w:r w:rsidR="00FE6F36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расчетного</w:t>
      </w:r>
      <w:r w:rsidR="00FE6F36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FE6F36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абсолютный уровень </w:t>
      </w:r>
      <w:r w:rsidR="00FE6F36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расчетного</w:t>
      </w:r>
      <w:r w:rsidR="00FE6F36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9E5223" w:rsidRPr="00CB0ADB" w:rsidRDefault="0086371E" w:rsidP="0086371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7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="00572A5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0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FE6F36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численность </w:t>
      </w:r>
      <w:r w:rsidR="00FE6F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населения </w:t>
      </w:r>
      <w:r w:rsidR="00FE6F36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дату базисного года 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FE6F36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абсолютный уровень базисного года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</w:t>
      </w:r>
    </w:p>
    <w:p w:rsidR="009E5223" w:rsidRPr="00CB0ADB" w:rsidRDefault="0086371E" w:rsidP="009E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proofErr w:type="gramStart"/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число</w:t>
      </w:r>
      <w:proofErr w:type="gramEnd"/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</w:t>
      </w:r>
      <w:r w:rsidR="001333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 </w:t>
      </w:r>
      <w:r w:rsidR="009D002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расчетным и базисным годом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</w:p>
    <w:p w:rsidR="009E5223" w:rsidRPr="00CB0ADB" w:rsidRDefault="009E5223" w:rsidP="009E5223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C34D7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Среднегодовой темп прироста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(снижения)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численности населения </w:t>
      </w:r>
      <w:r w:rsidR="007F2D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период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рассчитывается по следующей формуле:</w:t>
      </w:r>
    </w:p>
    <w:p w:rsidR="006C5B12" w:rsidRPr="00BD7EF2" w:rsidRDefault="006C5B12" w:rsidP="00DA6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5B12">
        <w:rPr>
          <w:rFonts w:ascii="Times New Roman" w:hAnsi="Times New Roman" w:cs="Times New Roman"/>
          <w:position w:val="-6"/>
        </w:rPr>
        <w:object w:dxaOrig="1240" w:dyaOrig="340">
          <v:shape id="_x0000_i1026" type="#_x0000_t75" style="width:80.1pt;height:22.15pt" o:ole="">
            <v:imagedata r:id="rId14" o:title=""/>
          </v:shape>
          <o:OLEObject Type="Embed" ProgID="Equation.3" ShapeID="_x0000_i1026" DrawAspect="Content" ObjectID="_1762330385" r:id="rId15"/>
        </w:object>
      </w:r>
      <w:r w:rsidR="00593497">
        <w:rPr>
          <w:rFonts w:ascii="Times New Roman" w:hAnsi="Times New Roman" w:cs="Times New Roman"/>
          <w:position w:val="-6"/>
        </w:rPr>
        <w:t>,</w:t>
      </w:r>
    </w:p>
    <w:p w:rsidR="009E5223" w:rsidRPr="00CB0ADB" w:rsidRDefault="009E5223" w:rsidP="00DA6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</w:t>
      </w:r>
      <w:r w:rsidR="008D55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6C5B12" w:rsidRPr="006C5B12">
        <w:rPr>
          <w:rFonts w:ascii="Times New Roman" w:hAnsi="Times New Roman" w:cs="Times New Roman"/>
          <w:position w:val="-6"/>
          <w:sz w:val="30"/>
          <w:szCs w:val="30"/>
        </w:rPr>
        <w:object w:dxaOrig="260" w:dyaOrig="340">
          <v:shape id="_x0000_i1027" type="#_x0000_t75" style="width:16.75pt;height:23.25pt" o:ole="">
            <v:imagedata r:id="rId16" o:title=""/>
          </v:shape>
          <o:OLEObject Type="Embed" ProgID="Equation.3" ShapeID="_x0000_i1027" DrawAspect="Content" ObjectID="_1762330386" r:id="rId17"/>
        </w:object>
      </w:r>
      <w:r w:rsidRPr="006C5B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среднегодовой темп прироста </w:t>
      </w:r>
      <w:r w:rsidR="008D55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(снижения)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численности населения</w:t>
      </w:r>
      <w:r w:rsidR="001333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период</w:t>
      </w:r>
      <w:r w:rsidR="003203C1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процентов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E5223" w:rsidRPr="00CB0ADB" w:rsidRDefault="006C5B12" w:rsidP="009E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63BD">
        <w:rPr>
          <w:position w:val="-4"/>
        </w:rPr>
        <w:object w:dxaOrig="260" w:dyaOrig="320">
          <v:shape id="_x0000_i1028" type="#_x0000_t75" style="width:18.6pt;height:23.25pt" o:ole="">
            <v:imagedata r:id="rId18" o:title=""/>
          </v:shape>
          <o:OLEObject Type="Embed" ProgID="Equation.3" ShapeID="_x0000_i1028" DrawAspect="Content" ObjectID="_1762330387" r:id="rId19"/>
        </w:objec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среднегодовой темп роста </w:t>
      </w:r>
      <w:r w:rsidR="008D55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(снижения) 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численности населения</w:t>
      </w:r>
      <w:r w:rsidR="001333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период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A1C54" w:rsidRDefault="000A1C54">
      <w:pPr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br w:type="page"/>
      </w:r>
    </w:p>
    <w:p w:rsidR="009E5223" w:rsidRPr="00C539EA" w:rsidRDefault="009E5223" w:rsidP="00351750">
      <w:pPr>
        <w:widowControl w:val="0"/>
        <w:tabs>
          <w:tab w:val="left" w:pos="4395"/>
          <w:tab w:val="left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C539EA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lastRenderedPageBreak/>
        <w:t>Глава 3</w:t>
      </w:r>
    </w:p>
    <w:p w:rsidR="009E5223" w:rsidRPr="00C539EA" w:rsidRDefault="009E5223" w:rsidP="0035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539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РАСЧЕТ </w:t>
      </w:r>
      <w:r w:rsidR="00E1159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СТАТИСТИЧЕСКИХ </w:t>
      </w:r>
      <w:r w:rsidRPr="00C539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ПОКАЗАТЕЛЕЙ</w:t>
      </w:r>
      <w:r w:rsidR="003517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1159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539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СТРУКТУРЫ НАСЕЛЕНИЯ</w:t>
      </w:r>
    </w:p>
    <w:p w:rsidR="009E5223" w:rsidRPr="00CB0ADB" w:rsidRDefault="009E5223" w:rsidP="009E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5223" w:rsidRDefault="009E5223" w:rsidP="009E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7B6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C34D76" w:rsidRPr="004C7B6B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4C7B6B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185CEE" w:rsidRPr="004C7B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</w:t>
      </w:r>
      <w:r w:rsidR="0077079C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</w:t>
      </w:r>
      <w:r w:rsidR="00897A97" w:rsidRPr="004C7B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официальной статистической </w:t>
      </w:r>
      <w:r w:rsidR="00A46E0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97A97" w:rsidRPr="004C7B6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информации</w:t>
      </w:r>
      <w:r w:rsidR="00185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половозрастном составе населения </w:t>
      </w:r>
      <w:r w:rsidR="00135F68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начало каждого календарного года </w:t>
      </w:r>
      <w:r w:rsidR="00135F68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осле завершения расчета общей численности населения</w:t>
      </w:r>
      <w:r w:rsidR="00185CEE" w:rsidRPr="00185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091F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осуществляется</w:t>
      </w:r>
      <w:r w:rsidR="00185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расчет численности населения </w:t>
      </w:r>
      <w:r w:rsidR="00185CE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 полу и возрасту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C34D7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В основе </w:t>
      </w:r>
      <w:r w:rsidR="004A12E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расчета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возрастного состава населения лежит метод</w:t>
      </w:r>
      <w:r w:rsidR="004D44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передвижк</w:t>
      </w:r>
      <w:r w:rsidR="004D443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возрастам. Под передвижкой по возрастам </w:t>
      </w:r>
      <w:r w:rsidR="00185CE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понимается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переход лиц возраста </w:t>
      </w:r>
      <w:r w:rsidRPr="00CB0A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х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последующему возрасту </w:t>
      </w:r>
      <w:r w:rsidRPr="00CB0A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х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+1, при этом численность </w:t>
      </w:r>
      <w:r w:rsidR="00185CEE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указанных лиц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соответственно уменьшается вследствие смертности и изменяется </w:t>
      </w:r>
      <w:r w:rsidR="000A1C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(увеличивается или уменьшается)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счет миграции. В результате произведенной на 1 января последующего года передвижки </w:t>
      </w:r>
      <w:r w:rsidR="007C59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возрастам </w:t>
      </w:r>
      <w:r w:rsidR="00185CEE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численность </w:t>
      </w:r>
      <w:proofErr w:type="gramStart"/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населения</w:t>
      </w:r>
      <w:proofErr w:type="gramEnd"/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одногодичным возрастам начиная с возраста</w:t>
      </w:r>
      <w:r w:rsidR="00154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85CE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1 год и старше.</w:t>
      </w:r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Расчет </w:t>
      </w:r>
      <w:r w:rsidR="00185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половозрастного состава населения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осуществляется </w:t>
      </w:r>
      <w:r w:rsidR="00185CE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разрезе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мужчин</w:t>
      </w:r>
      <w:r w:rsidR="00223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и женщин</w:t>
      </w:r>
      <w:r w:rsidR="00185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одногодичным возрастным группам </w:t>
      </w:r>
      <w:r w:rsidR="007F2D6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от 0 до 99</w:t>
      </w:r>
      <w:r w:rsidR="00185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</w:t>
      </w:r>
      <w:r w:rsidR="00185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для </w:t>
      </w:r>
      <w:r w:rsidR="00185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возрастной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группы 100 лет и старше. </w:t>
      </w:r>
      <w:r w:rsidR="00185CEE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асчет осуществляется</w:t>
      </w:r>
      <w:r w:rsidR="00185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начало года, </w:t>
      </w:r>
      <w:r w:rsidR="00185CEE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каждому возрасту соответствует год рождения, в соответствии с которым и осуществляется расчет. </w:t>
      </w:r>
      <w:r w:rsidR="00B36573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</w:t>
      </w:r>
      <w:r w:rsidR="00674619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t+1</w:t>
      </w:r>
      <w:r w:rsidR="00B365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</w:t>
      </w:r>
      <w:r w:rsidR="00674619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год, </w:t>
      </w:r>
      <w:r w:rsidR="00B36573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674619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начало которого осуществляется расчет, тогда возрасту </w:t>
      </w:r>
      <w:r w:rsidR="00674619" w:rsidRPr="009565B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x</w:t>
      </w:r>
      <w:r w:rsidR="00674619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соответствует год рождения </w:t>
      </w:r>
      <w:r w:rsidR="00B3657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t</w:t>
      </w:r>
      <w:r w:rsidR="00674619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674619" w:rsidRPr="004D443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x</w:t>
      </w:r>
      <w:r w:rsidR="00674619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E5223" w:rsidRPr="00CB0ADB" w:rsidRDefault="004A12E1" w:rsidP="009E522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 численности населения д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ля возрастов от 1 года до 99 лет </w:t>
      </w:r>
      <w:r w:rsidR="008F3E9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осуществляется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следующей формуле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E5223" w:rsidRPr="00CB0ADB" w:rsidRDefault="006B2F5E" w:rsidP="009E52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object w:dxaOrig="3440" w:dyaOrig="380">
          <v:shape id="_x0000_i1029" type="#_x0000_t75" style="width:238.4pt;height:24.75pt" o:ole="" fillcolor="window">
            <v:imagedata r:id="rId20" o:title=""/>
          </v:shape>
          <o:OLEObject Type="Embed" ProgID="Equation.3" ShapeID="_x0000_i1029" DrawAspect="Content" ObjectID="_1762330388" r:id="rId21"/>
        </w:objec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E5223" w:rsidRPr="00CB0ADB" w:rsidRDefault="00392ED3" w:rsidP="009E52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9E5223" w:rsidRPr="00CB0A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object w:dxaOrig="460" w:dyaOrig="360">
          <v:shape id="_x0000_i1030" type="#_x0000_t75" style="width:28.5pt;height:21.75pt" o:ole="" fillcolor="window">
            <v:imagedata r:id="rId22" o:title=""/>
          </v:shape>
          <o:OLEObject Type="Embed" ProgID="Equation.3" ShapeID="_x0000_i1030" DrawAspect="Content" ObjectID="_1762330389" r:id="rId23"/>
        </w:object>
      </w:r>
      <w:r w:rsidR="009E5223" w:rsidRPr="00CB0A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– 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численность лиц года рождения t</w:t>
      </w:r>
      <w:r w:rsidR="00A62EEE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9E5223" w:rsidRPr="00B365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x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начало года t+1 </w:t>
      </w:r>
      <w:r w:rsidR="009E52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EF7652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определенной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территории</w:t>
      </w:r>
      <w:r w:rsidR="00EF7652">
        <w:rPr>
          <w:rFonts w:ascii="Times New Roman" w:eastAsia="Times New Roman" w:hAnsi="Times New Roman" w:cs="Times New Roman"/>
          <w:sz w:val="30"/>
          <w:szCs w:val="30"/>
          <w:lang w:eastAsia="ru-RU"/>
        </w:rPr>
        <w:t>, человек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object w:dxaOrig="440" w:dyaOrig="380">
          <v:shape id="_x0000_i1031" type="#_x0000_t75" style="width:28.5pt;height:22.5pt" o:ole="">
            <v:imagedata r:id="rId24" o:title=""/>
          </v:shape>
          <o:OLEObject Type="Embed" ProgID="Equation.3" ShapeID="_x0000_i1031" DrawAspect="Content" ObjectID="_1762330390" r:id="rId25"/>
        </w:objec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 численность лиц года рождения 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</w:t>
      </w:r>
      <w:r w:rsidR="00A62EEE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36573"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x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начало года t </w:t>
      </w:r>
      <w:r w:rsidR="00EF765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EF7652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определенной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территории;</w:t>
      </w:r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object w:dxaOrig="499" w:dyaOrig="340">
          <v:shape id="_x0000_i1032" type="#_x0000_t75" style="width:33pt;height:22.5pt" o:ole="" fillcolor="window">
            <v:imagedata r:id="rId26" o:title=""/>
          </v:shape>
          <o:OLEObject Type="Embed" ProgID="Equation.3" ShapeID="_x0000_i1032" DrawAspect="Content" ObjectID="_1762330391" r:id="rId27"/>
        </w:objec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 численность лиц года рождения 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</w:t>
      </w:r>
      <w:r w:rsidR="00A62EEE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36573"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x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умерших в году t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EF7652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определенной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территории;</w:t>
      </w:r>
    </w:p>
    <w:p w:rsidR="009E5223" w:rsidRPr="00CB0ADB" w:rsidRDefault="006B2F5E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4E00">
        <w:rPr>
          <w:rFonts w:ascii="Times New Roman" w:eastAsia="Times New Roman" w:hAnsi="Times New Roman" w:cs="Times New Roman"/>
          <w:position w:val="-10"/>
          <w:sz w:val="30"/>
          <w:szCs w:val="30"/>
          <w:lang w:eastAsia="ru-RU"/>
        </w:rPr>
        <w:object w:dxaOrig="480" w:dyaOrig="340">
          <v:shape id="_x0000_i1033" type="#_x0000_t75" style="width:28.5pt;height:20.55pt" o:ole="" fillcolor="window">
            <v:imagedata r:id="rId28" o:title=""/>
          </v:shape>
          <o:OLEObject Type="Embed" ProgID="Equation.3" ShapeID="_x0000_i1033" DrawAspect="Content" ObjectID="_1762330392" r:id="rId29"/>
        </w:objec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 численность лиц года рождения 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</w:t>
      </w:r>
      <w:r w:rsidR="00A62EEE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9E5223" w:rsidRPr="00B36573"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x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прибывших </w:t>
      </w:r>
      <w:r w:rsidR="00EF765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EF7652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определенную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территорию в году t;</w:t>
      </w:r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object w:dxaOrig="480" w:dyaOrig="360">
          <v:shape id="_x0000_i1034" type="#_x0000_t75" style="width:28.5pt;height:21.75pt" o:ole="" fillcolor="window">
            <v:imagedata r:id="rId30" o:title=""/>
          </v:shape>
          <o:OLEObject Type="Embed" ProgID="Equation.3" ShapeID="_x0000_i1034" DrawAspect="Content" ObjectID="_1762330393" r:id="rId31"/>
        </w:objec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 численность лиц года рождения 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</w:t>
      </w:r>
      <w:r w:rsidR="00A62EEE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36573"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x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выбывших </w:t>
      </w:r>
      <w:r w:rsidR="00EF765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F7652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определенной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территории в году t;</w:t>
      </w:r>
    </w:p>
    <w:p w:rsidR="007F2D6C" w:rsidRDefault="009E5223" w:rsidP="007F2D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object w:dxaOrig="440" w:dyaOrig="340">
          <v:shape id="_x0000_i1035" type="#_x0000_t75" style="width:28.5pt;height:21.75pt" o:ole="" fillcolor="window">
            <v:imagedata r:id="rId32" o:title=""/>
          </v:shape>
          <o:OLEObject Type="Embed" ProgID="Equation.3" ShapeID="_x0000_i1035" DrawAspect="Content" ObjectID="_1762330394" r:id="rId33"/>
        </w:objec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– </w:t>
      </w:r>
      <w:r w:rsidR="007F2D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изменение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численност</w:t>
      </w:r>
      <w:r w:rsidR="007F2D6C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 года рождения t</w:t>
      </w:r>
      <w:r w:rsidR="00A62EEE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365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x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начало года t+1 </w:t>
      </w:r>
      <w:r w:rsidR="007F2D6C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результате изменения </w:t>
      </w:r>
      <w:r w:rsidR="007F2D6C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административно-территориального устройства определенной территории.</w:t>
      </w:r>
      <w:r w:rsidR="007F2D6C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E5223" w:rsidRPr="00CB0ADB" w:rsidRDefault="009E5223" w:rsidP="007F2D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возраста 100 лет и старше численность </w:t>
      </w:r>
      <w:r w:rsidR="00C13A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населения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рассчитывается по возрастной группе в целом.</w:t>
      </w:r>
    </w:p>
    <w:p w:rsidR="009E5223" w:rsidRPr="00CB0ADB" w:rsidRDefault="004A12E1" w:rsidP="0084594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 численности населения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ля возраста 0 лет, то есть для родившихся в прошлом году, </w:t>
      </w:r>
      <w:r w:rsidR="008F3E9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осуществляется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следующей формуле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proofErr w:type="gramEnd"/>
    </w:p>
    <w:p w:rsidR="009E5223" w:rsidRPr="00CB0ADB" w:rsidRDefault="00A419A8" w:rsidP="009E52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B2F5E">
        <w:rPr>
          <w:rFonts w:ascii="Times New Roman" w:eastAsia="Times New Roman" w:hAnsi="Times New Roman" w:cs="Times New Roman"/>
          <w:i/>
          <w:position w:val="-10"/>
          <w:sz w:val="30"/>
          <w:szCs w:val="30"/>
          <w:lang w:eastAsia="ru-RU"/>
        </w:rPr>
        <w:object w:dxaOrig="2840" w:dyaOrig="360">
          <v:shape id="_x0000_i1036" type="#_x0000_t75" style="width:187.85pt;height:24.75pt" o:ole="" fillcolor="window">
            <v:imagedata r:id="rId34" o:title=""/>
          </v:shape>
          <o:OLEObject Type="Embed" ProgID="Equation.3" ShapeID="_x0000_i1036" DrawAspect="Content" ObjectID="_1762330395" r:id="rId35"/>
        </w:object>
      </w:r>
      <w:r w:rsidR="009E5223" w:rsidRPr="00CB0A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</w:p>
    <w:p w:rsidR="009E5223" w:rsidRPr="00CB0ADB" w:rsidRDefault="004A12E1" w:rsidP="009E52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где  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object w:dxaOrig="380" w:dyaOrig="360">
          <v:shape id="_x0000_i1037" type="#_x0000_t75" style="width:24.75pt;height:22.5pt" o:ole="" fillcolor="window">
            <v:imagedata r:id="rId36" o:title=""/>
          </v:shape>
          <o:OLEObject Type="Embed" ProgID="Equation.3" ShapeID="_x0000_i1037" DrawAspect="Content" ObjectID="_1762330396" r:id="rId37"/>
        </w:objec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 численность лиц года рождения t на начало года t+1 </w:t>
      </w:r>
      <w:r w:rsidR="00C13A0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C13A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определенной 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территории</w:t>
      </w:r>
      <w:r w:rsidR="00C13A03">
        <w:rPr>
          <w:rFonts w:ascii="Times New Roman" w:eastAsia="Times New Roman" w:hAnsi="Times New Roman" w:cs="Times New Roman"/>
          <w:sz w:val="30"/>
          <w:szCs w:val="30"/>
          <w:lang w:eastAsia="ru-RU"/>
        </w:rPr>
        <w:t>, человек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object w:dxaOrig="320" w:dyaOrig="340">
          <v:shape id="_x0000_i1038" type="#_x0000_t75" style="width:20.25pt;height:21.75pt" o:ole="" fillcolor="window">
            <v:imagedata r:id="rId38" o:title=""/>
          </v:shape>
          <o:OLEObject Type="Embed" ProgID="Equation.3" ShapeID="_x0000_i1038" DrawAspect="Content" ObjectID="_1762330397" r:id="rId39"/>
        </w:object>
      </w:r>
      <w:r w:rsidRPr="00CB0AD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 численность лиц, родившихся в году 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="00C13A03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определенной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территории;</w:t>
      </w:r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object w:dxaOrig="340" w:dyaOrig="340">
          <v:shape id="_x0000_i1039" type="#_x0000_t75" style="width:19.5pt;height:19.5pt" o:ole="" fillcolor="window">
            <v:imagedata r:id="rId40" o:title=""/>
          </v:shape>
          <o:OLEObject Type="Embed" ProgID="Equation.3" ShapeID="_x0000_i1039" DrawAspect="Content" ObjectID="_1762330398" r:id="rId41"/>
        </w:objec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 численность лиц года рождения t, умерших на </w:t>
      </w:r>
      <w:r w:rsidR="00C13A03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определенной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территории в году t;</w:t>
      </w:r>
    </w:p>
    <w:p w:rsidR="009E5223" w:rsidRPr="00CB0ADB" w:rsidRDefault="00A419A8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2F5E">
        <w:rPr>
          <w:rFonts w:ascii="Times New Roman" w:eastAsia="Times New Roman" w:hAnsi="Times New Roman" w:cs="Times New Roman"/>
          <w:position w:val="-10"/>
          <w:sz w:val="30"/>
          <w:szCs w:val="30"/>
          <w:lang w:eastAsia="ru-RU"/>
        </w:rPr>
        <w:object w:dxaOrig="300" w:dyaOrig="340">
          <v:shape id="_x0000_i1040" type="#_x0000_t75" style="width:19.7pt;height:21.25pt" o:ole="" fillcolor="window">
            <v:imagedata r:id="rId42" o:title=""/>
          </v:shape>
          <o:OLEObject Type="Embed" ProgID="Equation.3" ShapeID="_x0000_i1040" DrawAspect="Content" ObjectID="_1762330399" r:id="rId43"/>
        </w:objec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 численность лиц года рождения t, прибывших на </w:t>
      </w:r>
      <w:r w:rsidR="00C13A03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определенную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территорию в году t;</w:t>
      </w:r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object w:dxaOrig="320" w:dyaOrig="360">
          <v:shape id="_x0000_i1041" type="#_x0000_t75" style="width:20.25pt;height:21.75pt" o:ole="" fillcolor="window">
            <v:imagedata r:id="rId44" o:title=""/>
          </v:shape>
          <o:OLEObject Type="Embed" ProgID="Equation.3" ShapeID="_x0000_i1041" DrawAspect="Content" ObjectID="_1762330400" r:id="rId45"/>
        </w:objec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–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численность лиц года рождения t, выбывших </w:t>
      </w:r>
      <w:r w:rsidR="00C13A03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F2D6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определенной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территории в году t;</w:t>
      </w:r>
    </w:p>
    <w:p w:rsidR="007F2D6C" w:rsidRDefault="009E5223" w:rsidP="007F2D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object w:dxaOrig="420" w:dyaOrig="340">
          <v:shape id="_x0000_i1042" type="#_x0000_t75" style="width:28.5pt;height:22.5pt" o:ole="" fillcolor="window">
            <v:imagedata r:id="rId46" o:title=""/>
          </v:shape>
          <o:OLEObject Type="Embed" ProgID="Equation.3" ShapeID="_x0000_i1042" DrawAspect="Content" ObjectID="_1762330401" r:id="rId47"/>
        </w:objec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– </w:t>
      </w:r>
      <w:r w:rsidR="007F2D6C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изменение численности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 года рождения t на начало года t+1</w:t>
      </w:r>
      <w:r w:rsidR="007F2D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F2D6C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результате изменения </w:t>
      </w:r>
      <w:r w:rsidR="007F2D6C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административно-территориального устройства определенной территории.</w:t>
      </w:r>
      <w:r w:rsidR="007F2D6C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C34D7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C13A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расчете </w:t>
      </w:r>
      <w:r w:rsidR="00444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статистических </w:t>
      </w:r>
      <w:r w:rsidR="00C13A0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показателей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структуры населения рассчитываются относительные </w:t>
      </w:r>
      <w:r w:rsidR="00444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статистические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показатели, характеризующие:</w:t>
      </w:r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половой состав </w:t>
      </w:r>
      <w:r w:rsidR="00C13A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населения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удельный вес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(доля)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мужчин и женщин в общей численности населения, соотношение числа мужчин и числа женщин;</w:t>
      </w:r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возрастной состав </w:t>
      </w:r>
      <w:r w:rsidR="00C13A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населения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удельный вес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(доля)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численности отдельных возрастных групп</w:t>
      </w:r>
      <w:r w:rsidR="000A1C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общей численности населения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E5223" w:rsidRPr="00CB0ADB" w:rsidRDefault="00C13A03" w:rsidP="009E522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Удельный вес (д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оля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мужчин (женщин)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общей численности населения 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рассчитывается по следующей формуле:</w:t>
      </w:r>
    </w:p>
    <w:p w:rsidR="009E5223" w:rsidRPr="00CB0ADB" w:rsidRDefault="00BD5D7C" w:rsidP="009E522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m:t>D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m:t>m(f)</m:t>
              </m:r>
            </m:sub>
          </m:sSub>
          <m:r>
            <m:rPr>
              <m:nor/>
            </m:rPr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m:t xml:space="preserve"> = </m:t>
          </m:r>
          <m:f>
            <m:fPr>
              <m:ctrlP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sz w:val="30"/>
                      <w:szCs w:val="30"/>
                      <w:lang w:eastAsia="ru-RU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="Times New Roman" w:hAnsi="Times New Roman" w:cs="Times New Roman"/>
                      <w:sz w:val="30"/>
                      <w:szCs w:val="30"/>
                      <w:lang w:val="en-US" w:eastAsia="ru-RU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m:t>m(</m:t>
                  </m:r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en-US" w:eastAsia="ru-RU"/>
                    </w:rPr>
                    <m:t>f</m:t>
                  </m:r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m:t>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sz w:val="30"/>
                      <w:szCs w:val="30"/>
                      <w:lang w:eastAsia="ru-RU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en-US" w:eastAsia="ru-RU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m:t xml:space="preserve">t </m:t>
                  </m:r>
                </m:sub>
              </m:sSub>
            </m:den>
          </m:f>
          <m:r>
            <m:rPr>
              <m:nor/>
            </m:rPr>
            <w:rPr>
              <w:rFonts w:ascii="Times New Roman" w:eastAsia="Times New Roman" w:hAnsi="Times New Roman" w:cs="Times New Roman"/>
              <w:sz w:val="34"/>
              <w:szCs w:val="34"/>
              <w:lang w:eastAsia="ru-RU"/>
            </w:rPr>
            <m:t>×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m:t>100,</m:t>
          </m:r>
        </m:oMath>
      </m:oMathPara>
    </w:p>
    <w:p w:rsidR="009E5223" w:rsidRPr="00CB0ADB" w:rsidRDefault="009E5223" w:rsidP="009E52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где    </w:t>
      </w: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D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m(f)</m:t>
            </m:r>
          </m:sub>
        </m:sSub>
      </m:oMath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C13A03">
        <w:rPr>
          <w:rFonts w:ascii="Times New Roman" w:eastAsia="Times New Roman" w:hAnsi="Times New Roman" w:cs="Times New Roman"/>
          <w:sz w:val="30"/>
          <w:szCs w:val="30"/>
          <w:lang w:eastAsia="ru-RU"/>
        </w:rPr>
        <w:t>удельный вес (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доля</w:t>
      </w:r>
      <w:r w:rsidR="00C13A03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мужчин (женщин) в общей численности населения</w:t>
      </w:r>
      <w:r w:rsidR="00C13A03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процентов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E5223" w:rsidRPr="00CB0ADB" w:rsidRDefault="00BD5D7C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S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m(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f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)</m:t>
            </m:r>
          </m:sub>
        </m:sSub>
      </m:oMath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численность мужчин (женщин);</w:t>
      </w:r>
    </w:p>
    <w:p w:rsidR="009E5223" w:rsidRPr="00CB0ADB" w:rsidRDefault="00BD5D7C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S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 xml:space="preserve">t </m:t>
            </m:r>
          </m:sub>
        </m:sSub>
      </m:oMath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общая численность населения</w:t>
      </w:r>
      <w:r w:rsidR="000A1C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году </w:t>
      </w:r>
      <w:r w:rsidR="000A1C5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E5223" w:rsidRPr="00CB0ADB" w:rsidRDefault="00332DFE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Аналогично рассчитываются удельные веса (доли) мужчин (женщин) по разным возрастам и возрастным группам</w:t>
      </w:r>
      <w:r w:rsidR="004F626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="00E4197F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оценки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динамики </w:t>
      </w:r>
      <w:r w:rsidR="00444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статистических </w:t>
      </w:r>
      <w:r w:rsidR="00E41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показателей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структуры населения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полу </w:t>
      </w:r>
      <w:r w:rsidR="00E4197F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рассчитываются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темпы роста (снижения), темпы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прироста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(снижения) численности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мужчин и женщин, сравнени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</w:t>
      </w:r>
      <w:r w:rsidR="00E4197F"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отражает, во сколько раз мужское население увеличивается быстрее, чем женское,</w:t>
      </w:r>
      <w:r w:rsidR="00F228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наоборот. </w:t>
      </w:r>
    </w:p>
    <w:p w:rsidR="009E5223" w:rsidRPr="00CB0ADB" w:rsidRDefault="00E4197F" w:rsidP="009E522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Удельный вес (доля) 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населения определенного возраста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к численности всего населения рассчитывается по следующей формуле:</w:t>
      </w:r>
    </w:p>
    <w:p w:rsidR="009E5223" w:rsidRPr="00CB0ADB" w:rsidRDefault="00BD5D7C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m:t>D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m:t xml:space="preserve">х </m:t>
              </m:r>
            </m:sub>
          </m:sSub>
          <m:r>
            <m:rPr>
              <m:nor/>
            </m:rPr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sz w:val="30"/>
                      <w:szCs w:val="30"/>
                      <w:lang w:eastAsia="ru-RU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en-US" w:eastAsia="ru-RU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m:t>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sz w:val="30"/>
                      <w:szCs w:val="30"/>
                      <w:lang w:eastAsia="ru-RU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en-US" w:eastAsia="ru-RU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m:t>t</m:t>
                  </m:r>
                </m:sub>
              </m:sSub>
            </m:den>
          </m:f>
          <m:r>
            <m:rPr>
              <m:nor/>
            </m:rPr>
            <w:rPr>
              <w:rFonts w:ascii="Times New Roman" w:eastAsia="Times New Roman" w:hAnsi="Times New Roman" w:cs="Times New Roman"/>
              <w:sz w:val="34"/>
              <w:szCs w:val="34"/>
              <w:lang w:eastAsia="ru-RU"/>
            </w:rPr>
            <m:t>×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m:t>100,</m:t>
          </m:r>
        </m:oMath>
      </m:oMathPara>
    </w:p>
    <w:p w:rsidR="009E5223" w:rsidRPr="00CB0ADB" w:rsidRDefault="009E5223" w:rsidP="009E5223">
      <w:p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D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х</m:t>
            </m:r>
          </m:sub>
        </m:sSub>
      </m:oMath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E4197F">
        <w:rPr>
          <w:rFonts w:ascii="Times New Roman" w:eastAsia="Times New Roman" w:hAnsi="Times New Roman" w:cs="Times New Roman"/>
          <w:sz w:val="30"/>
          <w:szCs w:val="30"/>
          <w:lang w:eastAsia="ru-RU"/>
        </w:rPr>
        <w:t>удельный вес (</w:t>
      </w:r>
      <w:r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доля</w:t>
      </w:r>
      <w:r w:rsidR="00E4197F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)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возраста </w:t>
      </w:r>
      <w:r w:rsidRPr="00CB0A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х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</w:t>
      </w:r>
      <w:r w:rsidR="005110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общей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численности населения</w:t>
      </w:r>
      <w:r w:rsidR="00E4197F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процентов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E5223" w:rsidRPr="00CB0ADB" w:rsidRDefault="00BD5D7C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S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х</m:t>
            </m:r>
          </m:sub>
        </m:sSub>
      </m:oMath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численность населения в возрасте </w:t>
      </w:r>
      <w:r w:rsidR="009E5223" w:rsidRPr="00CB0A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х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лет;</w:t>
      </w:r>
    </w:p>
    <w:p w:rsidR="009E5223" w:rsidRPr="00CB0ADB" w:rsidRDefault="00BD5D7C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m:t>S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m:t>t</m:t>
            </m:r>
          </m:sub>
        </m:sSub>
      </m:oMath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общая численность населения</w:t>
      </w:r>
      <w:r w:rsidR="000A1C54" w:rsidRPr="00897A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A1C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году </w:t>
      </w:r>
      <w:r w:rsidR="000A1C5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</w:t>
      </w:r>
      <w:r w:rsidR="00C34D7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6</w:t>
      </w:r>
      <w:r w:rsidRPr="00CB0AD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 Для характеристики возрастн</w:t>
      </w:r>
      <w:r w:rsidR="00E4197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ого</w:t>
      </w:r>
      <w:r w:rsidRPr="00CB0AD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E4197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состава</w:t>
      </w:r>
      <w:r w:rsidRPr="00CB0AD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51100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населения </w:t>
      </w:r>
      <w:r w:rsidRPr="00CB0AD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и проведения сравнительного анализа </w:t>
      </w:r>
      <w:r w:rsidR="00E4197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рассчитываются</w:t>
      </w:r>
      <w:r w:rsidRPr="00CB0AD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средний и медианный возраст населения. </w:t>
      </w:r>
    </w:p>
    <w:p w:rsidR="009E5223" w:rsidRPr="00CB0ADB" w:rsidRDefault="009E5223" w:rsidP="009E522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Средний возраст населения рассчитывается по следующей формуле:</w:t>
      </w:r>
    </w:p>
    <w:p w:rsidR="009E5223" w:rsidRPr="00CB0ADB" w:rsidRDefault="009E5223" w:rsidP="009E5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position w:val="-32"/>
          <w:sz w:val="30"/>
          <w:szCs w:val="30"/>
          <w:lang w:eastAsia="ru-RU"/>
        </w:rPr>
        <w:object w:dxaOrig="1600" w:dyaOrig="760">
          <v:shape id="_x0000_i1043" type="#_x0000_t75" style="width:174pt;height:49.5pt" o:ole="">
            <v:imagedata r:id="rId48" o:title=""/>
          </v:shape>
          <o:OLEObject Type="Embed" ProgID="Equation.3" ShapeID="_x0000_i1043" DrawAspect="Content" ObjectID="_1762330402" r:id="rId49"/>
        </w:object>
      </w:r>
    </w:p>
    <w:p w:rsidR="009E5223" w:rsidRPr="00CB0ADB" w:rsidRDefault="009E5223" w:rsidP="009E52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где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DA77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Х</w:t>
      </w:r>
      <w:r w:rsidRPr="00CB0ADB"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sr</w:t>
      </w:r>
      <w:proofErr w:type="spellEnd"/>
      <w:r w:rsidRPr="00CB0ADB">
        <w:rPr>
          <w:rFonts w:ascii="Times New Roman" w:eastAsia="Times New Roman" w:hAnsi="Times New Roman" w:cs="Times New Roman"/>
          <w:sz w:val="30"/>
          <w:szCs w:val="30"/>
          <w:vertAlign w:val="subscript"/>
          <w:lang w:val="x-none" w:eastAsia="ru-RU"/>
        </w:rPr>
        <w:t> 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– средний возраст населения</w:t>
      </w:r>
      <w:r w:rsidR="00E4197F">
        <w:rPr>
          <w:rFonts w:ascii="Times New Roman" w:eastAsia="Times New Roman" w:hAnsi="Times New Roman" w:cs="Times New Roman"/>
          <w:sz w:val="30"/>
          <w:szCs w:val="30"/>
          <w:lang w:eastAsia="ru-RU"/>
        </w:rPr>
        <w:t>, лет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;</w:t>
      </w:r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Х</w:t>
      </w:r>
      <w:r w:rsidRPr="00CB0ADB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 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–</w:t>
      </w:r>
      <w:r w:rsidRPr="00CB0ADB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 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возраст;</w:t>
      </w:r>
    </w:p>
    <w:p w:rsidR="009E5223" w:rsidRPr="00CB0ADB" w:rsidRDefault="009E5223" w:rsidP="009E52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CB0AD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</w:t>
      </w:r>
      <w:r w:rsidRPr="00CB0ADB"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x</w:t>
      </w:r>
      <w:proofErr w:type="spellEnd"/>
      <w:r w:rsidRPr="00CB0ADB">
        <w:rPr>
          <w:rFonts w:ascii="Times New Roman" w:eastAsia="Times New Roman" w:hAnsi="Times New Roman" w:cs="Times New Roman"/>
          <w:b/>
          <w:sz w:val="30"/>
          <w:szCs w:val="30"/>
          <w:vertAlign w:val="subscript"/>
          <w:lang w:val="x-none" w:eastAsia="ru-RU"/>
        </w:rPr>
        <w:t> 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–</w:t>
      </w:r>
      <w:r w:rsidRPr="00CB0ADB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 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численность населения </w:t>
      </w:r>
      <w:r w:rsidR="00E4197F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определенной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возрастной группы</w:t>
      </w:r>
      <w:r w:rsidRPr="00CB0ADB">
        <w:rPr>
          <w:rFonts w:ascii="Times New Roman" w:eastAsia="Times New Roman" w:hAnsi="Times New Roman" w:cs="Times New Roman"/>
          <w:i/>
          <w:sz w:val="30"/>
          <w:szCs w:val="30"/>
          <w:lang w:val="x-none"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х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.</w:t>
      </w:r>
      <w:proofErr w:type="gramEnd"/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Медианный возраст населения рассчитывается по следующей формуле:   </w:t>
      </w:r>
    </w:p>
    <w:p w:rsidR="009E5223" w:rsidRPr="00CB0ADB" w:rsidRDefault="009E5223" w:rsidP="009E5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position w:val="-30"/>
          <w:sz w:val="30"/>
          <w:szCs w:val="30"/>
          <w:lang w:eastAsia="ru-RU"/>
        </w:rPr>
        <w:object w:dxaOrig="2580" w:dyaOrig="960">
          <v:shape id="_x0000_i1044" type="#_x0000_t75" style="width:171.7pt;height:64.5pt" o:ole="">
            <v:imagedata r:id="rId50" o:title=""/>
          </v:shape>
          <o:OLEObject Type="Embed" ProgID="Equation.3" ShapeID="_x0000_i1044" DrawAspect="Content" ObjectID="_1762330403" r:id="rId51"/>
        </w:object>
      </w:r>
    </w:p>
    <w:p w:rsidR="009E5223" w:rsidRPr="00CB0ADB" w:rsidRDefault="009E5223" w:rsidP="009E52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де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9D27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М</w:t>
      </w:r>
      <w:r w:rsidRPr="00CB0ADB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В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–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медианный возраст населения</w:t>
      </w:r>
      <w:r w:rsidR="00E4197F">
        <w:rPr>
          <w:rFonts w:ascii="Times New Roman" w:eastAsia="Times New Roman" w:hAnsi="Times New Roman" w:cs="Times New Roman"/>
          <w:sz w:val="30"/>
          <w:szCs w:val="30"/>
          <w:lang w:eastAsia="ru-RU"/>
        </w:rPr>
        <w:t>, лет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;</w:t>
      </w:r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ru-RU"/>
        </w:rPr>
      </w:pPr>
      <w:r w:rsidRPr="00CB0AD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X</w:t>
      </w:r>
      <w:r w:rsidRPr="00CB0ADB">
        <w:rPr>
          <w:rFonts w:ascii="Times New Roman" w:eastAsia="Times New Roman" w:hAnsi="Times New Roman" w:cs="Times New Roman"/>
          <w:spacing w:val="-4"/>
          <w:sz w:val="30"/>
          <w:szCs w:val="30"/>
          <w:vertAlign w:val="subscript"/>
          <w:lang w:val="x-none" w:eastAsia="ru-RU"/>
        </w:rPr>
        <w:t>m</w:t>
      </w:r>
      <w:r w:rsidRPr="00CB0AD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CB0AD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ru-RU"/>
        </w:rPr>
        <w:t>–</w:t>
      </w:r>
      <w:r w:rsidRPr="00CB0AD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CB0AD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ru-RU"/>
        </w:rPr>
        <w:t>нижняя граница медианного интервала, в котором находится М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vertAlign w:val="subscript"/>
          <w:lang w:val="en-US" w:eastAsia="ru-RU"/>
        </w:rPr>
        <w:t>B</w:t>
      </w:r>
      <w:r w:rsidRPr="00CB0AD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ru-RU"/>
        </w:rPr>
        <w:t>;</w:t>
      </w:r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–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величина медианного интервала;</w:t>
      </w:r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sym w:font="Symbol" w:char="F053"/>
      </w:r>
      <w:r w:rsidRPr="00CB0AD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–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суммарная</w:t>
      </w:r>
      <w:proofErr w:type="gramEnd"/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численность населения всех возрастов;</w:t>
      </w:r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</w:pPr>
      <w:proofErr w:type="spellStart"/>
      <w:r w:rsidRPr="00CB0AD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</w:t>
      </w:r>
      <w:r w:rsidRPr="00CB0ADB"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m</w:t>
      </w:r>
      <w:proofErr w:type="spellEnd"/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–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численность населения, приходящегося на медианный возраст;</w:t>
      </w:r>
    </w:p>
    <w:p w:rsidR="009E5223" w:rsidRPr="00CB0ADB" w:rsidRDefault="009E5223" w:rsidP="009E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</w:pPr>
      <w:proofErr w:type="spellStart"/>
      <w:proofErr w:type="gramStart"/>
      <w:r w:rsidRPr="00CB0AD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</w:t>
      </w:r>
      <w:r w:rsidRPr="00CB0ADB"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m</w:t>
      </w:r>
      <w:proofErr w:type="spellEnd"/>
      <w:r w:rsidRPr="00CB0ADB">
        <w:rPr>
          <w:rFonts w:ascii="Times New Roman" w:eastAsia="Times New Roman" w:hAnsi="Times New Roman" w:cs="Times New Roman"/>
          <w:sz w:val="30"/>
          <w:szCs w:val="30"/>
          <w:vertAlign w:val="subscript"/>
          <w:lang w:val="x-none" w:eastAsia="ru-RU"/>
        </w:rPr>
        <w:t>-1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–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накопленная численность населения до медианного интервала.</w:t>
      </w:r>
      <w:proofErr w:type="gramEnd"/>
    </w:p>
    <w:p w:rsidR="009E5223" w:rsidRPr="00CB0ADB" w:rsidRDefault="00AC4705" w:rsidP="009E5223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E41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расчете </w:t>
      </w:r>
      <w:r w:rsidR="009878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статистических </w:t>
      </w:r>
      <w:r w:rsidR="00E4197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показателей возрастной структуры населения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выделяют</w:t>
      </w:r>
      <w:r w:rsidR="00E41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три основные возрастные группы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E5223" w:rsidRPr="00CB0ADB" w:rsidRDefault="009E5223" w:rsidP="009E5223">
      <w:pPr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моложе трудоспособного возраста; </w:t>
      </w:r>
    </w:p>
    <w:p w:rsidR="009E5223" w:rsidRPr="00CB0ADB" w:rsidRDefault="009E5223" w:rsidP="009E5223">
      <w:pPr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в трудоспособном возрасте;</w:t>
      </w:r>
    </w:p>
    <w:p w:rsidR="009E5223" w:rsidRPr="00CB0ADB" w:rsidRDefault="009E5223" w:rsidP="009E5223">
      <w:pPr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старше трудоспособного возраста.</w:t>
      </w:r>
    </w:p>
    <w:p w:rsidR="009E5223" w:rsidRDefault="009E5223" w:rsidP="009E5223">
      <w:pPr>
        <w:spacing w:after="120" w:line="340" w:lineRule="exact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Коэффициент</w:t>
      </w:r>
      <w:r w:rsidR="009878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общей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демографической нагрузки определя</w:t>
      </w:r>
      <w:r w:rsidR="009878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 число детей и лиц в возрасте старше трудоспособного, приходящихся </w:t>
      </w:r>
      <w:r w:rsidR="009878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1000 человек в трудоспособном возрасте, и рассчитыва</w:t>
      </w:r>
      <w:r w:rsidR="009878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тся </w:t>
      </w:r>
      <w:r w:rsidR="009878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следующ</w:t>
      </w:r>
      <w:r w:rsidR="009878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ей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формул</w:t>
      </w:r>
      <w:r w:rsidR="009878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9E5223" w:rsidRPr="005A079C" w:rsidRDefault="009E5223" w:rsidP="009E5223">
      <w:pPr>
        <w:spacing w:after="0" w:line="240" w:lineRule="auto"/>
        <w:jc w:val="center"/>
        <w:rPr>
          <w:rFonts w:ascii="Cambria Math" w:eastAsia="Times New Roman" w:hAnsi="Cambria Math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b/>
          <w:bCs/>
          <w:position w:val="-24"/>
          <w:sz w:val="26"/>
          <w:szCs w:val="26"/>
          <w:lang w:val="en-US" w:eastAsia="ru-RU"/>
        </w:rPr>
        <w:object w:dxaOrig="2180" w:dyaOrig="620">
          <v:shape id="_x0000_i1045" type="#_x0000_t75" style="width:141.7pt;height:39pt" o:ole="">
            <v:imagedata r:id="rId52" o:title=""/>
          </v:shape>
          <o:OLEObject Type="Embed" ProgID="Equation.3" ShapeID="_x0000_i1045" DrawAspect="Content" ObjectID="_1762330404" r:id="rId53"/>
        </w:object>
      </w:r>
    </w:p>
    <w:p w:rsidR="009E5223" w:rsidRPr="00CB0ADB" w:rsidRDefault="009E5223" w:rsidP="009E522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где   </w:t>
      </w:r>
      <w:r w:rsidR="009D27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K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dn</w:t>
      </w:r>
      <w:proofErr w:type="spellEnd"/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– коэффициент</w:t>
      </w:r>
      <w:r w:rsidRPr="00AF78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общей демографической нагрузки</w:t>
      </w:r>
      <w:r w:rsidR="004961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9E4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промилле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E5223" w:rsidRPr="00CB0ADB" w:rsidRDefault="009E5223" w:rsidP="009E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S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mtr</w:t>
      </w:r>
      <w:proofErr w:type="spellEnd"/>
      <w:r w:rsidRPr="00523530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 численность населения в возрасте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моложе трудоспособного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E5223" w:rsidRPr="00CB0ADB" w:rsidRDefault="009E5223" w:rsidP="009E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S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str</w:t>
      </w:r>
      <w:proofErr w:type="spellEnd"/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235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– численность населения в возрасте старше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трудоспособного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E5223" w:rsidRDefault="009E5223" w:rsidP="009878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S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tr</w:t>
      </w:r>
      <w:proofErr w:type="spellEnd"/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235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– численность населения</w:t>
      </w:r>
      <w:r w:rsidRPr="005235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трудоспособном возрасте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D1F07" w:rsidRDefault="002D1F07" w:rsidP="002D1F07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Коэффициент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нагрузки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лицами моложе трудоспособного возраста 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рассчитыва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тся по следующ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ей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формул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9E5223" w:rsidRPr="00CB0ADB" w:rsidRDefault="009E5223" w:rsidP="009E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b/>
          <w:bCs/>
          <w:position w:val="-24"/>
          <w:sz w:val="26"/>
          <w:szCs w:val="26"/>
          <w:lang w:val="en-US" w:eastAsia="ru-RU"/>
        </w:rPr>
        <w:object w:dxaOrig="1780" w:dyaOrig="620">
          <v:shape id="_x0000_i1046" type="#_x0000_t75" style="width:116.25pt;height:39pt" o:ole="">
            <v:imagedata r:id="rId54" o:title=""/>
          </v:shape>
          <o:OLEObject Type="Embed" ProgID="Equation.3" ShapeID="_x0000_i1046" DrawAspect="Content" ObjectID="_1762330405" r:id="rId55"/>
        </w:object>
      </w:r>
    </w:p>
    <w:p w:rsidR="00F13DC7" w:rsidRPr="00CB0ADB" w:rsidRDefault="009E5223" w:rsidP="007201B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где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K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mtr</w:t>
      </w:r>
      <w:proofErr w:type="spellEnd"/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– </w:t>
      </w:r>
      <w:r w:rsidR="007201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коэффициент </w:t>
      </w:r>
      <w:r w:rsidR="00F13D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нагрузки лицами моложе трудоспособного возраста</w:t>
      </w:r>
      <w:r w:rsidR="0051100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201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</w:t>
      </w:r>
      <w:r w:rsidR="007201B8"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ромилле</w:t>
      </w:r>
      <w:r w:rsidR="00F13DC7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E5223" w:rsidRPr="00CB0ADB" w:rsidRDefault="009E5223" w:rsidP="009E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m</w:t>
      </w:r>
      <w:r w:rsidRPr="00364F0A"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tr</w:t>
      </w:r>
      <w:proofErr w:type="spellEnd"/>
      <w:r w:rsidRPr="005235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 численность населения в возрасте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моложе трудоспособного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E5223" w:rsidRDefault="009E5223" w:rsidP="009E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S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 xml:space="preserve">  </w:t>
      </w:r>
      <w:r w:rsidRPr="005235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– численность населения</w:t>
      </w:r>
      <w:r w:rsidRPr="005235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трудоспособном возрасте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80158" w:rsidRDefault="00E80158" w:rsidP="00E80158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Коэффициент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нагрузки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лицами старше трудоспособного возраста 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рассчитыва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тся по следующ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ей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формул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E80158" w:rsidRDefault="00E80158" w:rsidP="00E8015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80158" w:rsidRDefault="00E80158" w:rsidP="00E80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b/>
          <w:bCs/>
          <w:position w:val="-24"/>
          <w:sz w:val="26"/>
          <w:szCs w:val="26"/>
          <w:lang w:val="en-US" w:eastAsia="ru-RU"/>
        </w:rPr>
        <w:object w:dxaOrig="1680" w:dyaOrig="620">
          <v:shape id="_x0000_i1047" type="#_x0000_t75" style="width:109.55pt;height:39pt" o:ole="">
            <v:imagedata r:id="rId56" o:title=""/>
          </v:shape>
          <o:OLEObject Type="Embed" ProgID="Equation.3" ShapeID="_x0000_i1047" DrawAspect="Content" ObjectID="_1762330406" r:id="rId57"/>
        </w:object>
      </w:r>
    </w:p>
    <w:p w:rsidR="00E80158" w:rsidRPr="00CB0ADB" w:rsidRDefault="00E80158" w:rsidP="00E8015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где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K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str</w:t>
      </w:r>
      <w:proofErr w:type="spellEnd"/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– коэффициент</w:t>
      </w:r>
      <w:r w:rsidRPr="00AF78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нагрузки</w:t>
      </w:r>
      <w:r w:rsidRPr="005235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лицами старше трудоспособного возраста, </w:t>
      </w:r>
      <w:r w:rsidRPr="00CB0A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промилле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80158" w:rsidRPr="00CB0ADB" w:rsidRDefault="00E80158" w:rsidP="00E80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S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str</w:t>
      </w:r>
      <w:proofErr w:type="spellEnd"/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235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– численность населения в возрасте старше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трудоспособного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80158" w:rsidRDefault="00E80158" w:rsidP="00E80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S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tr</w:t>
      </w:r>
      <w:proofErr w:type="spellEnd"/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235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– численность населения</w:t>
      </w:r>
      <w:r w:rsidRPr="005235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трудоспособном возрасте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E5223" w:rsidRDefault="00AC4705" w:rsidP="009E522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Коэффициент старения населения характеризует уровень старения населения и </w:t>
      </w:r>
      <w:r w:rsidR="0051100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рассчитывается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двумя способами</w:t>
      </w:r>
      <w:r w:rsidR="00F37FE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E52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F37FE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Расчет коэффициента старения </w:t>
      </w:r>
      <w:r w:rsidR="00F85E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населения </w:t>
      </w:r>
      <w:r w:rsidR="00F37FE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первым способом осуществляется по следующей формуле</w:t>
      </w:r>
      <w:r w:rsidR="0034263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37FE2" w:rsidRPr="00CB0ADB" w:rsidRDefault="00F37FE2" w:rsidP="009E522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5223" w:rsidRPr="00CB0ADB" w:rsidRDefault="009E5223" w:rsidP="009E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0ADB">
        <w:rPr>
          <w:rFonts w:ascii="Times New Roman" w:eastAsia="Times New Roman" w:hAnsi="Times New Roman" w:cs="Times New Roman"/>
          <w:b/>
          <w:bCs/>
          <w:position w:val="-24"/>
          <w:sz w:val="26"/>
          <w:szCs w:val="26"/>
          <w:lang w:val="en-US" w:eastAsia="ru-RU"/>
        </w:rPr>
        <w:object w:dxaOrig="1620" w:dyaOrig="620">
          <v:shape id="_x0000_i1048" type="#_x0000_t75" style="width:105.8pt;height:39pt" o:ole="">
            <v:imagedata r:id="rId58" o:title=""/>
          </v:shape>
          <o:OLEObject Type="Embed" ProgID="Equation.3" ShapeID="_x0000_i1048" DrawAspect="Content" ObjectID="_1762330407" r:id="rId59"/>
        </w:object>
      </w:r>
    </w:p>
    <w:p w:rsidR="009E5223" w:rsidRPr="00CB0ADB" w:rsidRDefault="009E5223" w:rsidP="009E5223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где   </w:t>
      </w:r>
      <w:r w:rsidR="009D27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K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с</w:t>
      </w:r>
      <w:proofErr w:type="spellEnd"/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– коэффициент старения населения</w:t>
      </w:r>
      <w:r w:rsidR="0051100D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процентов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E5223" w:rsidRPr="00CB0ADB" w:rsidRDefault="009E5223" w:rsidP="009E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S</w:t>
      </w:r>
      <w:r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65+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– численность населения в возрасте 65 лет и старше;</w:t>
      </w:r>
    </w:p>
    <w:p w:rsidR="009E5223" w:rsidRDefault="009E5223" w:rsidP="00342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S – общая численность населения.</w:t>
      </w:r>
    </w:p>
    <w:p w:rsidR="0034263E" w:rsidRPr="00CB0ADB" w:rsidRDefault="0034263E" w:rsidP="003B5920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Расчет коэффициента старения </w:t>
      </w:r>
      <w:r w:rsidR="00F85E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вторым способом осуществляется</w:t>
      </w:r>
      <w:r w:rsidR="00F85E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следующей формуле:</w:t>
      </w:r>
    </w:p>
    <w:p w:rsidR="009E5223" w:rsidRPr="00CB0ADB" w:rsidRDefault="009E5223" w:rsidP="009E522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CB0ADB">
        <w:rPr>
          <w:rFonts w:ascii="Times New Roman" w:hAnsi="Times New Roman"/>
          <w:bCs/>
          <w:color w:val="000000"/>
          <w:position w:val="-24"/>
          <w:sz w:val="26"/>
          <w:szCs w:val="26"/>
          <w:lang w:val="en-US"/>
        </w:rPr>
        <w:object w:dxaOrig="1740" w:dyaOrig="620">
          <v:shape id="_x0000_i1049" type="#_x0000_t75" style="width:111.7pt;height:39pt" o:ole="">
            <v:imagedata r:id="rId60" o:title=""/>
          </v:shape>
          <o:OLEObject Type="Embed" ProgID="Equation.3" ShapeID="_x0000_i1049" DrawAspect="Content" ObjectID="_1762330408" r:id="rId61"/>
        </w:object>
      </w:r>
    </w:p>
    <w:p w:rsidR="009E5223" w:rsidRPr="00CB0ADB" w:rsidRDefault="009E5223" w:rsidP="009E5223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где   </w:t>
      </w:r>
      <w:r w:rsidR="009D27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K</w:t>
      </w:r>
      <w:r w:rsidRPr="00CB0ADB"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c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– коэффициент старения населения</w:t>
      </w:r>
      <w:r w:rsidR="0051100D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процентов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E5223" w:rsidRPr="00CB0ADB" w:rsidRDefault="009E5223" w:rsidP="009E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S</w:t>
      </w:r>
      <w:r w:rsidRPr="00CB0ADB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65</w:t>
      </w:r>
      <w:r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+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 – численность населения в возрасте 65 лет и старше;</w:t>
      </w:r>
    </w:p>
    <w:p w:rsidR="009E5223" w:rsidRPr="00CB0ADB" w:rsidRDefault="009E5223" w:rsidP="009E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S</w:t>
      </w:r>
      <w:r w:rsidRPr="00CB0ADB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0-14 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– численность населения в возрасте 0 – 14 лет.</w:t>
      </w:r>
    </w:p>
    <w:p w:rsidR="009E5223" w:rsidRDefault="00AC4705" w:rsidP="009E5223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Плотность населения </w:t>
      </w:r>
      <w:r w:rsidR="002D68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определенной территории 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отражает </w:t>
      </w:r>
      <w:r w:rsidR="005F3D6B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уровень концентрации населения</w:t>
      </w:r>
      <w:r w:rsidR="009B1C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один квадратный километр 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</w:t>
      </w:r>
      <w:r w:rsidR="009B1C9C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5F3D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2D68A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начало года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рассчитывается по </w:t>
      </w:r>
      <w:r w:rsidR="002D1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следующей </w:t>
      </w:r>
      <w:r w:rsidR="009E5223"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формуле:</w:t>
      </w:r>
    </w:p>
    <w:p w:rsidR="009E5223" w:rsidRPr="00523530" w:rsidRDefault="009E5223" w:rsidP="009E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Times New Roman" w:eastAsia="Times New Roman" w:hAnsi="Times New Roman" w:cs="Times New Roman"/>
              <w:sz w:val="30"/>
              <w:szCs w:val="30"/>
              <w:lang w:val="en-US" w:eastAsia="ru-RU"/>
            </w:rPr>
            <m:t>L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m:t xml:space="preserve"> = </m:t>
          </m:r>
          <m:f>
            <m:fPr>
              <m:ctrlP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sz w:val="30"/>
                      <w:szCs w:val="30"/>
                      <w:lang w:eastAsia="ru-RU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en-US" w:eastAsia="ru-RU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en-US" w:eastAsia="ru-RU"/>
                    </w:rPr>
                    <m:t>t</m:t>
                  </m:r>
                </m:sub>
              </m:sSub>
            </m:num>
            <m:den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30"/>
                  <w:szCs w:val="30"/>
                  <w:lang w:val="en-US" w:eastAsia="ru-RU"/>
                </w:rPr>
                <m:t>T</m:t>
              </m:r>
            </m:den>
          </m:f>
          <m:r>
            <w:rPr>
              <w:rFonts w:ascii="Cambria Math" w:eastAsia="Times New Roman" w:hAnsi="Cambria Math" w:cs="Times New Roman"/>
              <w:sz w:val="30"/>
              <w:szCs w:val="30"/>
              <w:lang w:eastAsia="ru-RU"/>
            </w:rPr>
            <m:t>,</m:t>
          </m:r>
        </m:oMath>
      </m:oMathPara>
    </w:p>
    <w:p w:rsidR="009E5223" w:rsidRDefault="009E5223" w:rsidP="009E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5223" w:rsidRPr="00FE23A9" w:rsidRDefault="009E5223" w:rsidP="009E52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где </w:t>
      </w:r>
      <w:r w:rsidR="00FE23A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23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FE23A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плотность населения </w:t>
      </w:r>
      <w:r w:rsidR="002D68A9" w:rsidRPr="00FE23A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определенной</w:t>
      </w:r>
      <w:r w:rsidRPr="00FE23A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территории</w:t>
      </w:r>
      <w:r w:rsidR="00FE23A9" w:rsidRPr="00FE23A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человек на кв. км</w:t>
      </w:r>
      <w:r w:rsidRPr="00FE23A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:rsidR="009E5223" w:rsidRPr="00CB0ADB" w:rsidRDefault="009E5223" w:rsidP="009E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</w:t>
      </w:r>
      <w:r w:rsidR="00FB066A">
        <w:rPr>
          <w:rFonts w:ascii="Times New Roman" w:eastAsia="Times New Roman" w:hAnsi="Times New Roman" w:cs="Times New Roman"/>
          <w:sz w:val="30"/>
          <w:szCs w:val="30"/>
          <w:vertAlign w:val="subscript"/>
          <w:lang w:val="en-US" w:eastAsia="ru-RU"/>
        </w:rPr>
        <w:t>t</w:t>
      </w:r>
      <w:r w:rsidRPr="00CB0ADB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 xml:space="preserve"> 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>– численность населения на начало года;</w:t>
      </w:r>
    </w:p>
    <w:p w:rsidR="00D526A4" w:rsidRDefault="009E5223" w:rsidP="004B7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– площадь </w:t>
      </w:r>
      <w:r w:rsidR="00A62EEE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определенной</w:t>
      </w:r>
      <w:r w:rsidRPr="00CB0A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территории.</w:t>
      </w:r>
    </w:p>
    <w:p w:rsidR="004B7155" w:rsidRPr="004B7155" w:rsidRDefault="004B7155" w:rsidP="004B7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E0340" w:rsidRDefault="008E0340" w:rsidP="00AD5964">
      <w:pPr>
        <w:pStyle w:val="a6"/>
        <w:jc w:val="both"/>
      </w:pPr>
    </w:p>
    <w:p w:rsidR="009E5223" w:rsidRDefault="009E5223" w:rsidP="009E4257">
      <w:pPr>
        <w:pStyle w:val="a6"/>
        <w:ind w:firstLine="709"/>
        <w:jc w:val="both"/>
        <w:rPr>
          <w:color w:val="000000" w:themeColor="text1"/>
          <w:sz w:val="30"/>
          <w:szCs w:val="30"/>
        </w:rPr>
      </w:pPr>
      <w:r>
        <w:t xml:space="preserve">Примечание. Терминология, применяемая в настоящей Методике, используется только органами государственной статистики для расчета </w:t>
      </w:r>
      <w:r w:rsidR="00444B82">
        <w:t xml:space="preserve">статистических </w:t>
      </w:r>
      <w:r>
        <w:t>показателей численности и структуры  населения.</w:t>
      </w:r>
    </w:p>
    <w:sectPr w:rsidR="009E5223" w:rsidSect="00DA6A30">
      <w:headerReference w:type="default" r:id="rId62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7C" w:rsidRDefault="00BD5D7C">
      <w:pPr>
        <w:spacing w:after="0" w:line="240" w:lineRule="auto"/>
      </w:pPr>
      <w:r>
        <w:separator/>
      </w:r>
    </w:p>
  </w:endnote>
  <w:endnote w:type="continuationSeparator" w:id="0">
    <w:p w:rsidR="00BD5D7C" w:rsidRDefault="00BD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7C" w:rsidRDefault="00BD5D7C">
      <w:pPr>
        <w:spacing w:after="0" w:line="240" w:lineRule="auto"/>
      </w:pPr>
      <w:r>
        <w:separator/>
      </w:r>
    </w:p>
  </w:footnote>
  <w:footnote w:type="continuationSeparator" w:id="0">
    <w:p w:rsidR="00BD5D7C" w:rsidRDefault="00BD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473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1805" w:rsidRPr="00884C26" w:rsidRDefault="00C9180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4C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4C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4C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222A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884C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1805" w:rsidRDefault="00C918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23"/>
    <w:rsid w:val="0000693E"/>
    <w:rsid w:val="00015B91"/>
    <w:rsid w:val="00036EE9"/>
    <w:rsid w:val="00063661"/>
    <w:rsid w:val="00084DA4"/>
    <w:rsid w:val="00087B63"/>
    <w:rsid w:val="000A1C54"/>
    <w:rsid w:val="000B0E09"/>
    <w:rsid w:val="000D284E"/>
    <w:rsid w:val="00105208"/>
    <w:rsid w:val="00121D2D"/>
    <w:rsid w:val="0013336E"/>
    <w:rsid w:val="00135F68"/>
    <w:rsid w:val="00142C47"/>
    <w:rsid w:val="001541BF"/>
    <w:rsid w:val="0016746A"/>
    <w:rsid w:val="00185CEE"/>
    <w:rsid w:val="00191F13"/>
    <w:rsid w:val="001A1EE3"/>
    <w:rsid w:val="001B13D9"/>
    <w:rsid w:val="001E034C"/>
    <w:rsid w:val="001E0614"/>
    <w:rsid w:val="001E2F57"/>
    <w:rsid w:val="001F2BEB"/>
    <w:rsid w:val="00221017"/>
    <w:rsid w:val="002237E0"/>
    <w:rsid w:val="002500E6"/>
    <w:rsid w:val="002903D2"/>
    <w:rsid w:val="002919AD"/>
    <w:rsid w:val="002929E9"/>
    <w:rsid w:val="002D1F07"/>
    <w:rsid w:val="002D68A9"/>
    <w:rsid w:val="002E27D5"/>
    <w:rsid w:val="002F6FC0"/>
    <w:rsid w:val="00315330"/>
    <w:rsid w:val="003203C1"/>
    <w:rsid w:val="00332DFE"/>
    <w:rsid w:val="00336F33"/>
    <w:rsid w:val="0034263E"/>
    <w:rsid w:val="00343723"/>
    <w:rsid w:val="00351750"/>
    <w:rsid w:val="003642A2"/>
    <w:rsid w:val="0036430B"/>
    <w:rsid w:val="00392ED3"/>
    <w:rsid w:val="003B0F03"/>
    <w:rsid w:val="003B4E00"/>
    <w:rsid w:val="003B5920"/>
    <w:rsid w:val="003C4BBE"/>
    <w:rsid w:val="00417C86"/>
    <w:rsid w:val="00434877"/>
    <w:rsid w:val="00444B82"/>
    <w:rsid w:val="00456B4B"/>
    <w:rsid w:val="00457940"/>
    <w:rsid w:val="00464410"/>
    <w:rsid w:val="00496139"/>
    <w:rsid w:val="004A12E1"/>
    <w:rsid w:val="004B1AA3"/>
    <w:rsid w:val="004B5E43"/>
    <w:rsid w:val="004B7155"/>
    <w:rsid w:val="004C7B6B"/>
    <w:rsid w:val="004D4435"/>
    <w:rsid w:val="004F6260"/>
    <w:rsid w:val="0051100D"/>
    <w:rsid w:val="00532CAD"/>
    <w:rsid w:val="00547DAD"/>
    <w:rsid w:val="005726CE"/>
    <w:rsid w:val="00572A52"/>
    <w:rsid w:val="00572F3C"/>
    <w:rsid w:val="00583662"/>
    <w:rsid w:val="00593497"/>
    <w:rsid w:val="005B1F9C"/>
    <w:rsid w:val="005C1F04"/>
    <w:rsid w:val="005D33E0"/>
    <w:rsid w:val="005D6B5F"/>
    <w:rsid w:val="005D6BA5"/>
    <w:rsid w:val="005D725F"/>
    <w:rsid w:val="005F0CB6"/>
    <w:rsid w:val="005F1780"/>
    <w:rsid w:val="005F31EF"/>
    <w:rsid w:val="005F3D6B"/>
    <w:rsid w:val="00600002"/>
    <w:rsid w:val="00620FB8"/>
    <w:rsid w:val="00630590"/>
    <w:rsid w:val="00636386"/>
    <w:rsid w:val="0065091F"/>
    <w:rsid w:val="00653CEB"/>
    <w:rsid w:val="0066053C"/>
    <w:rsid w:val="00662DD7"/>
    <w:rsid w:val="00674619"/>
    <w:rsid w:val="006A1BFD"/>
    <w:rsid w:val="006B2EA5"/>
    <w:rsid w:val="006B2F5E"/>
    <w:rsid w:val="006C5B12"/>
    <w:rsid w:val="006F0ADE"/>
    <w:rsid w:val="00700AE3"/>
    <w:rsid w:val="007055E0"/>
    <w:rsid w:val="00716E5B"/>
    <w:rsid w:val="007201B8"/>
    <w:rsid w:val="00727FEE"/>
    <w:rsid w:val="00750939"/>
    <w:rsid w:val="007641E6"/>
    <w:rsid w:val="0076635F"/>
    <w:rsid w:val="0077079C"/>
    <w:rsid w:val="0077139C"/>
    <w:rsid w:val="00772687"/>
    <w:rsid w:val="007843F2"/>
    <w:rsid w:val="007929C6"/>
    <w:rsid w:val="007A05D7"/>
    <w:rsid w:val="007B7015"/>
    <w:rsid w:val="007C0072"/>
    <w:rsid w:val="007C521E"/>
    <w:rsid w:val="007C593D"/>
    <w:rsid w:val="007F2D6C"/>
    <w:rsid w:val="00824619"/>
    <w:rsid w:val="00845944"/>
    <w:rsid w:val="0086371E"/>
    <w:rsid w:val="00875CD6"/>
    <w:rsid w:val="00880D03"/>
    <w:rsid w:val="0088351C"/>
    <w:rsid w:val="00897A97"/>
    <w:rsid w:val="008A3023"/>
    <w:rsid w:val="008D0BB7"/>
    <w:rsid w:val="008D19A0"/>
    <w:rsid w:val="008D55AE"/>
    <w:rsid w:val="008E0340"/>
    <w:rsid w:val="008F3E9E"/>
    <w:rsid w:val="009057D8"/>
    <w:rsid w:val="00923672"/>
    <w:rsid w:val="00926EE1"/>
    <w:rsid w:val="009515F4"/>
    <w:rsid w:val="009878E6"/>
    <w:rsid w:val="00987DC2"/>
    <w:rsid w:val="009A5924"/>
    <w:rsid w:val="009B1C9C"/>
    <w:rsid w:val="009D002A"/>
    <w:rsid w:val="009D27FF"/>
    <w:rsid w:val="009D2F78"/>
    <w:rsid w:val="009E4257"/>
    <w:rsid w:val="009E5008"/>
    <w:rsid w:val="009E5223"/>
    <w:rsid w:val="00A05B53"/>
    <w:rsid w:val="00A301BF"/>
    <w:rsid w:val="00A419A8"/>
    <w:rsid w:val="00A46E0A"/>
    <w:rsid w:val="00A46E14"/>
    <w:rsid w:val="00A62EEE"/>
    <w:rsid w:val="00A6501B"/>
    <w:rsid w:val="00AB0D58"/>
    <w:rsid w:val="00AB2290"/>
    <w:rsid w:val="00AC4705"/>
    <w:rsid w:val="00AC5C58"/>
    <w:rsid w:val="00AD2EFA"/>
    <w:rsid w:val="00AD5964"/>
    <w:rsid w:val="00AF0BE9"/>
    <w:rsid w:val="00AF65C4"/>
    <w:rsid w:val="00AF72F8"/>
    <w:rsid w:val="00AF7E81"/>
    <w:rsid w:val="00B00C90"/>
    <w:rsid w:val="00B10792"/>
    <w:rsid w:val="00B10B2F"/>
    <w:rsid w:val="00B12640"/>
    <w:rsid w:val="00B129C3"/>
    <w:rsid w:val="00B36573"/>
    <w:rsid w:val="00B36C57"/>
    <w:rsid w:val="00B46D30"/>
    <w:rsid w:val="00B51493"/>
    <w:rsid w:val="00B81A0F"/>
    <w:rsid w:val="00B961F5"/>
    <w:rsid w:val="00BA597B"/>
    <w:rsid w:val="00BD5D7C"/>
    <w:rsid w:val="00BD7EF2"/>
    <w:rsid w:val="00BF0DD6"/>
    <w:rsid w:val="00C13A03"/>
    <w:rsid w:val="00C27CE2"/>
    <w:rsid w:val="00C34D76"/>
    <w:rsid w:val="00C44FA0"/>
    <w:rsid w:val="00C60506"/>
    <w:rsid w:val="00C675EC"/>
    <w:rsid w:val="00C76963"/>
    <w:rsid w:val="00C8222A"/>
    <w:rsid w:val="00C91805"/>
    <w:rsid w:val="00C93BF3"/>
    <w:rsid w:val="00CB597F"/>
    <w:rsid w:val="00CF39BD"/>
    <w:rsid w:val="00D07672"/>
    <w:rsid w:val="00D14FB3"/>
    <w:rsid w:val="00D25B98"/>
    <w:rsid w:val="00D45F13"/>
    <w:rsid w:val="00D526A4"/>
    <w:rsid w:val="00D83FE7"/>
    <w:rsid w:val="00DA03A7"/>
    <w:rsid w:val="00DA10F2"/>
    <w:rsid w:val="00DA6A30"/>
    <w:rsid w:val="00DA779A"/>
    <w:rsid w:val="00DB06BE"/>
    <w:rsid w:val="00DD0944"/>
    <w:rsid w:val="00DD10CE"/>
    <w:rsid w:val="00DE4E2A"/>
    <w:rsid w:val="00DF6D24"/>
    <w:rsid w:val="00E1159E"/>
    <w:rsid w:val="00E4197F"/>
    <w:rsid w:val="00E4625A"/>
    <w:rsid w:val="00E519A3"/>
    <w:rsid w:val="00E51D53"/>
    <w:rsid w:val="00E80158"/>
    <w:rsid w:val="00EB41B9"/>
    <w:rsid w:val="00EC697F"/>
    <w:rsid w:val="00ED39BA"/>
    <w:rsid w:val="00ED645C"/>
    <w:rsid w:val="00EE29EF"/>
    <w:rsid w:val="00EF3608"/>
    <w:rsid w:val="00EF7652"/>
    <w:rsid w:val="00F13DC7"/>
    <w:rsid w:val="00F228D9"/>
    <w:rsid w:val="00F32A53"/>
    <w:rsid w:val="00F37FE2"/>
    <w:rsid w:val="00F40A1C"/>
    <w:rsid w:val="00F4437D"/>
    <w:rsid w:val="00F45013"/>
    <w:rsid w:val="00F858D7"/>
    <w:rsid w:val="00F85EDF"/>
    <w:rsid w:val="00F914CD"/>
    <w:rsid w:val="00FB066A"/>
    <w:rsid w:val="00FD216E"/>
    <w:rsid w:val="00FE23A9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52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9E5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5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223"/>
  </w:style>
  <w:style w:type="paragraph" w:styleId="a6">
    <w:name w:val="footnote text"/>
    <w:basedOn w:val="a"/>
    <w:link w:val="a7"/>
    <w:rsid w:val="009E5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9E5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52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9E5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5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223"/>
  </w:style>
  <w:style w:type="paragraph" w:styleId="a6">
    <w:name w:val="footnote text"/>
    <w:basedOn w:val="a"/>
    <w:link w:val="a7"/>
    <w:rsid w:val="009E5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9E5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110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6905-2E5D-4012-9649-440363A7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10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Шкет Диана Сергеевна</dc:creator>
  <cp:lastModifiedBy>Санкевич Анастасия Константиновна</cp:lastModifiedBy>
  <cp:revision>129</cp:revision>
  <cp:lastPrinted>2023-11-21T09:02:00Z</cp:lastPrinted>
  <dcterms:created xsi:type="dcterms:W3CDTF">2023-10-04T09:07:00Z</dcterms:created>
  <dcterms:modified xsi:type="dcterms:W3CDTF">2023-11-24T08:26:00Z</dcterms:modified>
</cp:coreProperties>
</file>