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9D" w:rsidRDefault="00AE579D" w:rsidP="001C5F21">
      <w:pPr>
        <w:ind w:left="4950" w:firstLine="720"/>
        <w:rPr>
          <w:sz w:val="30"/>
          <w:szCs w:val="30"/>
          <w:lang w:val="en-US"/>
        </w:rPr>
      </w:pPr>
    </w:p>
    <w:p w:rsidR="00AE579D" w:rsidRDefault="00AE579D" w:rsidP="001C5F21">
      <w:pPr>
        <w:ind w:left="4950" w:firstLine="720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AE579D" w:rsidRDefault="00AE579D" w:rsidP="008D53E4">
      <w:pPr>
        <w:spacing w:line="280" w:lineRule="exact"/>
        <w:ind w:firstLine="5670"/>
        <w:rPr>
          <w:sz w:val="30"/>
          <w:szCs w:val="30"/>
        </w:rPr>
      </w:pPr>
      <w:r>
        <w:rPr>
          <w:sz w:val="30"/>
          <w:szCs w:val="30"/>
        </w:rPr>
        <w:t>Постановление</w:t>
      </w:r>
    </w:p>
    <w:p w:rsidR="00AE579D" w:rsidRDefault="00AE579D" w:rsidP="008D53E4">
      <w:pPr>
        <w:spacing w:line="280" w:lineRule="exact"/>
        <w:ind w:firstLine="5670"/>
        <w:rPr>
          <w:sz w:val="30"/>
          <w:szCs w:val="30"/>
        </w:rPr>
      </w:pPr>
      <w:r>
        <w:rPr>
          <w:sz w:val="30"/>
          <w:szCs w:val="30"/>
        </w:rPr>
        <w:t>Национального</w:t>
      </w:r>
    </w:p>
    <w:p w:rsidR="00AE579D" w:rsidRDefault="00AE579D" w:rsidP="008D53E4">
      <w:pPr>
        <w:spacing w:line="280" w:lineRule="exact"/>
        <w:ind w:firstLine="5670"/>
        <w:rPr>
          <w:sz w:val="30"/>
          <w:szCs w:val="30"/>
        </w:rPr>
      </w:pPr>
      <w:r>
        <w:rPr>
          <w:sz w:val="30"/>
          <w:szCs w:val="30"/>
        </w:rPr>
        <w:t>статистического комитета</w:t>
      </w:r>
    </w:p>
    <w:p w:rsidR="00AE579D" w:rsidRDefault="00AE579D" w:rsidP="008D53E4">
      <w:pPr>
        <w:spacing w:line="280" w:lineRule="exact"/>
        <w:ind w:firstLine="5670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</w:p>
    <w:p w:rsidR="00AE579D" w:rsidRPr="00675AD0" w:rsidRDefault="00056533" w:rsidP="008D53E4">
      <w:pPr>
        <w:spacing w:line="280" w:lineRule="exact"/>
        <w:ind w:firstLine="5670"/>
        <w:rPr>
          <w:sz w:val="30"/>
          <w:szCs w:val="30"/>
          <w:lang w:val="en-US"/>
        </w:rPr>
      </w:pPr>
      <w:r w:rsidRPr="00056533">
        <w:rPr>
          <w:sz w:val="30"/>
          <w:szCs w:val="30"/>
        </w:rPr>
        <w:t>2</w:t>
      </w:r>
      <w:r w:rsidRPr="0099367A">
        <w:rPr>
          <w:sz w:val="30"/>
          <w:szCs w:val="30"/>
        </w:rPr>
        <w:t>3</w:t>
      </w:r>
      <w:r w:rsidR="00AE579D">
        <w:rPr>
          <w:sz w:val="30"/>
          <w:szCs w:val="30"/>
        </w:rPr>
        <w:t>.</w:t>
      </w:r>
      <w:r w:rsidRPr="0099367A">
        <w:rPr>
          <w:sz w:val="30"/>
          <w:szCs w:val="30"/>
        </w:rPr>
        <w:t>12</w:t>
      </w:r>
      <w:r w:rsidR="00AE579D">
        <w:rPr>
          <w:sz w:val="30"/>
          <w:szCs w:val="30"/>
        </w:rPr>
        <w:t xml:space="preserve">. </w:t>
      </w:r>
      <w:r w:rsidR="00AE579D" w:rsidRPr="00056533">
        <w:rPr>
          <w:sz w:val="30"/>
          <w:szCs w:val="30"/>
        </w:rPr>
        <w:t>201</w:t>
      </w:r>
      <w:r w:rsidR="00AE579D">
        <w:rPr>
          <w:sz w:val="30"/>
          <w:szCs w:val="30"/>
        </w:rPr>
        <w:t>6</w:t>
      </w:r>
      <w:r w:rsidR="00AE579D" w:rsidRPr="00056533">
        <w:rPr>
          <w:sz w:val="30"/>
          <w:szCs w:val="30"/>
        </w:rPr>
        <w:t xml:space="preserve"> </w:t>
      </w:r>
      <w:r w:rsidR="00AE579D">
        <w:rPr>
          <w:sz w:val="30"/>
          <w:szCs w:val="30"/>
        </w:rPr>
        <w:t xml:space="preserve">№ </w:t>
      </w:r>
      <w:r w:rsidR="00675AD0">
        <w:rPr>
          <w:sz w:val="30"/>
          <w:szCs w:val="30"/>
          <w:lang w:val="en-US"/>
        </w:rPr>
        <w:t>201</w:t>
      </w:r>
    </w:p>
    <w:p w:rsidR="00E53550" w:rsidRDefault="00E53550" w:rsidP="001C5F21">
      <w:pPr>
        <w:pStyle w:val="aa"/>
        <w:tabs>
          <w:tab w:val="left" w:pos="1080"/>
        </w:tabs>
      </w:pPr>
    </w:p>
    <w:p w:rsidR="00E53550" w:rsidRDefault="00E53550" w:rsidP="001C5F21">
      <w:pPr>
        <w:pStyle w:val="aa"/>
        <w:tabs>
          <w:tab w:val="left" w:pos="1080"/>
        </w:tabs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325"/>
      </w:tblGrid>
      <w:tr w:rsidR="00AE579D" w:rsidTr="002F0BB4">
        <w:tc>
          <w:tcPr>
            <w:tcW w:w="4325" w:type="dxa"/>
          </w:tcPr>
          <w:p w:rsidR="00AE579D" w:rsidRDefault="00AE579D" w:rsidP="00674B77">
            <w:pPr>
              <w:pStyle w:val="aa"/>
              <w:tabs>
                <w:tab w:val="left" w:pos="1080"/>
              </w:tabs>
              <w:spacing w:line="280" w:lineRule="exact"/>
            </w:pPr>
            <w:r>
              <w:t>МЕТОДИКА</w:t>
            </w:r>
          </w:p>
          <w:p w:rsidR="00AE579D" w:rsidRDefault="00AE579D" w:rsidP="00674B77">
            <w:pPr>
              <w:pStyle w:val="aa"/>
              <w:tabs>
                <w:tab w:val="left" w:pos="1080"/>
              </w:tabs>
              <w:spacing w:line="280" w:lineRule="exact"/>
            </w:pPr>
            <w:r>
              <w:t>по расчету розничного товарооборота и индексов физического объема розничного товарооборота</w:t>
            </w:r>
          </w:p>
          <w:p w:rsidR="002F0BB4" w:rsidRPr="002F0BB4" w:rsidRDefault="002F0BB4" w:rsidP="002E31B1">
            <w:pPr>
              <w:pStyle w:val="aa"/>
              <w:tabs>
                <w:tab w:val="left" w:pos="1080"/>
              </w:tabs>
              <w:spacing w:line="280" w:lineRule="exact"/>
              <w:rPr>
                <w:i/>
              </w:rPr>
            </w:pPr>
            <w:r w:rsidRPr="002F0BB4">
              <w:rPr>
                <w:i/>
              </w:rPr>
              <w:t xml:space="preserve">(с изменениями, внесенными постановлением Белстата </w:t>
            </w:r>
            <w:r>
              <w:rPr>
                <w:i/>
              </w:rPr>
              <w:br/>
            </w:r>
            <w:r w:rsidRPr="002F0BB4">
              <w:rPr>
                <w:i/>
              </w:rPr>
              <w:t>от 23.02.</w:t>
            </w:r>
            <w:r w:rsidR="002E31B1">
              <w:rPr>
                <w:i/>
              </w:rPr>
              <w:t>2</w:t>
            </w:r>
            <w:r w:rsidRPr="002F0BB4">
              <w:rPr>
                <w:i/>
              </w:rPr>
              <w:t>018 №15)</w:t>
            </w:r>
          </w:p>
        </w:tc>
      </w:tr>
    </w:tbl>
    <w:p w:rsidR="00AE579D" w:rsidRDefault="00AE579D" w:rsidP="001C5F21">
      <w:pPr>
        <w:pStyle w:val="aa"/>
        <w:tabs>
          <w:tab w:val="left" w:pos="1080"/>
        </w:tabs>
      </w:pPr>
    </w:p>
    <w:p w:rsidR="00AE579D" w:rsidRDefault="00AE579D" w:rsidP="001C5F21">
      <w:pPr>
        <w:tabs>
          <w:tab w:val="left" w:pos="108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ГЛАВА 1</w:t>
      </w:r>
    </w:p>
    <w:p w:rsidR="00AE579D" w:rsidRDefault="00AE579D" w:rsidP="001C5F21">
      <w:pPr>
        <w:tabs>
          <w:tab w:val="left" w:pos="108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ОБЩИЕ ПОЛОЖЕНИЯ</w:t>
      </w:r>
    </w:p>
    <w:p w:rsidR="00AE579D" w:rsidRDefault="00AE579D" w:rsidP="001C5F21">
      <w:pPr>
        <w:pStyle w:val="aa"/>
        <w:tabs>
          <w:tab w:val="left" w:pos="1080"/>
        </w:tabs>
      </w:pPr>
    </w:p>
    <w:p w:rsidR="00AE579D" w:rsidRPr="003E1CC2" w:rsidRDefault="0045016F" w:rsidP="003E1CC2">
      <w:pPr>
        <w:ind w:firstLine="709"/>
        <w:jc w:val="both"/>
        <w:rPr>
          <w:sz w:val="30"/>
          <w:szCs w:val="30"/>
        </w:rPr>
      </w:pPr>
      <w:r w:rsidRPr="003E1CC2">
        <w:rPr>
          <w:sz w:val="30"/>
          <w:szCs w:val="30"/>
        </w:rPr>
        <w:t xml:space="preserve">1. </w:t>
      </w:r>
      <w:r w:rsidR="00AE579D" w:rsidRPr="003E1CC2">
        <w:rPr>
          <w:sz w:val="30"/>
          <w:szCs w:val="30"/>
        </w:rPr>
        <w:t>Настоящая Методика устанавливает порядок расчета органами государственной статистики розничного товарооборота и индексов физического объема розничного товарооборота.</w:t>
      </w:r>
    </w:p>
    <w:p w:rsidR="00AE579D" w:rsidRPr="003E1CC2" w:rsidRDefault="0045016F" w:rsidP="003E1CC2">
      <w:pPr>
        <w:ind w:firstLine="709"/>
        <w:jc w:val="both"/>
        <w:rPr>
          <w:sz w:val="30"/>
          <w:szCs w:val="30"/>
        </w:rPr>
      </w:pPr>
      <w:r w:rsidRPr="003E1CC2">
        <w:rPr>
          <w:sz w:val="30"/>
          <w:szCs w:val="30"/>
        </w:rPr>
        <w:t xml:space="preserve">2. </w:t>
      </w:r>
      <w:r w:rsidR="00AE579D" w:rsidRPr="003E1CC2">
        <w:rPr>
          <w:sz w:val="30"/>
          <w:szCs w:val="30"/>
        </w:rPr>
        <w:t>Расчет розничного товарооборота осуществляется по республике, областям и городу Минску, районам, городам областного подчинения ежемесячно за месяц и нарастающим итогом с начала отчетного года, ежегодно за отчетный год.</w:t>
      </w:r>
    </w:p>
    <w:p w:rsidR="00AE579D" w:rsidRPr="00B9621A" w:rsidRDefault="00AE579D" w:rsidP="001C5F21">
      <w:pPr>
        <w:ind w:firstLine="709"/>
        <w:jc w:val="both"/>
        <w:rPr>
          <w:sz w:val="30"/>
          <w:szCs w:val="30"/>
        </w:rPr>
      </w:pPr>
      <w:r w:rsidRPr="00B9621A">
        <w:rPr>
          <w:sz w:val="30"/>
          <w:szCs w:val="30"/>
        </w:rPr>
        <w:t xml:space="preserve">Индексы физического объема розничного </w:t>
      </w:r>
      <w:bookmarkStart w:id="0" w:name="_GoBack"/>
      <w:bookmarkEnd w:id="0"/>
      <w:r w:rsidRPr="00B9621A">
        <w:rPr>
          <w:sz w:val="30"/>
          <w:szCs w:val="30"/>
        </w:rPr>
        <w:t>товарооборота рассчитываются по территории (республика, области и город Минск, районы, города областного подчинения)</w:t>
      </w:r>
      <w:r w:rsidRPr="008A79C9">
        <w:rPr>
          <w:sz w:val="30"/>
          <w:szCs w:val="30"/>
        </w:rPr>
        <w:t xml:space="preserve"> </w:t>
      </w:r>
      <w:r w:rsidRPr="00B9621A">
        <w:rPr>
          <w:sz w:val="30"/>
          <w:szCs w:val="30"/>
        </w:rPr>
        <w:t>ежемесячно за отчетный период к базисному периоду и ежегодно за отчетный год к базисному году.</w:t>
      </w:r>
    </w:p>
    <w:p w:rsidR="00AE579D" w:rsidRPr="003E1CC2" w:rsidRDefault="0045016F" w:rsidP="003E1CC2">
      <w:pPr>
        <w:ind w:firstLine="709"/>
        <w:jc w:val="both"/>
        <w:rPr>
          <w:sz w:val="30"/>
          <w:szCs w:val="30"/>
        </w:rPr>
      </w:pPr>
      <w:r w:rsidRPr="003E1CC2">
        <w:rPr>
          <w:sz w:val="30"/>
          <w:szCs w:val="30"/>
        </w:rPr>
        <w:t xml:space="preserve">3. </w:t>
      </w:r>
      <w:r w:rsidR="00AE579D" w:rsidRPr="003E1CC2">
        <w:rPr>
          <w:sz w:val="30"/>
          <w:szCs w:val="30"/>
        </w:rPr>
        <w:t>Розничный товарооборот и индексы физического объема розничного товарооборота рассчитываются:</w:t>
      </w:r>
    </w:p>
    <w:p w:rsidR="00AE579D" w:rsidRDefault="00AE579D" w:rsidP="001C5F21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по республике, областям и городу Минску – Национальным статистическим комитетом Республики Беларусь (далее – Белстат);</w:t>
      </w:r>
    </w:p>
    <w:p w:rsidR="00AE579D" w:rsidRDefault="00AE579D" w:rsidP="001C5F21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по областям, районам, городам областного подчинения – главными статистическими управлениями областей;</w:t>
      </w:r>
    </w:p>
    <w:p w:rsidR="00AE579D" w:rsidRDefault="00AE579D" w:rsidP="001C5F21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по городу Минску – Главным статистическим управлением города Минска.</w:t>
      </w:r>
    </w:p>
    <w:p w:rsidR="00AE579D" w:rsidRPr="003E1CC2" w:rsidRDefault="0045016F" w:rsidP="003E1CC2">
      <w:pPr>
        <w:ind w:firstLine="709"/>
        <w:jc w:val="both"/>
        <w:rPr>
          <w:sz w:val="30"/>
          <w:szCs w:val="30"/>
        </w:rPr>
      </w:pPr>
      <w:r w:rsidRPr="003E1CC2">
        <w:rPr>
          <w:sz w:val="30"/>
          <w:szCs w:val="30"/>
        </w:rPr>
        <w:t xml:space="preserve">4. </w:t>
      </w:r>
      <w:r w:rsidR="00AE579D" w:rsidRPr="003E1CC2">
        <w:rPr>
          <w:sz w:val="30"/>
          <w:szCs w:val="30"/>
        </w:rPr>
        <w:t>Для целей настоящей Методики используются следующие термины и их определения:</w:t>
      </w:r>
    </w:p>
    <w:p w:rsidR="00AE579D" w:rsidRDefault="00AE579D" w:rsidP="001C5F21">
      <w:pPr>
        <w:pStyle w:val="aa"/>
        <w:tabs>
          <w:tab w:val="left" w:pos="0"/>
          <w:tab w:val="left" w:pos="1080"/>
          <w:tab w:val="left" w:pos="1200"/>
        </w:tabs>
        <w:ind w:firstLine="720"/>
      </w:pPr>
      <w:r>
        <w:t>отчетный период (год) – период (год), за который производится сравнение;</w:t>
      </w:r>
    </w:p>
    <w:p w:rsidR="00AE579D" w:rsidRDefault="00AE579D" w:rsidP="001C5F21">
      <w:pPr>
        <w:tabs>
          <w:tab w:val="num" w:pos="0"/>
          <w:tab w:val="left" w:pos="108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базисный период (год) – период (год), принятый за базу сравнения;</w:t>
      </w:r>
    </w:p>
    <w:p w:rsidR="00AE579D" w:rsidRDefault="00AE579D" w:rsidP="001C5F21">
      <w:pPr>
        <w:tabs>
          <w:tab w:val="num" w:pos="0"/>
          <w:tab w:val="left" w:pos="108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текущие цены – цены отчетного периода (года);</w:t>
      </w:r>
    </w:p>
    <w:p w:rsidR="00AE579D" w:rsidRDefault="00AE579D" w:rsidP="001C5F21">
      <w:pPr>
        <w:tabs>
          <w:tab w:val="num" w:pos="0"/>
          <w:tab w:val="left" w:pos="108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постоянные цены – цены базисного периода (года);</w:t>
      </w:r>
    </w:p>
    <w:p w:rsidR="00AE579D" w:rsidRDefault="00AE579D" w:rsidP="001C5F21">
      <w:pPr>
        <w:tabs>
          <w:tab w:val="num" w:pos="0"/>
          <w:tab w:val="left" w:pos="108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розничный товарооборот – </w:t>
      </w:r>
      <w:r w:rsidRPr="00E86FDF">
        <w:rPr>
          <w:sz w:val="30"/>
          <w:szCs w:val="30"/>
        </w:rPr>
        <w:t xml:space="preserve">стоимость товаров, реализованных </w:t>
      </w:r>
      <w:r w:rsidRPr="00A03828">
        <w:rPr>
          <w:sz w:val="30"/>
          <w:szCs w:val="30"/>
        </w:rPr>
        <w:t>населению для личного, семейного, домашнего и иного подобного использования, не связанного с предпринимательской деятельностью</w:t>
      </w:r>
      <w:r>
        <w:rPr>
          <w:sz w:val="30"/>
          <w:szCs w:val="30"/>
        </w:rPr>
        <w:t>;</w:t>
      </w:r>
    </w:p>
    <w:p w:rsidR="00AE579D" w:rsidRDefault="00AE579D" w:rsidP="001C5F21">
      <w:pPr>
        <w:tabs>
          <w:tab w:val="num" w:pos="0"/>
          <w:tab w:val="left" w:pos="108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сводный </w:t>
      </w:r>
      <w:r w:rsidRPr="000E0FD9">
        <w:rPr>
          <w:sz w:val="30"/>
          <w:szCs w:val="30"/>
        </w:rPr>
        <w:t>индекс потребительских цен</w:t>
      </w:r>
      <w:r>
        <w:rPr>
          <w:sz w:val="30"/>
          <w:szCs w:val="30"/>
        </w:rPr>
        <w:t xml:space="preserve"> на товары</w:t>
      </w:r>
      <w:r w:rsidRPr="000E0FD9">
        <w:rPr>
          <w:sz w:val="30"/>
          <w:szCs w:val="30"/>
        </w:rPr>
        <w:t xml:space="preserve"> – </w:t>
      </w:r>
      <w:r>
        <w:rPr>
          <w:sz w:val="30"/>
          <w:szCs w:val="30"/>
        </w:rPr>
        <w:t>относительный</w:t>
      </w:r>
      <w:r w:rsidRPr="000E0FD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статистический </w:t>
      </w:r>
      <w:r w:rsidRPr="000E0FD9">
        <w:rPr>
          <w:sz w:val="30"/>
          <w:szCs w:val="30"/>
        </w:rPr>
        <w:t>показател</w:t>
      </w:r>
      <w:r>
        <w:rPr>
          <w:sz w:val="30"/>
          <w:szCs w:val="30"/>
        </w:rPr>
        <w:t>ь</w:t>
      </w:r>
      <w:r w:rsidRPr="000E0FD9">
        <w:rPr>
          <w:sz w:val="30"/>
          <w:szCs w:val="30"/>
        </w:rPr>
        <w:t>, характеризующий изменение во времени стоимости фиксированного потребительского набора товаров</w:t>
      </w:r>
      <w:r>
        <w:rPr>
          <w:sz w:val="30"/>
          <w:szCs w:val="30"/>
        </w:rPr>
        <w:t>, приобретаемого населением для непроизводственного потребления;</w:t>
      </w:r>
    </w:p>
    <w:p w:rsidR="00AE579D" w:rsidRDefault="00AE579D" w:rsidP="001C5F21">
      <w:pPr>
        <w:tabs>
          <w:tab w:val="num" w:pos="0"/>
          <w:tab w:val="left" w:pos="108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индекс физического объема розничного товарооборота – относительный статистический показатель динамики, выраженный в процентах, характеризующий изменение розничного товарооборота во времени при условии, что цены в отчетном периоде не менялись по сравнению с базисным периодом.</w:t>
      </w:r>
    </w:p>
    <w:p w:rsidR="00AE579D" w:rsidRPr="003E1CC2" w:rsidRDefault="0045016F" w:rsidP="003E1CC2">
      <w:pPr>
        <w:tabs>
          <w:tab w:val="num" w:pos="0"/>
          <w:tab w:val="left" w:pos="1080"/>
        </w:tabs>
        <w:ind w:firstLine="709"/>
        <w:jc w:val="both"/>
        <w:rPr>
          <w:sz w:val="30"/>
          <w:szCs w:val="30"/>
        </w:rPr>
      </w:pPr>
      <w:r w:rsidRPr="003E1CC2">
        <w:rPr>
          <w:sz w:val="30"/>
          <w:szCs w:val="30"/>
        </w:rPr>
        <w:t xml:space="preserve">5. </w:t>
      </w:r>
      <w:r w:rsidR="00AE579D" w:rsidRPr="003E1CC2">
        <w:rPr>
          <w:sz w:val="30"/>
          <w:szCs w:val="30"/>
        </w:rPr>
        <w:t>Информационной основой для расчета розничного товарооборота являются:</w:t>
      </w:r>
    </w:p>
    <w:p w:rsidR="00AE579D" w:rsidRDefault="00AE579D" w:rsidP="001C5F21">
      <w:pPr>
        <w:pStyle w:val="aa"/>
        <w:tabs>
          <w:tab w:val="left" w:pos="1080"/>
          <w:tab w:val="num" w:pos="1560"/>
          <w:tab w:val="num" w:pos="1920"/>
        </w:tabs>
        <w:ind w:firstLine="720"/>
      </w:pPr>
      <w:r>
        <w:t xml:space="preserve">5.1. </w:t>
      </w:r>
      <w:r w:rsidRPr="0040534C">
        <w:t>первичные</w:t>
      </w:r>
      <w:r>
        <w:t xml:space="preserve"> статистические данные по следующим формам государственных статистических наблюдений:</w:t>
      </w:r>
    </w:p>
    <w:p w:rsidR="00AE579D" w:rsidRDefault="00AE579D" w:rsidP="001C5F21">
      <w:pPr>
        <w:pStyle w:val="aa"/>
        <w:tabs>
          <w:tab w:val="left" w:pos="1080"/>
          <w:tab w:val="num" w:pos="1200"/>
        </w:tabs>
        <w:ind w:firstLine="720"/>
      </w:pPr>
      <w:r w:rsidRPr="001D23BF">
        <w:t>12-торг</w:t>
      </w:r>
      <w:r>
        <w:t> (товарооборот) «Отчет о розничном товарообороте</w:t>
      </w:r>
      <w:r>
        <w:br/>
        <w:t>и запасах товаров, товарообороте общественного питания»</w:t>
      </w:r>
      <w:r>
        <w:br/>
        <w:t xml:space="preserve">(далее – форма </w:t>
      </w:r>
      <w:r w:rsidRPr="001D23BF">
        <w:t>12-торг</w:t>
      </w:r>
      <w:r>
        <w:t> (товарооборот));</w:t>
      </w:r>
    </w:p>
    <w:p w:rsidR="00AE579D" w:rsidRDefault="00AE579D" w:rsidP="001C5F21">
      <w:pPr>
        <w:pStyle w:val="aa"/>
        <w:tabs>
          <w:tab w:val="left" w:pos="1080"/>
          <w:tab w:val="num" w:pos="1200"/>
        </w:tabs>
        <w:ind w:firstLine="720"/>
      </w:pPr>
      <w:r>
        <w:t>4-торг (рынки) «Отчет о числе торговых мест на рынках, в торговых центрах» (далее – форма 4-торг (рынки));</w:t>
      </w:r>
    </w:p>
    <w:p w:rsidR="00AE579D" w:rsidRPr="00077CED" w:rsidRDefault="00AE579D" w:rsidP="001C5F21">
      <w:pPr>
        <w:pStyle w:val="aa"/>
        <w:tabs>
          <w:tab w:val="left" w:pos="1080"/>
          <w:tab w:val="num" w:pos="1200"/>
        </w:tabs>
        <w:ind w:firstLine="720"/>
      </w:pPr>
      <w:r>
        <w:t>6-торг (блокнот) «Блокнот регистрации объемов</w:t>
      </w:r>
      <w:r w:rsidRPr="00A7191C">
        <w:t xml:space="preserve"> </w:t>
      </w:r>
      <w:r>
        <w:t>розничной продажи товаров индивидуальными предпринимателями и физическими лицами</w:t>
      </w:r>
      <w:r>
        <w:br/>
        <w:t>на рынках, в торговых центрах (далее – форма 6-торг (блокнот));</w:t>
      </w:r>
    </w:p>
    <w:p w:rsidR="00AE579D" w:rsidRDefault="00AE579D" w:rsidP="001C5F21">
      <w:pPr>
        <w:pStyle w:val="aa"/>
        <w:tabs>
          <w:tab w:val="left" w:pos="1080"/>
          <w:tab w:val="num" w:pos="1200"/>
        </w:tabs>
        <w:ind w:firstLine="720"/>
      </w:pPr>
      <w:r>
        <w:t xml:space="preserve">1-торг (розница) «Отчет о розничной торговле» (далее – </w:t>
      </w:r>
      <w:r>
        <w:br/>
        <w:t>форма 1-торг (розница);</w:t>
      </w:r>
    </w:p>
    <w:p w:rsidR="00AE579D" w:rsidRDefault="00AE579D" w:rsidP="001C5F21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1-сх (КФХ) «Анкета о деятельности крестьянского (фермерского) хозяйства» (далее – форма 1-сх (КФХ));</w:t>
      </w:r>
    </w:p>
    <w:p w:rsidR="003113AE" w:rsidRDefault="003113AE" w:rsidP="001C5F21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5.2. официальная статистическая информация:</w:t>
      </w:r>
    </w:p>
    <w:p w:rsidR="003113AE" w:rsidRDefault="003113AE" w:rsidP="001C5F21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по форме 1-торг (розница);</w:t>
      </w:r>
    </w:p>
    <w:p w:rsidR="003113AE" w:rsidRDefault="003113AE" w:rsidP="001C5F21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по форме 1-сх (КФХ);</w:t>
      </w:r>
    </w:p>
    <w:p w:rsidR="003113AE" w:rsidRDefault="00C627ED" w:rsidP="001C5F21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 xml:space="preserve">выборочного государственного статистического наблюдения за </w:t>
      </w:r>
      <w:r w:rsidR="003113AE">
        <w:t>объем</w:t>
      </w:r>
      <w:r>
        <w:t>ами</w:t>
      </w:r>
      <w:r w:rsidR="003113AE">
        <w:t xml:space="preserve"> розничной продажи товаров индивидуальными предпринимателями и физическими лицами на рынках, в торговых центрах;</w:t>
      </w:r>
    </w:p>
    <w:p w:rsidR="003113AE" w:rsidRDefault="003113AE" w:rsidP="001C5F21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выборочного обследования домашних хозяйств по уровню жизни.</w:t>
      </w:r>
    </w:p>
    <w:p w:rsidR="006A2626" w:rsidRPr="0000177E" w:rsidRDefault="00AE579D" w:rsidP="006A2626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00177E">
        <w:t>5.</w:t>
      </w:r>
      <w:r w:rsidR="003113AE" w:rsidRPr="0000177E">
        <w:t>3</w:t>
      </w:r>
      <w:r w:rsidRPr="0000177E">
        <w:t>. </w:t>
      </w:r>
      <w:r w:rsidR="006A2626" w:rsidRPr="0000177E">
        <w:t>административные данные:</w:t>
      </w:r>
    </w:p>
    <w:p w:rsidR="006A2626" w:rsidRPr="0000177E" w:rsidRDefault="006A2626" w:rsidP="006A2626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00177E">
        <w:t xml:space="preserve">Министерства по налогам и сборам Республики Беларусь </w:t>
      </w:r>
      <w:r w:rsidR="0099367A" w:rsidRPr="0000177E">
        <w:br/>
      </w:r>
      <w:r w:rsidRPr="0000177E">
        <w:t>о выручке от реализации товаров индивидуальными предпринимателями, осуществляющими</w:t>
      </w:r>
      <w:r w:rsidR="0099367A" w:rsidRPr="0000177E">
        <w:t xml:space="preserve"> </w:t>
      </w:r>
      <w:r w:rsidR="006351DD" w:rsidRPr="0000177E">
        <w:t>розничную торговлю</w:t>
      </w:r>
      <w:r w:rsidR="00AE4E48" w:rsidRPr="0000177E">
        <w:t xml:space="preserve"> </w:t>
      </w:r>
      <w:r w:rsidRPr="0000177E">
        <w:t>(далее – административные данные М</w:t>
      </w:r>
      <w:r w:rsidR="005351D4" w:rsidRPr="0000177E">
        <w:t>НС</w:t>
      </w:r>
      <w:r w:rsidRPr="0000177E">
        <w:t>);</w:t>
      </w:r>
    </w:p>
    <w:p w:rsidR="00AE579D" w:rsidRPr="0000177E" w:rsidRDefault="00AE579D" w:rsidP="001C5F21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00177E">
        <w:lastRenderedPageBreak/>
        <w:t xml:space="preserve">Министерства антимонопольного регулирования и торговли Республики Беларусь о </w:t>
      </w:r>
      <w:r w:rsidR="005F3638" w:rsidRPr="0000177E">
        <w:t>количестве розничных торговых объектов, принадлежащих индивидуальным</w:t>
      </w:r>
      <w:r w:rsidRPr="0000177E">
        <w:t xml:space="preserve"> предп</w:t>
      </w:r>
      <w:r w:rsidR="005F3638" w:rsidRPr="0000177E">
        <w:t>ринимателям</w:t>
      </w:r>
      <w:r w:rsidRPr="0000177E">
        <w:t xml:space="preserve"> (далее – административные данные </w:t>
      </w:r>
      <w:r w:rsidR="00FA237F" w:rsidRPr="0000177E">
        <w:t>М</w:t>
      </w:r>
      <w:r w:rsidR="005351D4" w:rsidRPr="0000177E">
        <w:t>АРТ</w:t>
      </w:r>
      <w:r w:rsidRPr="0000177E">
        <w:t>).</w:t>
      </w:r>
    </w:p>
    <w:p w:rsidR="00AE579D" w:rsidRDefault="0045016F" w:rsidP="003E1CC2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 xml:space="preserve">6. </w:t>
      </w:r>
      <w:r w:rsidR="00AE579D">
        <w:t xml:space="preserve">Розничный товарооборот состоит из розничного товарооборота организаций торговли и розничного товарооборота </w:t>
      </w:r>
      <w:r w:rsidR="00AE579D" w:rsidRPr="001D23BF">
        <w:t>индивидуальных предпринимателей</w:t>
      </w:r>
      <w:r w:rsidR="00AE579D">
        <w:t xml:space="preserve"> и физических лиц.</w:t>
      </w:r>
    </w:p>
    <w:p w:rsidR="007F1C98" w:rsidRDefault="007F1C98" w:rsidP="007F1C98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7. Розничный товарооборот организаций торговли состоит из:</w:t>
      </w:r>
    </w:p>
    <w:p w:rsidR="007F1C98" w:rsidRPr="00A03828" w:rsidRDefault="007F1C98" w:rsidP="007F1C98">
      <w:pPr>
        <w:pStyle w:val="31"/>
        <w:spacing w:line="360" w:lineRule="exact"/>
      </w:pPr>
      <w:r>
        <w:t xml:space="preserve">розничного товарооборота организаций, осуществляющих розничную торговлю и являющихся респондентами государственных статистических наблюдений по формам </w:t>
      </w:r>
      <w:r w:rsidRPr="001D23BF">
        <w:t>12-торг</w:t>
      </w:r>
      <w:r>
        <w:t> (товарооборот) и</w:t>
      </w:r>
      <w:r w:rsidR="002A5A6C" w:rsidRPr="002A5A6C">
        <w:t xml:space="preserve"> </w:t>
      </w:r>
      <w:r w:rsidR="002A5A6C" w:rsidRPr="002A5A6C">
        <w:br/>
      </w:r>
      <w:r>
        <w:t>1-торг (розница) (далее – розничный товарооборот организаций);</w:t>
      </w:r>
    </w:p>
    <w:p w:rsidR="007F1C98" w:rsidRDefault="007F1C98" w:rsidP="007F1C98">
      <w:pPr>
        <w:pStyle w:val="aa"/>
        <w:tabs>
          <w:tab w:val="left" w:pos="0"/>
          <w:tab w:val="left" w:pos="1080"/>
          <w:tab w:val="left" w:pos="1200"/>
        </w:tabs>
        <w:spacing w:line="360" w:lineRule="exact"/>
        <w:ind w:firstLine="709"/>
      </w:pPr>
      <w:r>
        <w:t>розничного товарооборота крестьянских (фермерских) хозяйств, осуществляющих розничную торговлю и являющихся респондентами государственного статистического наблюдения по форме 1-сх (КФХ) (далее – розничный товарооборот крестьянских (фермерских) хозяйств).</w:t>
      </w:r>
    </w:p>
    <w:p w:rsidR="00540C7C" w:rsidRDefault="007F1C98" w:rsidP="00540C7C">
      <w:pPr>
        <w:pStyle w:val="aa"/>
        <w:tabs>
          <w:tab w:val="left" w:pos="0"/>
          <w:tab w:val="left" w:pos="1080"/>
          <w:tab w:val="left" w:pos="1200"/>
        </w:tabs>
        <w:spacing w:line="360" w:lineRule="exact"/>
        <w:ind w:firstLine="709"/>
      </w:pPr>
      <w:r>
        <w:t xml:space="preserve">8. </w:t>
      </w:r>
      <w:r w:rsidR="00540C7C">
        <w:t>Розничный товарооборот организаций торговли делится на:</w:t>
      </w:r>
    </w:p>
    <w:p w:rsidR="00540C7C" w:rsidRDefault="00540C7C" w:rsidP="00540C7C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розничный товарооборот организаций торговли по пищевым продуктам, напиткам и табачным изделиям (далее – продовольственные товары);</w:t>
      </w:r>
    </w:p>
    <w:p w:rsidR="00540C7C" w:rsidRDefault="00540C7C" w:rsidP="00540C7C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розничный товарооборот организаций торговли по непродовольственным товарам.</w:t>
      </w:r>
    </w:p>
    <w:p w:rsidR="00540C7C" w:rsidRDefault="007F1C98" w:rsidP="00540C7C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9</w:t>
      </w:r>
      <w:r w:rsidR="00540C7C">
        <w:t xml:space="preserve">. Розничный товарооборот </w:t>
      </w:r>
      <w:r w:rsidR="00540C7C" w:rsidRPr="001D23BF">
        <w:t>индивидуальных предпринимателей</w:t>
      </w:r>
      <w:r w:rsidR="00540C7C">
        <w:t xml:space="preserve"> и физических лиц состоит из:</w:t>
      </w:r>
    </w:p>
    <w:p w:rsidR="00540C7C" w:rsidRDefault="00540C7C" w:rsidP="00540C7C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розничного товарооборота индивидуальных предпринимателей, осуществляющих розничную торговлю вне рынков, торговых центров (далее – розничный товарооборот индивидуальных предпринимателей вне рынков, торговых центров);</w:t>
      </w:r>
    </w:p>
    <w:p w:rsidR="00540C7C" w:rsidRDefault="00540C7C" w:rsidP="00540C7C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 xml:space="preserve">розничного товарооборота индивидуальных предпринимателей </w:t>
      </w:r>
      <w:r>
        <w:br/>
        <w:t xml:space="preserve">и физических лиц, осуществляющих розничную торговлю на рынках, </w:t>
      </w:r>
      <w:r>
        <w:br/>
        <w:t>в</w:t>
      </w:r>
      <w:r w:rsidRPr="008A79C9">
        <w:t xml:space="preserve"> </w:t>
      </w:r>
      <w:r>
        <w:t xml:space="preserve">торговых центрах (далее </w:t>
      </w:r>
      <w:r w:rsidRPr="001D23BF">
        <w:t>–</w:t>
      </w:r>
      <w:r>
        <w:t xml:space="preserve"> розничный товарооборот индивидуальных предпринимателей </w:t>
      </w:r>
      <w:r w:rsidR="002C2C9C">
        <w:t xml:space="preserve">и физических лиц </w:t>
      </w:r>
      <w:r>
        <w:t>на рынках, в торговых центрах).</w:t>
      </w:r>
    </w:p>
    <w:p w:rsidR="00540C7C" w:rsidRDefault="007F1C98" w:rsidP="00540C7C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10</w:t>
      </w:r>
      <w:r w:rsidR="00540C7C">
        <w:t>. Розничный товарооборот индивидуальных предпринимателей и физических лиц делится на:</w:t>
      </w:r>
    </w:p>
    <w:p w:rsidR="00540C7C" w:rsidRDefault="00540C7C" w:rsidP="00540C7C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розничный товарооборот индивидуальных предпринимателей и физических лиц по продовольственным товарам;</w:t>
      </w:r>
    </w:p>
    <w:p w:rsidR="006D4E0B" w:rsidRDefault="00540C7C" w:rsidP="00540C7C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розничный товарооборот индивидуальных предпринимателей и физических лиц</w:t>
      </w:r>
      <w:r w:rsidRPr="00797321">
        <w:t xml:space="preserve"> </w:t>
      </w:r>
      <w:r>
        <w:t xml:space="preserve">по </w:t>
      </w:r>
      <w:r w:rsidRPr="00797321">
        <w:t>не</w:t>
      </w:r>
      <w:r>
        <w:t>продовольственным товарам.</w:t>
      </w:r>
    </w:p>
    <w:p w:rsidR="007753A4" w:rsidRPr="002F0BB4" w:rsidRDefault="007753A4" w:rsidP="001C5F21">
      <w:pPr>
        <w:pStyle w:val="aa"/>
        <w:tabs>
          <w:tab w:val="left" w:pos="0"/>
          <w:tab w:val="left" w:pos="1080"/>
          <w:tab w:val="left" w:pos="1200"/>
        </w:tabs>
        <w:ind w:firstLine="709"/>
        <w:jc w:val="center"/>
      </w:pPr>
    </w:p>
    <w:p w:rsidR="00AE579D" w:rsidRDefault="00AE579D" w:rsidP="001C5F21">
      <w:pPr>
        <w:pStyle w:val="aa"/>
        <w:tabs>
          <w:tab w:val="left" w:pos="0"/>
          <w:tab w:val="left" w:pos="1080"/>
          <w:tab w:val="left" w:pos="1200"/>
        </w:tabs>
        <w:ind w:firstLine="709"/>
        <w:jc w:val="center"/>
      </w:pPr>
      <w:r>
        <w:t>ГЛАВА 2</w:t>
      </w:r>
    </w:p>
    <w:p w:rsidR="00AE579D" w:rsidRDefault="00AE579D" w:rsidP="001C5F21">
      <w:pPr>
        <w:pStyle w:val="aa"/>
        <w:tabs>
          <w:tab w:val="left" w:pos="0"/>
          <w:tab w:val="left" w:pos="1080"/>
          <w:tab w:val="left" w:pos="1200"/>
        </w:tabs>
        <w:ind w:firstLine="709"/>
        <w:jc w:val="center"/>
      </w:pPr>
      <w:r>
        <w:t>РАСЧЕТ РОЗНИЧНОГО ТОВАРООБОРОТА</w:t>
      </w:r>
    </w:p>
    <w:p w:rsidR="00AE579D" w:rsidRDefault="00AE579D" w:rsidP="001C5F21">
      <w:pPr>
        <w:pStyle w:val="aa"/>
        <w:tabs>
          <w:tab w:val="left" w:pos="0"/>
          <w:tab w:val="left" w:pos="1080"/>
          <w:tab w:val="left" w:pos="1200"/>
        </w:tabs>
        <w:ind w:firstLine="709"/>
        <w:jc w:val="center"/>
      </w:pPr>
      <w:r>
        <w:t>ОРГАНИЗАЦИЙ ТОРГОВЛИ</w:t>
      </w:r>
    </w:p>
    <w:p w:rsidR="00AE579D" w:rsidRPr="001E22B6" w:rsidRDefault="00AE579D" w:rsidP="001C5F21">
      <w:pPr>
        <w:pStyle w:val="aa"/>
        <w:tabs>
          <w:tab w:val="left" w:pos="0"/>
          <w:tab w:val="left" w:pos="1080"/>
          <w:tab w:val="left" w:pos="1200"/>
        </w:tabs>
        <w:ind w:firstLine="709"/>
        <w:jc w:val="center"/>
        <w:rPr>
          <w:sz w:val="28"/>
          <w:szCs w:val="28"/>
        </w:rPr>
      </w:pPr>
    </w:p>
    <w:p w:rsidR="00AE579D" w:rsidRDefault="007F1C98" w:rsidP="003E1CC2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11</w:t>
      </w:r>
      <w:r w:rsidR="0045016F">
        <w:t xml:space="preserve">. </w:t>
      </w:r>
      <w:r w:rsidR="00AE579D">
        <w:t>Розничный товарооборот организаций торговли рассчитывается:</w:t>
      </w:r>
    </w:p>
    <w:p w:rsidR="00AE579D" w:rsidRDefault="007F1C98" w:rsidP="00982006">
      <w:pPr>
        <w:pStyle w:val="aa"/>
        <w:tabs>
          <w:tab w:val="left" w:pos="1080"/>
          <w:tab w:val="left" w:pos="1200"/>
        </w:tabs>
        <w:spacing w:line="360" w:lineRule="exact"/>
        <w:ind w:firstLine="709"/>
      </w:pPr>
      <w:r>
        <w:t>11</w:t>
      </w:r>
      <w:r w:rsidR="00AE579D">
        <w:t>.1. ежемесячно:</w:t>
      </w:r>
    </w:p>
    <w:p w:rsidR="00AE579D" w:rsidRDefault="00AE579D" w:rsidP="00982006">
      <w:pPr>
        <w:pStyle w:val="aa"/>
        <w:tabs>
          <w:tab w:val="left" w:pos="1080"/>
          <w:tab w:val="left" w:pos="1200"/>
        </w:tabs>
        <w:spacing w:line="360" w:lineRule="exact"/>
        <w:ind w:firstLine="709"/>
      </w:pPr>
      <w:r>
        <w:t xml:space="preserve">за отчетный период нарастающим итогом с начала года; </w:t>
      </w:r>
    </w:p>
    <w:p w:rsidR="00AE579D" w:rsidRDefault="00AE579D" w:rsidP="00982006">
      <w:pPr>
        <w:pStyle w:val="aa"/>
        <w:tabs>
          <w:tab w:val="left" w:pos="1080"/>
          <w:tab w:val="left" w:pos="1200"/>
        </w:tabs>
        <w:spacing w:line="360" w:lineRule="exact"/>
        <w:ind w:firstLine="709"/>
      </w:pPr>
      <w:r>
        <w:t>за месяц – как разность между розничным товарооборотом организаций торговли отчетного периода и предыдущего;</w:t>
      </w:r>
    </w:p>
    <w:p w:rsidR="00AE579D" w:rsidRDefault="007F1C98" w:rsidP="00982006">
      <w:pPr>
        <w:pStyle w:val="aa"/>
        <w:tabs>
          <w:tab w:val="left" w:pos="1080"/>
          <w:tab w:val="left" w:pos="1200"/>
        </w:tabs>
        <w:spacing w:line="360" w:lineRule="exact"/>
        <w:ind w:firstLine="709"/>
      </w:pPr>
      <w:r>
        <w:t>11</w:t>
      </w:r>
      <w:r w:rsidR="00AE579D">
        <w:t>.2. ежегодно – за отчетный год.</w:t>
      </w:r>
    </w:p>
    <w:p w:rsidR="00AE579D" w:rsidRDefault="00E53550" w:rsidP="006309AF">
      <w:pPr>
        <w:pStyle w:val="aa"/>
        <w:tabs>
          <w:tab w:val="left" w:pos="0"/>
          <w:tab w:val="left" w:pos="1080"/>
          <w:tab w:val="left" w:pos="1200"/>
        </w:tabs>
        <w:spacing w:line="360" w:lineRule="exact"/>
        <w:ind w:firstLine="709"/>
      </w:pPr>
      <w:r>
        <w:t>1</w:t>
      </w:r>
      <w:r w:rsidR="007F1C98">
        <w:t>2</w:t>
      </w:r>
      <w:r w:rsidR="0045016F">
        <w:t xml:space="preserve">. </w:t>
      </w:r>
      <w:r w:rsidR="00AE579D">
        <w:t>Розничный товарооборот организаций за январь – январь</w:t>
      </w:r>
      <w:r w:rsidR="00AE579D" w:rsidRPr="00B17B0B">
        <w:t>-</w:t>
      </w:r>
      <w:r w:rsidR="00AE579D" w:rsidRPr="001D23BF">
        <w:t>декабрь</w:t>
      </w:r>
      <w:r w:rsidR="00AE579D">
        <w:t xml:space="preserve"> рассчитывается на основании первичных статистических данных </w:t>
      </w:r>
      <w:r w:rsidR="00AE579D">
        <w:br/>
        <w:t xml:space="preserve">по форме </w:t>
      </w:r>
      <w:r w:rsidR="00AE579D" w:rsidRPr="001D23BF">
        <w:t>12-торг</w:t>
      </w:r>
      <w:r w:rsidR="00AE579D">
        <w:t> (товарооборот).</w:t>
      </w:r>
    </w:p>
    <w:p w:rsidR="00AE579D" w:rsidRDefault="00AE579D" w:rsidP="00982006">
      <w:pPr>
        <w:pStyle w:val="aa"/>
        <w:tabs>
          <w:tab w:val="left" w:pos="0"/>
          <w:tab w:val="left" w:pos="1080"/>
          <w:tab w:val="left" w:pos="1200"/>
        </w:tabs>
        <w:spacing w:line="360" w:lineRule="exact"/>
        <w:ind w:firstLine="709"/>
      </w:pPr>
      <w:r>
        <w:t xml:space="preserve">Розничный товарооборот организаций за отчетный год рассчитывается на основании первичных статистических данных </w:t>
      </w:r>
      <w:r>
        <w:br/>
        <w:t>по форме 1-торг (розница).</w:t>
      </w:r>
    </w:p>
    <w:p w:rsidR="00AE579D" w:rsidRDefault="00E53550" w:rsidP="003E1CC2">
      <w:pPr>
        <w:pStyle w:val="aa"/>
        <w:tabs>
          <w:tab w:val="left" w:pos="0"/>
          <w:tab w:val="left" w:pos="1080"/>
          <w:tab w:val="left" w:pos="1200"/>
        </w:tabs>
        <w:spacing w:line="360" w:lineRule="exact"/>
        <w:ind w:firstLine="709"/>
      </w:pPr>
      <w:r>
        <w:t>1</w:t>
      </w:r>
      <w:r w:rsidR="007F1C98">
        <w:t>3</w:t>
      </w:r>
      <w:r w:rsidR="0045016F">
        <w:t xml:space="preserve">. </w:t>
      </w:r>
      <w:r w:rsidR="00AE579D">
        <w:t xml:space="preserve">Ежемесячный расчет розничного товарооборота крестьянских (фермерских) хозяйств осуществляется пропорционально доле их розничного товарооборота, занимаемого в розничном товарообороте организаций торговли каждого района, города областного подчинения, на основании </w:t>
      </w:r>
      <w:r w:rsidR="00AE579D" w:rsidRPr="001D23BF">
        <w:t>официальной статистической информации по форм</w:t>
      </w:r>
      <w:r w:rsidR="00AE579D" w:rsidRPr="001D795D">
        <w:t xml:space="preserve">ам </w:t>
      </w:r>
      <w:r w:rsidR="00AE579D">
        <w:br/>
      </w:r>
      <w:r w:rsidR="00AE579D" w:rsidRPr="001D795D">
        <w:t xml:space="preserve">1-торг (розница) </w:t>
      </w:r>
      <w:r w:rsidR="00AE579D">
        <w:t>и 1-сх (КФХ) за предыдущий год.</w:t>
      </w:r>
    </w:p>
    <w:p w:rsidR="00AE579D" w:rsidRPr="001D23BF" w:rsidRDefault="00E53550" w:rsidP="003E1CC2">
      <w:pPr>
        <w:pStyle w:val="aa"/>
        <w:tabs>
          <w:tab w:val="left" w:pos="0"/>
          <w:tab w:val="left" w:pos="1080"/>
          <w:tab w:val="left" w:pos="1200"/>
        </w:tabs>
        <w:spacing w:line="360" w:lineRule="exact"/>
        <w:ind w:firstLine="709"/>
      </w:pPr>
      <w:r>
        <w:t>1</w:t>
      </w:r>
      <w:r w:rsidR="007F1C98">
        <w:t>4</w:t>
      </w:r>
      <w:r w:rsidR="0045016F">
        <w:t xml:space="preserve">. </w:t>
      </w:r>
      <w:r w:rsidR="00AE579D" w:rsidRPr="001D23BF">
        <w:t>Розничный</w:t>
      </w:r>
      <w:r w:rsidR="00AE579D" w:rsidRPr="001D795D">
        <w:t xml:space="preserve"> </w:t>
      </w:r>
      <w:r w:rsidR="00AE579D" w:rsidRPr="001D23BF">
        <w:t xml:space="preserve">товарооборот крестьянских (фермерских) хозяйств </w:t>
      </w:r>
      <w:r w:rsidR="00AE579D">
        <w:br/>
      </w:r>
      <w:r w:rsidR="00AE579D" w:rsidRPr="001D23BF">
        <w:t>за отчетный год рассчитывается на основании первичных статистических данных по форме 1-сх (КФХ) за отчетный год.</w:t>
      </w:r>
    </w:p>
    <w:p w:rsidR="007753A4" w:rsidRPr="002F0BB4" w:rsidRDefault="007753A4" w:rsidP="00DB16DE">
      <w:pPr>
        <w:jc w:val="center"/>
        <w:rPr>
          <w:sz w:val="30"/>
          <w:szCs w:val="30"/>
        </w:rPr>
      </w:pPr>
    </w:p>
    <w:p w:rsidR="002A5A6C" w:rsidRPr="002F0BB4" w:rsidRDefault="002A5A6C" w:rsidP="00DB16DE">
      <w:pPr>
        <w:jc w:val="center"/>
        <w:rPr>
          <w:sz w:val="30"/>
          <w:szCs w:val="30"/>
        </w:rPr>
      </w:pPr>
    </w:p>
    <w:p w:rsidR="00AE579D" w:rsidRDefault="00AE579D" w:rsidP="00DB16DE">
      <w:pPr>
        <w:jc w:val="center"/>
        <w:rPr>
          <w:sz w:val="30"/>
          <w:szCs w:val="30"/>
        </w:rPr>
      </w:pPr>
      <w:r>
        <w:rPr>
          <w:sz w:val="30"/>
          <w:szCs w:val="30"/>
        </w:rPr>
        <w:t>ГЛАВА 3</w:t>
      </w:r>
    </w:p>
    <w:p w:rsidR="00AE579D" w:rsidRDefault="00AE579D" w:rsidP="00DB16DE">
      <w:pPr>
        <w:pStyle w:val="21"/>
        <w:ind w:firstLine="0"/>
      </w:pPr>
      <w:r>
        <w:t>РАСЧЕТ РОЗНИЧНОГО ТОВАРООБОРОТА</w:t>
      </w:r>
    </w:p>
    <w:p w:rsidR="00AE579D" w:rsidRDefault="00AE579D" w:rsidP="002C2C9C">
      <w:pPr>
        <w:pStyle w:val="21"/>
        <w:ind w:firstLine="0"/>
      </w:pPr>
      <w:r>
        <w:t xml:space="preserve">ИНДИВИДУАЛЬНЫХ ПРЕДПРИНИМАТЕЛЕЙ </w:t>
      </w:r>
      <w:r w:rsidR="002C2C9C">
        <w:t>ВНЕ РЫНКОВ</w:t>
      </w:r>
      <w:r w:rsidR="008B2CFA">
        <w:t>,</w:t>
      </w:r>
    </w:p>
    <w:p w:rsidR="008B2CFA" w:rsidRDefault="008B2CFA" w:rsidP="002C2C9C">
      <w:pPr>
        <w:pStyle w:val="21"/>
        <w:ind w:firstLine="0"/>
      </w:pPr>
      <w:r>
        <w:t>ТОРГОВЫХ ЦЕНТРОВ</w:t>
      </w:r>
    </w:p>
    <w:p w:rsidR="00540C7C" w:rsidRDefault="00540C7C" w:rsidP="00A83D09">
      <w:pPr>
        <w:pStyle w:val="aa"/>
        <w:tabs>
          <w:tab w:val="left" w:pos="0"/>
          <w:tab w:val="left" w:pos="1080"/>
          <w:tab w:val="left" w:pos="1200"/>
        </w:tabs>
        <w:ind w:firstLine="709"/>
      </w:pPr>
    </w:p>
    <w:p w:rsidR="00AE579D" w:rsidRPr="001D4BC1" w:rsidRDefault="00E53550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1</w:t>
      </w:r>
      <w:r w:rsidR="007F1C98">
        <w:t>5</w:t>
      </w:r>
      <w:r w:rsidR="00AE579D">
        <w:t>.</w:t>
      </w:r>
      <w:r w:rsidR="00AE579D">
        <w:tab/>
        <w:t>Розничный товарооборот индивидуальных предпринимателей вне рынков, торговых центров рассчитывается:</w:t>
      </w:r>
    </w:p>
    <w:p w:rsidR="00AE579D" w:rsidRDefault="00E53550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1</w:t>
      </w:r>
      <w:r w:rsidR="007F1C98">
        <w:t>5</w:t>
      </w:r>
      <w:r w:rsidR="00AE579D">
        <w:t>.1.</w:t>
      </w:r>
      <w:r w:rsidR="00AE579D">
        <w:tab/>
        <w:t>ежемесячно:</w:t>
      </w:r>
    </w:p>
    <w:p w:rsidR="00AE579D" w:rsidRPr="00316377" w:rsidRDefault="00AE579D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за отчетный период нарастающим итогом с начала года</w:t>
      </w:r>
      <w:r w:rsidRPr="00316377">
        <w:t>;</w:t>
      </w:r>
    </w:p>
    <w:p w:rsidR="00AE579D" w:rsidRPr="00316377" w:rsidRDefault="00AE579D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за месяц – как разность между розничным товарооборотом индивидуальных предпринимателей вне рынков, торговых центров отчетного периода и предыдущего</w:t>
      </w:r>
      <w:r w:rsidRPr="00316377">
        <w:t>;</w:t>
      </w:r>
    </w:p>
    <w:p w:rsidR="00AE579D" w:rsidRDefault="00E53550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1</w:t>
      </w:r>
      <w:r w:rsidR="007F1C98">
        <w:t>5</w:t>
      </w:r>
      <w:r w:rsidR="00AE579D" w:rsidRPr="00316377">
        <w:t>.2.</w:t>
      </w:r>
      <w:r w:rsidR="00AE579D" w:rsidRPr="00316377">
        <w:tab/>
        <w:t xml:space="preserve">ежегодно – за </w:t>
      </w:r>
      <w:r w:rsidR="00AE579D">
        <w:t>отчетный год.</w:t>
      </w:r>
    </w:p>
    <w:p w:rsidR="00AE579D" w:rsidRPr="006C4706" w:rsidRDefault="00E53550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1</w:t>
      </w:r>
      <w:r w:rsidR="007F1C98">
        <w:t>6</w:t>
      </w:r>
      <w:r w:rsidR="00AE579D">
        <w:t>.</w:t>
      </w:r>
      <w:r w:rsidR="00AE579D">
        <w:tab/>
        <w:t>Ежемесячный расчет розничного товарооборота индивидуальных предпринимателей вне рынков, торговых центров осуществляется на основании:</w:t>
      </w:r>
    </w:p>
    <w:p w:rsidR="00AE579D" w:rsidRPr="0027075B" w:rsidRDefault="00AE579D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п</w:t>
      </w:r>
      <w:r w:rsidRPr="0027075B">
        <w:t xml:space="preserve">ервичных </w:t>
      </w:r>
      <w:r>
        <w:t>статистических данных по форме 12-торг (товарооборот)</w:t>
      </w:r>
      <w:r w:rsidRPr="0027075B">
        <w:t>;</w:t>
      </w:r>
    </w:p>
    <w:p w:rsidR="00AE579D" w:rsidRDefault="00AE579D" w:rsidP="002C0297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lastRenderedPageBreak/>
        <w:t>процентного соотношения розничного товарооборота индивидуальных предпринимателей вне рынков, торговых центров к розничному товарообороту организаций торговли каждого района, города областного подчинения, города Минска, рассчитанному на основании официальной статистической информации по форме 1-торг (розница</w:t>
      </w:r>
      <w:r w:rsidRPr="0000177E">
        <w:t>)</w:t>
      </w:r>
      <w:r w:rsidR="00EA4947" w:rsidRPr="0000177E">
        <w:t xml:space="preserve">, </w:t>
      </w:r>
      <w:r w:rsidRPr="0000177E">
        <w:t xml:space="preserve">административных данных </w:t>
      </w:r>
      <w:r w:rsidR="008C4887" w:rsidRPr="0000177E">
        <w:t>М</w:t>
      </w:r>
      <w:r w:rsidR="005351D4" w:rsidRPr="0000177E">
        <w:t>НС</w:t>
      </w:r>
      <w:r w:rsidR="006E0F29" w:rsidRPr="0000177E">
        <w:t xml:space="preserve"> </w:t>
      </w:r>
      <w:r w:rsidR="00AE4E48" w:rsidRPr="0000177E">
        <w:t xml:space="preserve">и </w:t>
      </w:r>
      <w:r w:rsidR="00FA237F" w:rsidRPr="0000177E">
        <w:t>административных данных М</w:t>
      </w:r>
      <w:r w:rsidR="005351D4" w:rsidRPr="0000177E">
        <w:t>АРТ</w:t>
      </w:r>
      <w:r w:rsidR="00FA237F" w:rsidRPr="008C4887">
        <w:rPr>
          <w:i/>
        </w:rPr>
        <w:t xml:space="preserve"> </w:t>
      </w:r>
      <w:r>
        <w:t>за предыдущий год.</w:t>
      </w:r>
    </w:p>
    <w:p w:rsidR="00AE579D" w:rsidRDefault="00E53550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1</w:t>
      </w:r>
      <w:r w:rsidR="007F1C98">
        <w:t>7</w:t>
      </w:r>
      <w:r w:rsidR="00AE579D">
        <w:t>.</w:t>
      </w:r>
      <w:r w:rsidR="00AE579D">
        <w:tab/>
        <w:t xml:space="preserve">Розничный товарооборот индивидуальных предпринимателей вне рынков и торговых центров за отчетный год </w:t>
      </w:r>
      <w:r w:rsidR="00220B9E" w:rsidRPr="0000177E">
        <w:t xml:space="preserve">по областям </w:t>
      </w:r>
      <w:r w:rsidR="000D369B" w:rsidRPr="0000177E">
        <w:t xml:space="preserve">и </w:t>
      </w:r>
      <w:r w:rsidR="00220B9E" w:rsidRPr="0000177E">
        <w:t>городу Минску</w:t>
      </w:r>
      <w:r w:rsidR="00220B9E" w:rsidRPr="00E10402">
        <w:t xml:space="preserve"> </w:t>
      </w:r>
      <w:r w:rsidR="00AE579D" w:rsidRPr="00E10402">
        <w:t>р</w:t>
      </w:r>
      <w:r w:rsidR="00AE579D">
        <w:t xml:space="preserve">ассчитывается на </w:t>
      </w:r>
      <w:r w:rsidR="00AE579D" w:rsidRPr="00DD49A0">
        <w:t xml:space="preserve">основании </w:t>
      </w:r>
      <w:r w:rsidR="00AE579D" w:rsidRPr="0000177E">
        <w:t xml:space="preserve">административных данных </w:t>
      </w:r>
      <w:r w:rsidR="002F2C74" w:rsidRPr="0000177E">
        <w:t>М</w:t>
      </w:r>
      <w:r w:rsidR="005351D4" w:rsidRPr="0000177E">
        <w:t>НС</w:t>
      </w:r>
      <w:r w:rsidR="002F2C74">
        <w:t xml:space="preserve"> </w:t>
      </w:r>
      <w:r w:rsidR="00AE579D">
        <w:t>за отчетный год.</w:t>
      </w:r>
    </w:p>
    <w:p w:rsidR="008C4887" w:rsidRPr="0000177E" w:rsidRDefault="004F451D" w:rsidP="008C4887">
      <w:pPr>
        <w:pStyle w:val="31"/>
      </w:pPr>
      <w:r w:rsidRPr="0000177E">
        <w:t>Розничный т</w:t>
      </w:r>
      <w:r w:rsidR="008C4887" w:rsidRPr="0000177E">
        <w:t>оварооборот</w:t>
      </w:r>
      <w:r w:rsidRPr="0000177E">
        <w:t xml:space="preserve"> </w:t>
      </w:r>
      <w:r w:rsidR="008C4887" w:rsidRPr="0000177E">
        <w:t xml:space="preserve">индивидуальных предпринимателей </w:t>
      </w:r>
      <w:r w:rsidR="00C50BC5" w:rsidRPr="0000177E">
        <w:t>вне рынков</w:t>
      </w:r>
      <w:r w:rsidR="0099367A" w:rsidRPr="0000177E">
        <w:t xml:space="preserve"> и</w:t>
      </w:r>
      <w:r w:rsidR="00C50BC5" w:rsidRPr="0000177E">
        <w:t xml:space="preserve"> торговых центров </w:t>
      </w:r>
      <w:r w:rsidR="008C4887" w:rsidRPr="0000177E">
        <w:t xml:space="preserve">за отчетный год по районам, городам областного подчинения рассчитывается пропорционально </w:t>
      </w:r>
      <w:r w:rsidR="00220B9E" w:rsidRPr="0000177E">
        <w:t>количеству</w:t>
      </w:r>
      <w:r w:rsidR="008C4887" w:rsidRPr="0000177E">
        <w:t xml:space="preserve"> </w:t>
      </w:r>
      <w:r w:rsidRPr="0000177E">
        <w:t>розничных торговых объектов, п</w:t>
      </w:r>
      <w:r w:rsidR="008C4887" w:rsidRPr="0000177E">
        <w:t>ринадлежащих индивидуальным предпринимателям, расположенных в соответствующем районе, городе областного подчинения, на основании административных данных М</w:t>
      </w:r>
      <w:r w:rsidR="005351D4" w:rsidRPr="0000177E">
        <w:t>АРТ</w:t>
      </w:r>
      <w:r w:rsidR="000D369B" w:rsidRPr="0000177E">
        <w:t xml:space="preserve"> </w:t>
      </w:r>
      <w:r w:rsidR="008C4887" w:rsidRPr="0000177E">
        <w:t>за отчетный год.</w:t>
      </w:r>
    </w:p>
    <w:p w:rsidR="002C2C9C" w:rsidRPr="002F0BB4" w:rsidRDefault="002C2C9C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</w:p>
    <w:p w:rsidR="002A5A6C" w:rsidRPr="002F0BB4" w:rsidRDefault="002A5A6C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</w:p>
    <w:p w:rsidR="002C2C9C" w:rsidRDefault="002C2C9C" w:rsidP="002C2C9C">
      <w:pPr>
        <w:jc w:val="center"/>
        <w:rPr>
          <w:sz w:val="30"/>
          <w:szCs w:val="30"/>
        </w:rPr>
      </w:pPr>
      <w:r>
        <w:rPr>
          <w:sz w:val="30"/>
          <w:szCs w:val="30"/>
        </w:rPr>
        <w:t>ГЛАВА 4</w:t>
      </w:r>
    </w:p>
    <w:p w:rsidR="002C2C9C" w:rsidRDefault="002C2C9C" w:rsidP="002C2C9C">
      <w:pPr>
        <w:pStyle w:val="21"/>
        <w:ind w:firstLine="0"/>
      </w:pPr>
      <w:r>
        <w:t>РАСЧЕТ РОЗНИЧНОГО ТОВАРООБОРОТА</w:t>
      </w:r>
    </w:p>
    <w:p w:rsidR="002C2C9C" w:rsidRDefault="002C2C9C" w:rsidP="007F1C98">
      <w:pPr>
        <w:pStyle w:val="aa"/>
        <w:tabs>
          <w:tab w:val="left" w:pos="0"/>
          <w:tab w:val="left" w:pos="1080"/>
          <w:tab w:val="left" w:pos="1200"/>
        </w:tabs>
        <w:jc w:val="center"/>
      </w:pPr>
      <w:r>
        <w:t>ИНДИВИДУАЛЬНЫХ ПРЕДПРИНИМАТЕЛЕЙ И</w:t>
      </w:r>
    </w:p>
    <w:p w:rsidR="002C2C9C" w:rsidRDefault="002C2C9C" w:rsidP="007F1C98">
      <w:pPr>
        <w:pStyle w:val="aa"/>
        <w:tabs>
          <w:tab w:val="left" w:pos="0"/>
          <w:tab w:val="left" w:pos="1080"/>
          <w:tab w:val="left" w:pos="1200"/>
        </w:tabs>
        <w:jc w:val="center"/>
      </w:pPr>
      <w:r>
        <w:t>ФИЗИЧЕСКИХ ЛИЦ НА РЫНКАХ, В ТОРГОВЫХ ЦЕНТРАХ</w:t>
      </w:r>
    </w:p>
    <w:p w:rsidR="002C2C9C" w:rsidRDefault="002C2C9C" w:rsidP="002C2C9C">
      <w:pPr>
        <w:pStyle w:val="aa"/>
        <w:tabs>
          <w:tab w:val="left" w:pos="0"/>
          <w:tab w:val="left" w:pos="1080"/>
          <w:tab w:val="left" w:pos="1200"/>
        </w:tabs>
        <w:ind w:firstLine="709"/>
      </w:pPr>
    </w:p>
    <w:p w:rsidR="002C2C9C" w:rsidRDefault="00E53550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1</w:t>
      </w:r>
      <w:r w:rsidR="007F1C98">
        <w:t>8</w:t>
      </w:r>
      <w:r w:rsidR="00AE579D">
        <w:t>.</w:t>
      </w:r>
      <w:r w:rsidR="00AE579D">
        <w:tab/>
        <w:t xml:space="preserve">Розничный товарооборот </w:t>
      </w:r>
      <w:r w:rsidR="0098363D">
        <w:t xml:space="preserve">индивидуальных предпринимателей </w:t>
      </w:r>
      <w:r w:rsidR="002C2C9C">
        <w:t xml:space="preserve">и физических лиц </w:t>
      </w:r>
      <w:r w:rsidR="00AE579D">
        <w:t>на рынках, в торговых центрах рассчитывается на основании</w:t>
      </w:r>
      <w:r w:rsidR="002C2C9C">
        <w:t>:</w:t>
      </w:r>
    </w:p>
    <w:p w:rsidR="002C2C9C" w:rsidRDefault="00AE579D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объема розничной продажи товаров индивидуальными предпринимателями и физическими лицами на рынках, в торговых центрах</w:t>
      </w:r>
      <w:r w:rsidR="002C2C9C">
        <w:t>;</w:t>
      </w:r>
    </w:p>
    <w:p w:rsidR="00AE579D" w:rsidRDefault="00540C7C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процентного соотношения объема розничной продажи товаров индивидуальными предпринимателями и физическими лицами на рынках, в торговых центрах в стоимостном выражении к розничному товарообороту организаций торговли</w:t>
      </w:r>
      <w:r w:rsidR="00AE579D">
        <w:t>.</w:t>
      </w:r>
    </w:p>
    <w:p w:rsidR="00AE579D" w:rsidRDefault="00E53550" w:rsidP="00403069">
      <w:pPr>
        <w:pStyle w:val="aa"/>
        <w:tabs>
          <w:tab w:val="left" w:pos="0"/>
          <w:tab w:val="left" w:pos="360"/>
          <w:tab w:val="left" w:pos="1080"/>
        </w:tabs>
        <w:ind w:firstLine="709"/>
      </w:pPr>
      <w:r>
        <w:t>1</w:t>
      </w:r>
      <w:r w:rsidR="007F1C98">
        <w:t>9</w:t>
      </w:r>
      <w:r w:rsidR="00AE579D">
        <w:t>.</w:t>
      </w:r>
      <w:r w:rsidR="00AE579D">
        <w:tab/>
        <w:t xml:space="preserve">Для расчета объема розничной продажи товаров </w:t>
      </w:r>
      <w:r w:rsidR="00AE579D" w:rsidRPr="000673D4">
        <w:t>индивидуальны</w:t>
      </w:r>
      <w:r w:rsidR="00AE579D">
        <w:t>ми</w:t>
      </w:r>
      <w:r w:rsidR="00AE579D" w:rsidRPr="000673D4">
        <w:t xml:space="preserve"> предпринимател</w:t>
      </w:r>
      <w:r w:rsidR="00AE579D">
        <w:t>ями</w:t>
      </w:r>
      <w:r w:rsidR="00AE579D" w:rsidRPr="000673D4">
        <w:t xml:space="preserve"> и физически</w:t>
      </w:r>
      <w:r w:rsidR="00AE579D">
        <w:t xml:space="preserve">ми </w:t>
      </w:r>
      <w:r w:rsidR="00AE579D" w:rsidRPr="000673D4">
        <w:t>лиц</w:t>
      </w:r>
      <w:r w:rsidR="00AE579D">
        <w:t>ами на рынках, в торговых центрах используются следующие статистические показатели:</w:t>
      </w:r>
    </w:p>
    <w:p w:rsidR="00AE579D" w:rsidRDefault="00AE579D" w:rsidP="00403069">
      <w:pPr>
        <w:pStyle w:val="aa"/>
        <w:tabs>
          <w:tab w:val="left" w:pos="0"/>
          <w:tab w:val="left" w:pos="360"/>
          <w:tab w:val="left" w:pos="1080"/>
        </w:tabs>
        <w:ind w:firstLine="720"/>
      </w:pPr>
      <w:r>
        <w:t>однодневный объем</w:t>
      </w:r>
      <w:r w:rsidRPr="00D50BA7">
        <w:t xml:space="preserve"> </w:t>
      </w:r>
      <w:r>
        <w:t>розничной продажи</w:t>
      </w:r>
      <w:r w:rsidRPr="00D50BA7">
        <w:t xml:space="preserve"> </w:t>
      </w:r>
      <w:r>
        <w:t xml:space="preserve">товаров </w:t>
      </w:r>
      <w:r w:rsidRPr="00184837">
        <w:t>на торгов</w:t>
      </w:r>
      <w:r>
        <w:t>ом</w:t>
      </w:r>
      <w:r w:rsidRPr="00184837">
        <w:t xml:space="preserve"> мест</w:t>
      </w:r>
      <w:r>
        <w:t>е (</w:t>
      </w:r>
      <w:r w:rsidRPr="00184837">
        <w:t>в торгов</w:t>
      </w:r>
      <w:r>
        <w:t>ом</w:t>
      </w:r>
      <w:r w:rsidRPr="00184837">
        <w:t xml:space="preserve"> объект</w:t>
      </w:r>
      <w:r>
        <w:t>е)</w:t>
      </w:r>
      <w:r w:rsidRPr="00184837">
        <w:t xml:space="preserve"> на рынк</w:t>
      </w:r>
      <w:r>
        <w:t>е</w:t>
      </w:r>
      <w:r w:rsidRPr="00184837">
        <w:t>, в торгов</w:t>
      </w:r>
      <w:r>
        <w:t>ом</w:t>
      </w:r>
      <w:r w:rsidRPr="00184837">
        <w:t xml:space="preserve"> объект</w:t>
      </w:r>
      <w:r>
        <w:t>е в торговом центре;</w:t>
      </w:r>
    </w:p>
    <w:p w:rsidR="00AE579D" w:rsidRDefault="00AE579D" w:rsidP="00403069">
      <w:pPr>
        <w:pStyle w:val="aa"/>
        <w:tabs>
          <w:tab w:val="left" w:pos="0"/>
          <w:tab w:val="left" w:pos="360"/>
          <w:tab w:val="left" w:pos="1080"/>
        </w:tabs>
        <w:ind w:firstLine="720"/>
      </w:pPr>
      <w:r>
        <w:t>число торговых мест (торговых объектов) на рынке, торговых объектов в торговом центре, отведенных под торговлю;</w:t>
      </w:r>
    </w:p>
    <w:p w:rsidR="00AE579D" w:rsidRDefault="00AE579D" w:rsidP="00403069">
      <w:pPr>
        <w:pStyle w:val="aa"/>
        <w:tabs>
          <w:tab w:val="left" w:pos="0"/>
          <w:tab w:val="left" w:pos="360"/>
          <w:tab w:val="left" w:pos="1080"/>
        </w:tabs>
        <w:ind w:firstLine="720"/>
      </w:pPr>
      <w:r>
        <w:t>число дней торговли рынка, торгового центра.</w:t>
      </w:r>
    </w:p>
    <w:p w:rsidR="00AE579D" w:rsidRDefault="007F1C98" w:rsidP="00403069">
      <w:pPr>
        <w:pStyle w:val="aa"/>
        <w:tabs>
          <w:tab w:val="left" w:pos="0"/>
          <w:tab w:val="left" w:pos="360"/>
          <w:tab w:val="left" w:pos="1080"/>
        </w:tabs>
        <w:ind w:firstLine="720"/>
      </w:pPr>
      <w:r>
        <w:lastRenderedPageBreak/>
        <w:t>20</w:t>
      </w:r>
      <w:r w:rsidR="00AE579D">
        <w:t>.</w:t>
      </w:r>
      <w:r w:rsidR="00AE579D">
        <w:tab/>
        <w:t>Однодневный объем</w:t>
      </w:r>
      <w:r w:rsidR="00AE579D" w:rsidRPr="00D50BA7">
        <w:t xml:space="preserve"> розничной</w:t>
      </w:r>
      <w:r w:rsidR="00AE579D">
        <w:t xml:space="preserve"> продажи товаров </w:t>
      </w:r>
      <w:r w:rsidR="00AE579D" w:rsidRPr="00184837">
        <w:t>на торгов</w:t>
      </w:r>
      <w:r w:rsidR="00AE579D">
        <w:t>ом</w:t>
      </w:r>
      <w:r w:rsidR="00AE579D" w:rsidRPr="00184837">
        <w:t xml:space="preserve"> мест</w:t>
      </w:r>
      <w:r w:rsidR="00AE579D">
        <w:t>е (</w:t>
      </w:r>
      <w:r w:rsidR="00AE579D" w:rsidRPr="00184837">
        <w:t>в торгов</w:t>
      </w:r>
      <w:r w:rsidR="00AE579D">
        <w:t>ом</w:t>
      </w:r>
      <w:r w:rsidR="00AE579D" w:rsidRPr="00184837">
        <w:t xml:space="preserve"> объект</w:t>
      </w:r>
      <w:r w:rsidR="00AE579D">
        <w:t>е)</w:t>
      </w:r>
      <w:r w:rsidR="00AE579D" w:rsidRPr="00184837">
        <w:t xml:space="preserve"> на рынк</w:t>
      </w:r>
      <w:r w:rsidR="00AE579D">
        <w:t>е</w:t>
      </w:r>
      <w:r w:rsidR="00AE579D" w:rsidRPr="00184837">
        <w:t>, в торгов</w:t>
      </w:r>
      <w:r w:rsidR="00AE579D">
        <w:t>ом</w:t>
      </w:r>
      <w:r w:rsidR="00AE579D" w:rsidRPr="00184837">
        <w:t xml:space="preserve"> объект</w:t>
      </w:r>
      <w:r w:rsidR="00AE579D">
        <w:t xml:space="preserve">е в торговом центре рассчитывается на основании первичных статистических данных по форме 6-торг (блокнот) путем деления суммы однодневных объемов розничной продажи товаров на всех </w:t>
      </w:r>
      <w:r w:rsidR="00AE579D" w:rsidRPr="00184837">
        <w:t>торгов</w:t>
      </w:r>
      <w:r w:rsidR="00AE579D">
        <w:t>ых</w:t>
      </w:r>
      <w:r w:rsidR="00AE579D" w:rsidRPr="00184837">
        <w:t xml:space="preserve"> мест</w:t>
      </w:r>
      <w:r w:rsidR="00AE579D">
        <w:t>ах (</w:t>
      </w:r>
      <w:r w:rsidR="00AE579D" w:rsidRPr="00184837">
        <w:t>в торгов</w:t>
      </w:r>
      <w:r w:rsidR="00AE579D">
        <w:t>ых</w:t>
      </w:r>
      <w:r w:rsidR="00AE579D" w:rsidRPr="00184837">
        <w:t xml:space="preserve"> объект</w:t>
      </w:r>
      <w:r w:rsidR="00AE579D">
        <w:t>ах)</w:t>
      </w:r>
      <w:r w:rsidR="00AE579D" w:rsidRPr="00184837">
        <w:t xml:space="preserve"> на рынк</w:t>
      </w:r>
      <w:r w:rsidR="00AE579D">
        <w:t>е</w:t>
      </w:r>
      <w:r w:rsidR="00AE579D" w:rsidRPr="00184837">
        <w:t>, в торгов</w:t>
      </w:r>
      <w:r w:rsidR="00AE579D">
        <w:t>ых</w:t>
      </w:r>
      <w:r w:rsidR="00AE579D" w:rsidRPr="00184837">
        <w:t xml:space="preserve"> объект</w:t>
      </w:r>
      <w:r w:rsidR="00AE579D">
        <w:t>ах в торговом центре, отобранных для выборочного государственного статистического наблюдения за объемами розничной продажи товаров</w:t>
      </w:r>
      <w:r w:rsidR="003E1CC2">
        <w:t xml:space="preserve"> индивидуальными предпринимателями и физическими лицами</w:t>
      </w:r>
      <w:r w:rsidR="00AE579D">
        <w:t xml:space="preserve"> на рынках, в торговых центрах (далее – наблюдение) на количество </w:t>
      </w:r>
      <w:r w:rsidR="00AE579D" w:rsidRPr="00184837">
        <w:t>торгов</w:t>
      </w:r>
      <w:r w:rsidR="00AE579D">
        <w:t>ых</w:t>
      </w:r>
      <w:r w:rsidR="00AE579D" w:rsidRPr="00184837">
        <w:t xml:space="preserve"> мест</w:t>
      </w:r>
      <w:r w:rsidR="00AE579D">
        <w:t xml:space="preserve"> (</w:t>
      </w:r>
      <w:r w:rsidR="00AE579D" w:rsidRPr="00184837">
        <w:t>торгов</w:t>
      </w:r>
      <w:r w:rsidR="00AE579D">
        <w:t>ых</w:t>
      </w:r>
      <w:r w:rsidR="00AE579D" w:rsidRPr="00184837">
        <w:t xml:space="preserve"> объект</w:t>
      </w:r>
      <w:r w:rsidR="00AE579D">
        <w:t>ов)</w:t>
      </w:r>
      <w:r w:rsidR="00AE579D" w:rsidRPr="00184837">
        <w:t xml:space="preserve"> на рынк</w:t>
      </w:r>
      <w:r w:rsidR="00AE579D">
        <w:t>е</w:t>
      </w:r>
      <w:r w:rsidR="00AE579D" w:rsidRPr="00184837">
        <w:t>, торгов</w:t>
      </w:r>
      <w:r w:rsidR="00AE579D">
        <w:t>ых</w:t>
      </w:r>
      <w:r w:rsidR="00AE579D" w:rsidRPr="00184837">
        <w:t xml:space="preserve"> объект</w:t>
      </w:r>
      <w:r w:rsidR="00AE579D">
        <w:t xml:space="preserve">ов в торговом центре, отобранных для наблюдения. </w:t>
      </w:r>
    </w:p>
    <w:p w:rsidR="00AE579D" w:rsidRDefault="00AE579D" w:rsidP="00403069">
      <w:pPr>
        <w:pStyle w:val="aa"/>
        <w:tabs>
          <w:tab w:val="left" w:pos="0"/>
          <w:tab w:val="left" w:pos="360"/>
          <w:tab w:val="left" w:pos="1080"/>
        </w:tabs>
        <w:ind w:firstLine="720"/>
      </w:pPr>
      <w:r>
        <w:t xml:space="preserve">Расчет однодневного объема розничной продажи товаров </w:t>
      </w:r>
      <w:r w:rsidRPr="00184837">
        <w:t>на торгов</w:t>
      </w:r>
      <w:r>
        <w:t>ом</w:t>
      </w:r>
      <w:r w:rsidRPr="00184837">
        <w:t xml:space="preserve"> мест</w:t>
      </w:r>
      <w:r>
        <w:t>е (</w:t>
      </w:r>
      <w:r w:rsidRPr="00184837">
        <w:t>в торгов</w:t>
      </w:r>
      <w:r>
        <w:t>ом</w:t>
      </w:r>
      <w:r w:rsidRPr="00184837">
        <w:t xml:space="preserve"> объект</w:t>
      </w:r>
      <w:r>
        <w:t>е)</w:t>
      </w:r>
      <w:r w:rsidRPr="00184837">
        <w:t xml:space="preserve"> на рынк</w:t>
      </w:r>
      <w:r>
        <w:t>е</w:t>
      </w:r>
      <w:r w:rsidRPr="00184837">
        <w:t>, в торгов</w:t>
      </w:r>
      <w:r>
        <w:t>ом</w:t>
      </w:r>
      <w:r w:rsidRPr="00184837">
        <w:t xml:space="preserve"> объект</w:t>
      </w:r>
      <w:r>
        <w:t>е в торговом центре осуществляется с учетом объемов розничной продажи товаров в будние и выходные дни и числа будних и выходных дней торговли рынка, торгового центра, отобранных для наблюдения.</w:t>
      </w:r>
    </w:p>
    <w:p w:rsidR="00AE579D" w:rsidRDefault="00E53550" w:rsidP="00403069">
      <w:pPr>
        <w:tabs>
          <w:tab w:val="left" w:pos="0"/>
          <w:tab w:val="left" w:pos="360"/>
          <w:tab w:val="left" w:pos="900"/>
          <w:tab w:val="left" w:pos="1080"/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F1C98">
        <w:rPr>
          <w:sz w:val="30"/>
          <w:szCs w:val="30"/>
        </w:rPr>
        <w:t>1</w:t>
      </w:r>
      <w:r w:rsidR="00AE579D" w:rsidRPr="004F676E">
        <w:rPr>
          <w:sz w:val="30"/>
          <w:szCs w:val="30"/>
        </w:rPr>
        <w:t>.</w:t>
      </w:r>
      <w:r w:rsidR="00AE579D" w:rsidRPr="004F676E">
        <w:rPr>
          <w:sz w:val="30"/>
          <w:szCs w:val="30"/>
        </w:rPr>
        <w:tab/>
        <w:t xml:space="preserve">Однодневный объем </w:t>
      </w:r>
      <w:r w:rsidR="00AE579D">
        <w:rPr>
          <w:sz w:val="30"/>
          <w:szCs w:val="30"/>
        </w:rPr>
        <w:t xml:space="preserve">розничной </w:t>
      </w:r>
      <w:r w:rsidR="00AE579D" w:rsidRPr="004F676E">
        <w:rPr>
          <w:sz w:val="30"/>
          <w:szCs w:val="30"/>
        </w:rPr>
        <w:t>продажи</w:t>
      </w:r>
      <w:r w:rsidR="00AE579D">
        <w:rPr>
          <w:sz w:val="30"/>
          <w:szCs w:val="30"/>
        </w:rPr>
        <w:t xml:space="preserve"> </w:t>
      </w:r>
      <w:r w:rsidR="00AE579D" w:rsidRPr="004F676E">
        <w:rPr>
          <w:sz w:val="30"/>
          <w:szCs w:val="30"/>
        </w:rPr>
        <w:t>товаров на торговом месте (в торговом объекте) на рынке, в торговом объекте в торговом центре рассчитывается за февраль, май, август, ноябрь отчетного года по видам реализуемых товаров на рынках, в торговых центрах по соответствующим районам, городам областного подчинения, городу Минску.</w:t>
      </w:r>
    </w:p>
    <w:p w:rsidR="00AE579D" w:rsidRPr="00156744" w:rsidRDefault="00E53550" w:rsidP="00403069">
      <w:pPr>
        <w:tabs>
          <w:tab w:val="left" w:pos="0"/>
          <w:tab w:val="left" w:pos="360"/>
          <w:tab w:val="left" w:pos="1080"/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F1C98">
        <w:rPr>
          <w:sz w:val="30"/>
          <w:szCs w:val="30"/>
        </w:rPr>
        <w:t>2</w:t>
      </w:r>
      <w:r w:rsidR="00AE579D" w:rsidRPr="00156744">
        <w:rPr>
          <w:sz w:val="30"/>
          <w:szCs w:val="30"/>
        </w:rPr>
        <w:t>.</w:t>
      </w:r>
      <w:r w:rsidR="00AE579D" w:rsidRPr="00156744">
        <w:rPr>
          <w:sz w:val="30"/>
          <w:szCs w:val="30"/>
        </w:rPr>
        <w:tab/>
        <w:t>Расчет объема</w:t>
      </w:r>
      <w:r w:rsidR="00AE579D">
        <w:rPr>
          <w:sz w:val="30"/>
          <w:szCs w:val="30"/>
        </w:rPr>
        <w:t xml:space="preserve"> розничной</w:t>
      </w:r>
      <w:r w:rsidR="00AE579D" w:rsidRPr="00156744">
        <w:rPr>
          <w:sz w:val="30"/>
          <w:szCs w:val="30"/>
        </w:rPr>
        <w:t xml:space="preserve"> продажи товаров индивидуальными предпринимателями и физическими лицами на рынках, в торговых центрах состоит из четырех этапов.</w:t>
      </w:r>
    </w:p>
    <w:p w:rsidR="00AE579D" w:rsidRPr="00156744" w:rsidRDefault="00AE579D" w:rsidP="00403069">
      <w:pPr>
        <w:tabs>
          <w:tab w:val="left" w:pos="0"/>
          <w:tab w:val="left" w:pos="360"/>
          <w:tab w:val="left" w:pos="1080"/>
        </w:tabs>
        <w:ind w:firstLine="708"/>
        <w:jc w:val="both"/>
        <w:rPr>
          <w:sz w:val="30"/>
          <w:szCs w:val="30"/>
        </w:rPr>
      </w:pPr>
      <w:r w:rsidRPr="00156744">
        <w:rPr>
          <w:sz w:val="30"/>
          <w:szCs w:val="30"/>
        </w:rPr>
        <w:t>На первом этапе осуществляется расчет</w:t>
      </w:r>
      <w:r>
        <w:rPr>
          <w:sz w:val="30"/>
          <w:szCs w:val="30"/>
        </w:rPr>
        <w:t xml:space="preserve"> объема</w:t>
      </w:r>
      <w:r w:rsidRPr="00156744">
        <w:rPr>
          <w:sz w:val="30"/>
          <w:szCs w:val="30"/>
        </w:rPr>
        <w:t xml:space="preserve"> розничн</w:t>
      </w:r>
      <w:r>
        <w:rPr>
          <w:sz w:val="30"/>
          <w:szCs w:val="30"/>
        </w:rPr>
        <w:t>ой продажи товаров</w:t>
      </w:r>
      <w:r w:rsidRPr="00156744">
        <w:rPr>
          <w:sz w:val="30"/>
          <w:szCs w:val="30"/>
        </w:rPr>
        <w:t xml:space="preserve"> индивидуальны</w:t>
      </w:r>
      <w:r>
        <w:rPr>
          <w:sz w:val="30"/>
          <w:szCs w:val="30"/>
        </w:rPr>
        <w:t>ми</w:t>
      </w:r>
      <w:r w:rsidRPr="00156744">
        <w:rPr>
          <w:sz w:val="30"/>
          <w:szCs w:val="30"/>
        </w:rPr>
        <w:t xml:space="preserve"> предпринимател</w:t>
      </w:r>
      <w:r>
        <w:rPr>
          <w:sz w:val="30"/>
          <w:szCs w:val="30"/>
        </w:rPr>
        <w:t>ями</w:t>
      </w:r>
      <w:r w:rsidRPr="00156744">
        <w:rPr>
          <w:sz w:val="30"/>
          <w:szCs w:val="30"/>
        </w:rPr>
        <w:t xml:space="preserve"> и физически</w:t>
      </w:r>
      <w:r>
        <w:rPr>
          <w:sz w:val="30"/>
          <w:szCs w:val="30"/>
        </w:rPr>
        <w:t>ми</w:t>
      </w:r>
      <w:r w:rsidRPr="00156744">
        <w:rPr>
          <w:sz w:val="30"/>
          <w:szCs w:val="30"/>
        </w:rPr>
        <w:t xml:space="preserve"> лиц</w:t>
      </w:r>
      <w:r>
        <w:rPr>
          <w:sz w:val="30"/>
          <w:szCs w:val="30"/>
        </w:rPr>
        <w:t>ами</w:t>
      </w:r>
      <w:r w:rsidRPr="00156744">
        <w:rPr>
          <w:sz w:val="30"/>
          <w:szCs w:val="30"/>
        </w:rPr>
        <w:t xml:space="preserve"> на рынках, в торговых центрах по каждому рынку, торговому центру, расположенному в районе, городе областного подчинения, городе Минске по формуле:</w:t>
      </w:r>
    </w:p>
    <w:p w:rsidR="00AE579D" w:rsidRPr="00156744" w:rsidRDefault="00AE579D" w:rsidP="00403069">
      <w:pPr>
        <w:tabs>
          <w:tab w:val="left" w:pos="0"/>
          <w:tab w:val="left" w:pos="360"/>
          <w:tab w:val="left" w:pos="1080"/>
        </w:tabs>
        <w:jc w:val="center"/>
        <w:rPr>
          <w:sz w:val="30"/>
          <w:szCs w:val="30"/>
        </w:rPr>
      </w:pPr>
    </w:p>
    <w:p w:rsidR="00AE579D" w:rsidRDefault="00AE579D" w:rsidP="00131CD9">
      <w:pPr>
        <w:pStyle w:val="31"/>
        <w:ind w:left="2160" w:firstLine="720"/>
      </w:pPr>
      <w:r w:rsidRPr="00E813DF">
        <w:rPr>
          <w:position w:val="-32"/>
        </w:rPr>
        <w:object w:dxaOrig="5319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29.25pt" o:ole="">
            <v:imagedata r:id="rId9" o:title=""/>
          </v:shape>
          <o:OLEObject Type="Embed" ProgID="Equation.3" ShapeID="_x0000_i1025" DrawAspect="Content" ObjectID="_1586344815" r:id="rId10"/>
        </w:object>
      </w:r>
      <w:r>
        <w:t xml:space="preserve">          (1)</w:t>
      </w:r>
    </w:p>
    <w:p w:rsidR="00AE579D" w:rsidRPr="00A33A90" w:rsidRDefault="00AE579D" w:rsidP="00403069">
      <w:pPr>
        <w:tabs>
          <w:tab w:val="left" w:pos="0"/>
          <w:tab w:val="left" w:pos="360"/>
          <w:tab w:val="left" w:pos="1080"/>
        </w:tabs>
        <w:jc w:val="both"/>
        <w:rPr>
          <w:sz w:val="28"/>
          <w:szCs w:val="28"/>
        </w:rPr>
      </w:pPr>
    </w:p>
    <w:p w:rsidR="00AE579D" w:rsidRPr="00156744" w:rsidRDefault="00AE579D" w:rsidP="00403069">
      <w:pPr>
        <w:tabs>
          <w:tab w:val="left" w:pos="0"/>
          <w:tab w:val="left" w:pos="360"/>
          <w:tab w:val="left" w:pos="1080"/>
        </w:tabs>
        <w:jc w:val="both"/>
        <w:rPr>
          <w:sz w:val="30"/>
          <w:szCs w:val="30"/>
        </w:rPr>
      </w:pPr>
      <w:r w:rsidRPr="00156744">
        <w:rPr>
          <w:sz w:val="30"/>
          <w:szCs w:val="30"/>
        </w:rPr>
        <w:t xml:space="preserve">где    </w:t>
      </w:r>
      <w:r w:rsidRPr="00156744">
        <w:rPr>
          <w:i/>
          <w:iCs/>
          <w:sz w:val="30"/>
          <w:szCs w:val="30"/>
        </w:rPr>
        <w:t>Т</w:t>
      </w:r>
      <w:r w:rsidRPr="00156744">
        <w:rPr>
          <w:i/>
          <w:iCs/>
          <w:sz w:val="30"/>
          <w:szCs w:val="30"/>
          <w:vertAlign w:val="subscript"/>
          <w:lang w:val="en-US"/>
        </w:rPr>
        <w:t>n</w:t>
      </w:r>
      <w:r w:rsidRPr="00156744">
        <w:rPr>
          <w:i/>
          <w:iCs/>
          <w:sz w:val="30"/>
          <w:szCs w:val="30"/>
          <w:vertAlign w:val="subscript"/>
        </w:rPr>
        <w:t xml:space="preserve"> </w:t>
      </w:r>
      <w:r w:rsidRPr="00156744">
        <w:rPr>
          <w:i/>
          <w:iCs/>
          <w:sz w:val="30"/>
          <w:szCs w:val="30"/>
          <w:vertAlign w:val="subscript"/>
          <w:lang w:val="en-US"/>
        </w:rPr>
        <w:t>ter</w:t>
      </w:r>
      <w:r w:rsidRPr="00156744">
        <w:rPr>
          <w:i/>
          <w:iCs/>
          <w:sz w:val="30"/>
          <w:szCs w:val="30"/>
          <w:vertAlign w:val="subscript"/>
        </w:rPr>
        <w:t xml:space="preserve"> </w:t>
      </w:r>
      <w:r w:rsidRPr="00156744">
        <w:rPr>
          <w:sz w:val="30"/>
          <w:szCs w:val="30"/>
        </w:rPr>
        <w:t xml:space="preserve">– </w:t>
      </w:r>
      <w:r w:rsidRPr="00156744">
        <w:rPr>
          <w:spacing w:val="-4"/>
          <w:sz w:val="30"/>
          <w:szCs w:val="30"/>
        </w:rPr>
        <w:t>объем</w:t>
      </w:r>
      <w:r>
        <w:rPr>
          <w:spacing w:val="-4"/>
          <w:sz w:val="30"/>
          <w:szCs w:val="30"/>
        </w:rPr>
        <w:t xml:space="preserve"> розничной</w:t>
      </w:r>
      <w:r w:rsidRPr="00156744">
        <w:rPr>
          <w:spacing w:val="-4"/>
          <w:sz w:val="30"/>
          <w:szCs w:val="30"/>
        </w:rPr>
        <w:t xml:space="preserve"> продажи товаров индивидуальными предпринимателями</w:t>
      </w:r>
      <w:r w:rsidRPr="00156744">
        <w:rPr>
          <w:sz w:val="30"/>
          <w:szCs w:val="30"/>
        </w:rPr>
        <w:t xml:space="preserve"> и физическими лицами на рынках, в торговых центрах;</w:t>
      </w:r>
    </w:p>
    <w:p w:rsidR="00AE579D" w:rsidRPr="00156744" w:rsidRDefault="00AE579D" w:rsidP="00403069">
      <w:pPr>
        <w:tabs>
          <w:tab w:val="left" w:pos="0"/>
          <w:tab w:val="left" w:pos="360"/>
          <w:tab w:val="left" w:pos="1080"/>
        </w:tabs>
        <w:spacing w:line="360" w:lineRule="exact"/>
        <w:ind w:firstLine="720"/>
        <w:jc w:val="both"/>
        <w:rPr>
          <w:sz w:val="30"/>
          <w:szCs w:val="30"/>
        </w:rPr>
      </w:pPr>
      <w:r w:rsidRPr="00156744">
        <w:rPr>
          <w:i/>
          <w:iCs/>
          <w:sz w:val="30"/>
          <w:szCs w:val="30"/>
        </w:rPr>
        <w:t>П</w:t>
      </w:r>
      <w:r w:rsidRPr="00156744">
        <w:rPr>
          <w:i/>
          <w:iCs/>
          <w:sz w:val="30"/>
          <w:szCs w:val="30"/>
          <w:vertAlign w:val="subscript"/>
          <w:lang w:val="en-US"/>
        </w:rPr>
        <w:t>i</w:t>
      </w:r>
      <w:r w:rsidRPr="00156744">
        <w:rPr>
          <w:i/>
          <w:iCs/>
          <w:sz w:val="30"/>
          <w:szCs w:val="30"/>
          <w:vertAlign w:val="subscript"/>
        </w:rPr>
        <w:t xml:space="preserve"> </w:t>
      </w:r>
      <w:r w:rsidRPr="00156744">
        <w:rPr>
          <w:i/>
          <w:iCs/>
          <w:sz w:val="30"/>
          <w:szCs w:val="30"/>
          <w:vertAlign w:val="subscript"/>
          <w:lang w:val="en-US"/>
        </w:rPr>
        <w:t>ter</w:t>
      </w:r>
      <w:r w:rsidRPr="00156744">
        <w:rPr>
          <w:sz w:val="30"/>
          <w:szCs w:val="30"/>
        </w:rPr>
        <w:t xml:space="preserve"> – однодневный объем розничной продажи товаров на</w:t>
      </w:r>
      <w:r>
        <w:rPr>
          <w:sz w:val="30"/>
          <w:szCs w:val="30"/>
        </w:rPr>
        <w:t xml:space="preserve"> одном</w:t>
      </w:r>
      <w:r w:rsidRPr="00156744">
        <w:rPr>
          <w:sz w:val="30"/>
          <w:szCs w:val="30"/>
        </w:rPr>
        <w:t xml:space="preserve"> торговом месте (в торговом объекте) на рынке, в торговом объекте </w:t>
      </w:r>
      <w:r>
        <w:rPr>
          <w:sz w:val="30"/>
          <w:szCs w:val="30"/>
        </w:rPr>
        <w:br/>
      </w:r>
      <w:r w:rsidRPr="00156744">
        <w:rPr>
          <w:sz w:val="30"/>
          <w:szCs w:val="30"/>
        </w:rPr>
        <w:t>в торговом центре;</w:t>
      </w:r>
    </w:p>
    <w:p w:rsidR="00AE579D" w:rsidRPr="00156744" w:rsidRDefault="00AE579D" w:rsidP="00403069">
      <w:pPr>
        <w:tabs>
          <w:tab w:val="left" w:pos="0"/>
          <w:tab w:val="left" w:pos="360"/>
          <w:tab w:val="left" w:pos="1080"/>
        </w:tabs>
        <w:spacing w:line="360" w:lineRule="exact"/>
        <w:ind w:firstLine="720"/>
        <w:jc w:val="both"/>
        <w:rPr>
          <w:sz w:val="30"/>
          <w:szCs w:val="30"/>
        </w:rPr>
      </w:pPr>
      <w:r w:rsidRPr="00156744">
        <w:rPr>
          <w:i/>
          <w:iCs/>
          <w:sz w:val="30"/>
          <w:szCs w:val="30"/>
        </w:rPr>
        <w:t>М</w:t>
      </w:r>
      <w:r w:rsidRPr="00156744">
        <w:rPr>
          <w:i/>
          <w:iCs/>
          <w:sz w:val="30"/>
          <w:szCs w:val="30"/>
          <w:vertAlign w:val="subscript"/>
          <w:lang w:val="en-US"/>
        </w:rPr>
        <w:t>i</w:t>
      </w:r>
      <w:r w:rsidRPr="00156744">
        <w:rPr>
          <w:i/>
          <w:iCs/>
          <w:sz w:val="30"/>
          <w:szCs w:val="30"/>
          <w:vertAlign w:val="subscript"/>
        </w:rPr>
        <w:t xml:space="preserve"> </w:t>
      </w:r>
      <w:r w:rsidRPr="00156744">
        <w:rPr>
          <w:i/>
          <w:iCs/>
          <w:sz w:val="30"/>
          <w:szCs w:val="30"/>
          <w:vertAlign w:val="subscript"/>
          <w:lang w:val="en-US"/>
        </w:rPr>
        <w:t>n</w:t>
      </w:r>
      <w:r w:rsidRPr="00156744">
        <w:rPr>
          <w:sz w:val="30"/>
          <w:szCs w:val="30"/>
        </w:rPr>
        <w:t xml:space="preserve"> – число торговых мест (торговых объектов) на рынке, торговых объектов в торговом центре</w:t>
      </w:r>
      <w:r>
        <w:rPr>
          <w:sz w:val="30"/>
          <w:szCs w:val="30"/>
        </w:rPr>
        <w:t>,</w:t>
      </w:r>
      <w:r w:rsidRPr="00B649FB">
        <w:rPr>
          <w:sz w:val="30"/>
          <w:szCs w:val="30"/>
        </w:rPr>
        <w:t xml:space="preserve"> отведенных под торговлю</w:t>
      </w:r>
      <w:r w:rsidRPr="00156744">
        <w:rPr>
          <w:sz w:val="30"/>
          <w:szCs w:val="30"/>
        </w:rPr>
        <w:t>;</w:t>
      </w:r>
    </w:p>
    <w:p w:rsidR="00AE579D" w:rsidRPr="00E52009" w:rsidRDefault="00AE579D" w:rsidP="00403069">
      <w:pPr>
        <w:tabs>
          <w:tab w:val="left" w:pos="0"/>
          <w:tab w:val="left" w:pos="360"/>
          <w:tab w:val="left" w:pos="1080"/>
        </w:tabs>
        <w:spacing w:line="360" w:lineRule="exact"/>
        <w:ind w:firstLine="720"/>
        <w:jc w:val="both"/>
        <w:rPr>
          <w:sz w:val="30"/>
          <w:szCs w:val="30"/>
        </w:rPr>
      </w:pPr>
      <w:r w:rsidRPr="00156744">
        <w:rPr>
          <w:i/>
          <w:iCs/>
          <w:sz w:val="30"/>
          <w:szCs w:val="30"/>
        </w:rPr>
        <w:lastRenderedPageBreak/>
        <w:t>Д</w:t>
      </w:r>
      <w:r w:rsidRPr="00156744">
        <w:rPr>
          <w:i/>
          <w:iCs/>
          <w:sz w:val="30"/>
          <w:szCs w:val="30"/>
          <w:vertAlign w:val="subscript"/>
          <w:lang w:val="en-US"/>
        </w:rPr>
        <w:t>n</w:t>
      </w:r>
      <w:r w:rsidRPr="00156744">
        <w:rPr>
          <w:sz w:val="30"/>
          <w:szCs w:val="30"/>
        </w:rPr>
        <w:t xml:space="preserve"> – число дней торговли</w:t>
      </w:r>
      <w:r w:rsidRPr="00E52009">
        <w:rPr>
          <w:sz w:val="30"/>
          <w:szCs w:val="30"/>
        </w:rPr>
        <w:t>;</w:t>
      </w:r>
    </w:p>
    <w:p w:rsidR="00AE579D" w:rsidRPr="005F7E3A" w:rsidRDefault="00AE579D" w:rsidP="00403069">
      <w:pPr>
        <w:tabs>
          <w:tab w:val="left" w:pos="0"/>
          <w:tab w:val="left" w:pos="360"/>
          <w:tab w:val="left" w:pos="1080"/>
        </w:tabs>
        <w:spacing w:line="360" w:lineRule="exact"/>
        <w:ind w:firstLine="720"/>
        <w:jc w:val="both"/>
        <w:rPr>
          <w:i/>
          <w:iCs/>
          <w:sz w:val="30"/>
          <w:szCs w:val="30"/>
          <w:vertAlign w:val="subscript"/>
        </w:rPr>
      </w:pPr>
      <w:r w:rsidRPr="009B07FC">
        <w:rPr>
          <w:i/>
          <w:iCs/>
          <w:sz w:val="24"/>
          <w:szCs w:val="24"/>
          <w:lang w:val="en-US"/>
        </w:rPr>
        <w:t>n</w:t>
      </w:r>
      <w:r w:rsidRPr="00432C26">
        <w:rPr>
          <w:sz w:val="30"/>
          <w:szCs w:val="30"/>
        </w:rPr>
        <w:t xml:space="preserve"> </w:t>
      </w:r>
      <w:r w:rsidRPr="005F7E3A">
        <w:rPr>
          <w:sz w:val="30"/>
          <w:szCs w:val="30"/>
        </w:rPr>
        <w:t xml:space="preserve">– </w:t>
      </w:r>
      <w:r>
        <w:rPr>
          <w:sz w:val="30"/>
          <w:szCs w:val="30"/>
        </w:rPr>
        <w:t>рынок</w:t>
      </w:r>
      <w:r w:rsidRPr="00156744">
        <w:rPr>
          <w:sz w:val="30"/>
          <w:szCs w:val="30"/>
        </w:rPr>
        <w:t>;</w:t>
      </w:r>
    </w:p>
    <w:p w:rsidR="00AE579D" w:rsidRPr="005F7E3A" w:rsidRDefault="00AE579D" w:rsidP="00403069">
      <w:pPr>
        <w:tabs>
          <w:tab w:val="left" w:pos="0"/>
          <w:tab w:val="left" w:pos="360"/>
          <w:tab w:val="left" w:pos="1080"/>
        </w:tabs>
        <w:spacing w:line="360" w:lineRule="exact"/>
        <w:ind w:firstLine="720"/>
        <w:jc w:val="both"/>
        <w:rPr>
          <w:position w:val="-6"/>
          <w:sz w:val="30"/>
          <w:szCs w:val="30"/>
        </w:rPr>
      </w:pPr>
      <w:r w:rsidRPr="005F7E3A">
        <w:rPr>
          <w:position w:val="-6"/>
          <w:sz w:val="30"/>
          <w:szCs w:val="30"/>
        </w:rPr>
        <w:object w:dxaOrig="139" w:dyaOrig="260">
          <v:shape id="_x0000_i1026" type="#_x0000_t75" style="width:6.75pt;height:12.75pt" o:ole="">
            <v:imagedata r:id="rId11" o:title=""/>
          </v:shape>
          <o:OLEObject Type="Embed" ProgID="Equation.3" ShapeID="_x0000_i1026" DrawAspect="Content" ObjectID="_1586344816" r:id="rId12"/>
        </w:object>
      </w:r>
      <w:r w:rsidRPr="005F7E3A">
        <w:rPr>
          <w:sz w:val="30"/>
          <w:szCs w:val="30"/>
        </w:rPr>
        <w:t xml:space="preserve"> – </w:t>
      </w:r>
      <w:r>
        <w:rPr>
          <w:sz w:val="30"/>
          <w:szCs w:val="30"/>
        </w:rPr>
        <w:t>товар</w:t>
      </w:r>
      <w:r w:rsidRPr="00156744">
        <w:rPr>
          <w:sz w:val="30"/>
          <w:szCs w:val="30"/>
        </w:rPr>
        <w:t>;</w:t>
      </w:r>
    </w:p>
    <w:p w:rsidR="00AE579D" w:rsidRPr="005F7E3A" w:rsidRDefault="00AE579D" w:rsidP="00403069">
      <w:pPr>
        <w:tabs>
          <w:tab w:val="left" w:pos="0"/>
          <w:tab w:val="left" w:pos="360"/>
          <w:tab w:val="left" w:pos="1080"/>
        </w:tabs>
        <w:spacing w:line="360" w:lineRule="exact"/>
        <w:ind w:firstLine="720"/>
        <w:jc w:val="both"/>
        <w:rPr>
          <w:sz w:val="30"/>
          <w:szCs w:val="30"/>
        </w:rPr>
      </w:pPr>
      <w:r w:rsidRPr="005F7E3A">
        <w:rPr>
          <w:position w:val="-6"/>
          <w:sz w:val="30"/>
          <w:szCs w:val="30"/>
          <w:lang w:val="en-US"/>
        </w:rPr>
        <w:object w:dxaOrig="340" w:dyaOrig="240">
          <v:shape id="_x0000_i1027" type="#_x0000_t75" style="width:17.25pt;height:12pt" o:ole="">
            <v:imagedata r:id="rId13" o:title=""/>
          </v:shape>
          <o:OLEObject Type="Embed" ProgID="Equation.3" ShapeID="_x0000_i1027" DrawAspect="Content" ObjectID="_1586344817" r:id="rId14"/>
        </w:object>
      </w:r>
      <w:r w:rsidRPr="005F7E3A">
        <w:rPr>
          <w:sz w:val="30"/>
          <w:szCs w:val="30"/>
        </w:rPr>
        <w:t xml:space="preserve"> – </w:t>
      </w:r>
      <w:r>
        <w:rPr>
          <w:sz w:val="30"/>
          <w:szCs w:val="30"/>
        </w:rPr>
        <w:t>район, город областного подчинения, город Минск.</w:t>
      </w:r>
    </w:p>
    <w:p w:rsidR="00AE579D" w:rsidRPr="00156744" w:rsidRDefault="00AE579D" w:rsidP="00403069">
      <w:pPr>
        <w:tabs>
          <w:tab w:val="left" w:pos="0"/>
          <w:tab w:val="left" w:pos="360"/>
          <w:tab w:val="left" w:pos="1080"/>
        </w:tabs>
        <w:spacing w:line="360" w:lineRule="exact"/>
        <w:ind w:firstLine="708"/>
        <w:jc w:val="both"/>
        <w:rPr>
          <w:sz w:val="30"/>
          <w:szCs w:val="30"/>
        </w:rPr>
      </w:pPr>
      <w:r w:rsidRPr="00156744">
        <w:rPr>
          <w:sz w:val="30"/>
          <w:szCs w:val="30"/>
        </w:rPr>
        <w:t>На втором этапе осуществляется расчет объема</w:t>
      </w:r>
      <w:r>
        <w:rPr>
          <w:sz w:val="30"/>
          <w:szCs w:val="30"/>
        </w:rPr>
        <w:t xml:space="preserve"> розничной</w:t>
      </w:r>
      <w:r w:rsidRPr="00156744">
        <w:rPr>
          <w:sz w:val="30"/>
          <w:szCs w:val="30"/>
        </w:rPr>
        <w:t xml:space="preserve"> продажи товаров индивидуальными предпринимателями и физическими лицами на рынках, в торговых центрах по районам, городам областного подчинения и городу Минску путем суммирования объемов</w:t>
      </w:r>
      <w:r>
        <w:rPr>
          <w:sz w:val="30"/>
          <w:szCs w:val="30"/>
        </w:rPr>
        <w:t xml:space="preserve"> розничной</w:t>
      </w:r>
      <w:r w:rsidRPr="00156744">
        <w:rPr>
          <w:sz w:val="30"/>
          <w:szCs w:val="30"/>
        </w:rPr>
        <w:t xml:space="preserve"> продажи</w:t>
      </w:r>
      <w:r>
        <w:rPr>
          <w:sz w:val="30"/>
          <w:szCs w:val="30"/>
        </w:rPr>
        <w:t xml:space="preserve"> </w:t>
      </w:r>
      <w:r w:rsidRPr="00156744">
        <w:rPr>
          <w:sz w:val="30"/>
          <w:szCs w:val="30"/>
        </w:rPr>
        <w:t>товаров индивидуальными предпринимателями и физическими лицами на рынках, в торговых центрах, расположенных в соответствующем районе, городе областного подчинения и городе Минске.</w:t>
      </w:r>
    </w:p>
    <w:p w:rsidR="00AE579D" w:rsidRPr="00495221" w:rsidRDefault="00AE579D" w:rsidP="00403069">
      <w:pPr>
        <w:tabs>
          <w:tab w:val="left" w:pos="0"/>
          <w:tab w:val="left" w:pos="360"/>
          <w:tab w:val="left" w:pos="1080"/>
        </w:tabs>
        <w:spacing w:line="360" w:lineRule="exact"/>
        <w:ind w:firstLine="708"/>
        <w:jc w:val="both"/>
        <w:rPr>
          <w:sz w:val="30"/>
          <w:szCs w:val="30"/>
        </w:rPr>
      </w:pPr>
      <w:r w:rsidRPr="00156744">
        <w:rPr>
          <w:sz w:val="30"/>
          <w:szCs w:val="30"/>
        </w:rPr>
        <w:t>На третьем этапе осуществляется расчет объемов</w:t>
      </w:r>
      <w:r>
        <w:rPr>
          <w:sz w:val="30"/>
          <w:szCs w:val="30"/>
        </w:rPr>
        <w:t xml:space="preserve"> розничной</w:t>
      </w:r>
      <w:r w:rsidRPr="00156744">
        <w:rPr>
          <w:sz w:val="30"/>
          <w:szCs w:val="30"/>
        </w:rPr>
        <w:t xml:space="preserve"> продажи</w:t>
      </w:r>
      <w:r>
        <w:rPr>
          <w:sz w:val="30"/>
          <w:szCs w:val="30"/>
        </w:rPr>
        <w:t xml:space="preserve"> </w:t>
      </w:r>
      <w:r w:rsidRPr="00156744">
        <w:rPr>
          <w:sz w:val="30"/>
          <w:szCs w:val="30"/>
        </w:rPr>
        <w:t xml:space="preserve">товаров индивидуальными предпринимателями и физическими лицами на рынках, в торговых центрах по областям путем суммирования объемов </w:t>
      </w:r>
      <w:r>
        <w:rPr>
          <w:sz w:val="30"/>
          <w:szCs w:val="30"/>
        </w:rPr>
        <w:t xml:space="preserve">розничной </w:t>
      </w:r>
      <w:r w:rsidRPr="00156744">
        <w:rPr>
          <w:sz w:val="30"/>
          <w:szCs w:val="30"/>
        </w:rPr>
        <w:t>продажи</w:t>
      </w:r>
      <w:r>
        <w:rPr>
          <w:sz w:val="30"/>
          <w:szCs w:val="30"/>
        </w:rPr>
        <w:t xml:space="preserve"> </w:t>
      </w:r>
      <w:r w:rsidRPr="00156744">
        <w:rPr>
          <w:sz w:val="30"/>
          <w:szCs w:val="30"/>
        </w:rPr>
        <w:t>товаров индивидуальными предпринимателями и физическими лицами на</w:t>
      </w:r>
      <w:r w:rsidRPr="00495221">
        <w:rPr>
          <w:sz w:val="30"/>
          <w:szCs w:val="30"/>
        </w:rPr>
        <w:t xml:space="preserve"> рынках, в торговых центрах </w:t>
      </w:r>
      <w:r w:rsidR="002E71BD">
        <w:rPr>
          <w:sz w:val="30"/>
          <w:szCs w:val="30"/>
        </w:rPr>
        <w:t xml:space="preserve">по </w:t>
      </w:r>
      <w:r w:rsidRPr="00495221">
        <w:rPr>
          <w:sz w:val="30"/>
          <w:szCs w:val="30"/>
        </w:rPr>
        <w:t>район</w:t>
      </w:r>
      <w:r w:rsidR="002E71BD">
        <w:rPr>
          <w:sz w:val="30"/>
          <w:szCs w:val="30"/>
        </w:rPr>
        <w:t>ам</w:t>
      </w:r>
      <w:r w:rsidRPr="00495221">
        <w:rPr>
          <w:sz w:val="30"/>
          <w:szCs w:val="30"/>
        </w:rPr>
        <w:t xml:space="preserve"> и город</w:t>
      </w:r>
      <w:r w:rsidR="002E71BD">
        <w:rPr>
          <w:sz w:val="30"/>
          <w:szCs w:val="30"/>
        </w:rPr>
        <w:t>ам</w:t>
      </w:r>
      <w:r w:rsidRPr="00495221">
        <w:rPr>
          <w:sz w:val="30"/>
          <w:szCs w:val="30"/>
        </w:rPr>
        <w:t xml:space="preserve"> областного подчинения соответствующей области.</w:t>
      </w:r>
    </w:p>
    <w:p w:rsidR="00AE579D" w:rsidRDefault="00AE579D" w:rsidP="00403069">
      <w:pPr>
        <w:tabs>
          <w:tab w:val="left" w:pos="0"/>
          <w:tab w:val="left" w:pos="360"/>
          <w:tab w:val="left" w:pos="1080"/>
        </w:tabs>
        <w:spacing w:line="360" w:lineRule="exact"/>
        <w:ind w:firstLine="708"/>
        <w:jc w:val="both"/>
        <w:rPr>
          <w:sz w:val="30"/>
          <w:szCs w:val="30"/>
        </w:rPr>
      </w:pPr>
      <w:r w:rsidRPr="00495221">
        <w:rPr>
          <w:sz w:val="30"/>
          <w:szCs w:val="30"/>
        </w:rPr>
        <w:t xml:space="preserve">На четвертом этапе осуществляется расчет объемов </w:t>
      </w:r>
      <w:r>
        <w:rPr>
          <w:sz w:val="30"/>
          <w:szCs w:val="30"/>
        </w:rPr>
        <w:t xml:space="preserve">розничной </w:t>
      </w:r>
      <w:r w:rsidRPr="00495221">
        <w:rPr>
          <w:sz w:val="30"/>
          <w:szCs w:val="30"/>
        </w:rPr>
        <w:t>продажи товаров индивидуальными предпринимателями и физическими лицами на рынках, в торговых центрах по республике путем суммирования объемов</w:t>
      </w:r>
      <w:r>
        <w:rPr>
          <w:sz w:val="30"/>
          <w:szCs w:val="30"/>
        </w:rPr>
        <w:t xml:space="preserve"> розничной</w:t>
      </w:r>
      <w:r w:rsidRPr="00495221">
        <w:rPr>
          <w:sz w:val="30"/>
          <w:szCs w:val="30"/>
        </w:rPr>
        <w:t xml:space="preserve"> продажи товаров индивидуальными предпринимателями и физическими лицами на рынках, в торговых центрах областей и города Минска.</w:t>
      </w:r>
    </w:p>
    <w:p w:rsidR="00AE579D" w:rsidRDefault="00E53550" w:rsidP="00403069">
      <w:pPr>
        <w:tabs>
          <w:tab w:val="left" w:pos="0"/>
          <w:tab w:val="left" w:pos="360"/>
          <w:tab w:val="left" w:pos="1080"/>
        </w:tabs>
        <w:spacing w:line="360" w:lineRule="exac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F1C98">
        <w:rPr>
          <w:sz w:val="30"/>
          <w:szCs w:val="30"/>
        </w:rPr>
        <w:t>3</w:t>
      </w:r>
      <w:r w:rsidR="00AE579D">
        <w:rPr>
          <w:sz w:val="30"/>
          <w:szCs w:val="30"/>
        </w:rPr>
        <w:t>.</w:t>
      </w:r>
      <w:r w:rsidR="00AE579D">
        <w:rPr>
          <w:sz w:val="30"/>
          <w:szCs w:val="30"/>
        </w:rPr>
        <w:tab/>
        <w:t xml:space="preserve">При расчете объемов розничной продажи товаров </w:t>
      </w:r>
      <w:r w:rsidR="00AE579D" w:rsidRPr="00495221">
        <w:rPr>
          <w:sz w:val="30"/>
          <w:szCs w:val="30"/>
        </w:rPr>
        <w:t>индивидуальными предпринимателями и физическими лицами на рынках, в торговых центрах</w:t>
      </w:r>
      <w:r w:rsidR="00AE579D">
        <w:rPr>
          <w:sz w:val="30"/>
          <w:szCs w:val="30"/>
        </w:rPr>
        <w:t xml:space="preserve"> в I квартале отчетного года используется число торговых мест (торговых объектов) на рынке, торговых объектов в торговом центре, отведенных под торговлю, по состоянию на 1 января отчетного года, во II квартале – по состоянию на 1 апреля, в III квартале – по состоянию на 1 августа, в IV квартале – по состоянию на 1 октября.</w:t>
      </w:r>
    </w:p>
    <w:p w:rsidR="00AE579D" w:rsidRPr="00DF66AA" w:rsidRDefault="00E53550" w:rsidP="00403069">
      <w:pPr>
        <w:tabs>
          <w:tab w:val="left" w:pos="0"/>
          <w:tab w:val="left" w:pos="360"/>
          <w:tab w:val="left" w:pos="1080"/>
        </w:tabs>
        <w:spacing w:line="360" w:lineRule="exac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F1C98">
        <w:rPr>
          <w:sz w:val="30"/>
          <w:szCs w:val="30"/>
        </w:rPr>
        <w:t>4</w:t>
      </w:r>
      <w:r w:rsidR="00AE579D">
        <w:rPr>
          <w:sz w:val="30"/>
          <w:szCs w:val="30"/>
        </w:rPr>
        <w:t>.</w:t>
      </w:r>
      <w:r w:rsidR="00AE579D">
        <w:rPr>
          <w:sz w:val="30"/>
          <w:szCs w:val="30"/>
        </w:rPr>
        <w:tab/>
        <w:t xml:space="preserve">Объем розничной продажи товаров </w:t>
      </w:r>
      <w:r w:rsidR="00AE579D" w:rsidRPr="00495221">
        <w:rPr>
          <w:sz w:val="30"/>
          <w:szCs w:val="30"/>
        </w:rPr>
        <w:t>индивидуальными предпринимателями и физическими лицами на рынках, в торговых центрах</w:t>
      </w:r>
      <w:r w:rsidR="00AE579D">
        <w:rPr>
          <w:sz w:val="30"/>
          <w:szCs w:val="30"/>
        </w:rPr>
        <w:t xml:space="preserve"> рассчитывается за февраль, май, август и ноябрь отчетного года в стоимостном и натуральном выражении.</w:t>
      </w:r>
    </w:p>
    <w:p w:rsidR="00AE579D" w:rsidRDefault="00E53550" w:rsidP="00403069">
      <w:pPr>
        <w:tabs>
          <w:tab w:val="left" w:pos="0"/>
          <w:tab w:val="left" w:pos="360"/>
          <w:tab w:val="left" w:pos="1080"/>
          <w:tab w:val="left" w:pos="1260"/>
        </w:tabs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F1C98">
        <w:rPr>
          <w:sz w:val="30"/>
          <w:szCs w:val="30"/>
        </w:rPr>
        <w:t>5</w:t>
      </w:r>
      <w:r w:rsidR="00AE579D" w:rsidRPr="00507F7A">
        <w:rPr>
          <w:sz w:val="30"/>
          <w:szCs w:val="30"/>
        </w:rPr>
        <w:t>.</w:t>
      </w:r>
      <w:r w:rsidR="00AE579D" w:rsidRPr="00507F7A">
        <w:rPr>
          <w:sz w:val="30"/>
          <w:szCs w:val="30"/>
        </w:rPr>
        <w:tab/>
      </w:r>
      <w:r w:rsidR="00AE579D">
        <w:rPr>
          <w:sz w:val="30"/>
          <w:szCs w:val="30"/>
        </w:rPr>
        <w:t xml:space="preserve">Расчет объемов розничной продажи товаров </w:t>
      </w:r>
      <w:r w:rsidR="00AE579D" w:rsidRPr="00495221">
        <w:rPr>
          <w:sz w:val="30"/>
          <w:szCs w:val="30"/>
        </w:rPr>
        <w:t>индивидуальными предпринимателями и физическими лицами на рынках, в торговых центрах</w:t>
      </w:r>
      <w:r w:rsidR="00AE579D">
        <w:rPr>
          <w:sz w:val="30"/>
          <w:szCs w:val="30"/>
        </w:rPr>
        <w:t xml:space="preserve"> в стоимостном выражении в остальные месяцы отчетного года осуществляется следующим образом:</w:t>
      </w:r>
    </w:p>
    <w:p w:rsidR="00AE579D" w:rsidRPr="00455D63" w:rsidRDefault="00AE579D" w:rsidP="00E52009">
      <w:pPr>
        <w:tabs>
          <w:tab w:val="left" w:pos="0"/>
          <w:tab w:val="left" w:pos="360"/>
          <w:tab w:val="left" w:pos="1080"/>
          <w:tab w:val="left" w:pos="1260"/>
        </w:tabs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январь – путем деления объема розничной продажи товаров </w:t>
      </w:r>
      <w:r w:rsidRPr="00495221">
        <w:rPr>
          <w:sz w:val="30"/>
          <w:szCs w:val="30"/>
        </w:rPr>
        <w:t>индивидуальны</w:t>
      </w:r>
      <w:r>
        <w:rPr>
          <w:sz w:val="30"/>
          <w:szCs w:val="30"/>
        </w:rPr>
        <w:t>ми</w:t>
      </w:r>
      <w:r w:rsidRPr="00495221">
        <w:rPr>
          <w:sz w:val="30"/>
          <w:szCs w:val="30"/>
        </w:rPr>
        <w:t xml:space="preserve"> предпринимател</w:t>
      </w:r>
      <w:r>
        <w:rPr>
          <w:sz w:val="30"/>
          <w:szCs w:val="30"/>
        </w:rPr>
        <w:t>ями</w:t>
      </w:r>
      <w:r w:rsidRPr="00495221">
        <w:rPr>
          <w:sz w:val="30"/>
          <w:szCs w:val="30"/>
        </w:rPr>
        <w:t xml:space="preserve"> и физически</w:t>
      </w:r>
      <w:r>
        <w:rPr>
          <w:sz w:val="30"/>
          <w:szCs w:val="30"/>
        </w:rPr>
        <w:t>ми</w:t>
      </w:r>
      <w:r w:rsidRPr="00495221">
        <w:rPr>
          <w:sz w:val="30"/>
          <w:szCs w:val="30"/>
        </w:rPr>
        <w:t xml:space="preserve"> лиц</w:t>
      </w:r>
      <w:r>
        <w:rPr>
          <w:sz w:val="30"/>
          <w:szCs w:val="30"/>
        </w:rPr>
        <w:t>ами</w:t>
      </w:r>
      <w:r w:rsidRPr="00495221">
        <w:rPr>
          <w:sz w:val="30"/>
          <w:szCs w:val="30"/>
        </w:rPr>
        <w:t xml:space="preserve"> на рынках, </w:t>
      </w:r>
      <w:r w:rsidRPr="00455D63">
        <w:rPr>
          <w:sz w:val="30"/>
          <w:szCs w:val="30"/>
        </w:rPr>
        <w:br/>
      </w:r>
      <w:r w:rsidRPr="00495221">
        <w:rPr>
          <w:sz w:val="30"/>
          <w:szCs w:val="30"/>
        </w:rPr>
        <w:lastRenderedPageBreak/>
        <w:t>в торговых центрах</w:t>
      </w:r>
      <w:r>
        <w:rPr>
          <w:sz w:val="30"/>
          <w:szCs w:val="30"/>
        </w:rPr>
        <w:t xml:space="preserve"> за февраль на сводный индекс потребительских цен </w:t>
      </w:r>
      <w:r>
        <w:rPr>
          <w:sz w:val="30"/>
          <w:szCs w:val="30"/>
        </w:rPr>
        <w:br/>
        <w:t xml:space="preserve">по соответствующим товарам за февраль отчетного года по отношению </w:t>
      </w:r>
      <w:r>
        <w:rPr>
          <w:sz w:val="30"/>
          <w:szCs w:val="30"/>
        </w:rPr>
        <w:br/>
        <w:t xml:space="preserve">к январю отчетного года, рассчитанный в соответствии с </w:t>
      </w:r>
      <w:r w:rsidRPr="00423365">
        <w:rPr>
          <w:sz w:val="30"/>
          <w:szCs w:val="30"/>
        </w:rPr>
        <w:t xml:space="preserve">Методикой расчета сводного индекса потребительских цен на товары и платные услуги населению, утвержденной постановлением Национального статистического комитета Республики Беларусь от 14 ноября 2008 г. </w:t>
      </w:r>
      <w:r>
        <w:rPr>
          <w:sz w:val="30"/>
          <w:szCs w:val="30"/>
        </w:rPr>
        <w:br/>
      </w:r>
      <w:r w:rsidRPr="00423365">
        <w:rPr>
          <w:sz w:val="30"/>
          <w:szCs w:val="30"/>
        </w:rPr>
        <w:t>№ 412</w:t>
      </w:r>
      <w:r>
        <w:rPr>
          <w:sz w:val="30"/>
          <w:szCs w:val="30"/>
        </w:rPr>
        <w:t>;</w:t>
      </w:r>
      <w:r w:rsidRPr="00E5200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за апрель, июль и октябрь – аналогично алгоритму расчета </w:t>
      </w:r>
      <w:r w:rsidRPr="00E52009">
        <w:rPr>
          <w:sz w:val="30"/>
          <w:szCs w:val="30"/>
        </w:rPr>
        <w:br/>
      </w:r>
      <w:r>
        <w:rPr>
          <w:sz w:val="30"/>
          <w:szCs w:val="30"/>
        </w:rPr>
        <w:t>за январь;</w:t>
      </w:r>
    </w:p>
    <w:p w:rsidR="00AE579D" w:rsidRDefault="00AE579D" w:rsidP="00E52009">
      <w:pPr>
        <w:tabs>
          <w:tab w:val="left" w:pos="0"/>
          <w:tab w:val="left" w:pos="360"/>
          <w:tab w:val="left" w:pos="1080"/>
          <w:tab w:val="left" w:pos="1260"/>
        </w:tabs>
        <w:spacing w:line="360" w:lineRule="exact"/>
        <w:ind w:firstLine="709"/>
        <w:jc w:val="both"/>
        <w:rPr>
          <w:sz w:val="30"/>
          <w:szCs w:val="30"/>
        </w:rPr>
      </w:pPr>
      <w:r w:rsidRPr="001D4522">
        <w:rPr>
          <w:sz w:val="30"/>
          <w:szCs w:val="30"/>
        </w:rPr>
        <w:t xml:space="preserve">за март – путем </w:t>
      </w:r>
      <w:r>
        <w:rPr>
          <w:sz w:val="30"/>
          <w:szCs w:val="30"/>
        </w:rPr>
        <w:t xml:space="preserve">умножения объема розничной продажи товаров </w:t>
      </w:r>
      <w:r w:rsidRPr="00495221">
        <w:rPr>
          <w:sz w:val="30"/>
          <w:szCs w:val="30"/>
        </w:rPr>
        <w:t>индивидуальны</w:t>
      </w:r>
      <w:r>
        <w:rPr>
          <w:sz w:val="30"/>
          <w:szCs w:val="30"/>
        </w:rPr>
        <w:t>ми</w:t>
      </w:r>
      <w:r w:rsidRPr="00495221">
        <w:rPr>
          <w:sz w:val="30"/>
          <w:szCs w:val="30"/>
        </w:rPr>
        <w:t xml:space="preserve"> предпринимател</w:t>
      </w:r>
      <w:r>
        <w:rPr>
          <w:sz w:val="30"/>
          <w:szCs w:val="30"/>
        </w:rPr>
        <w:t>ями</w:t>
      </w:r>
      <w:r w:rsidRPr="00495221">
        <w:rPr>
          <w:sz w:val="30"/>
          <w:szCs w:val="30"/>
        </w:rPr>
        <w:t xml:space="preserve"> и физически</w:t>
      </w:r>
      <w:r>
        <w:rPr>
          <w:sz w:val="30"/>
          <w:szCs w:val="30"/>
        </w:rPr>
        <w:t>ми</w:t>
      </w:r>
      <w:r w:rsidRPr="00495221">
        <w:rPr>
          <w:sz w:val="30"/>
          <w:szCs w:val="30"/>
        </w:rPr>
        <w:t xml:space="preserve"> лиц</w:t>
      </w:r>
      <w:r>
        <w:rPr>
          <w:sz w:val="30"/>
          <w:szCs w:val="30"/>
        </w:rPr>
        <w:t>ами</w:t>
      </w:r>
      <w:r w:rsidRPr="00495221">
        <w:rPr>
          <w:sz w:val="30"/>
          <w:szCs w:val="30"/>
        </w:rPr>
        <w:t xml:space="preserve"> на рынках, в торговых центрах</w:t>
      </w:r>
      <w:r>
        <w:rPr>
          <w:sz w:val="30"/>
          <w:szCs w:val="30"/>
        </w:rPr>
        <w:t xml:space="preserve"> за февраль на </w:t>
      </w:r>
      <w:r w:rsidRPr="00E52009">
        <w:rPr>
          <w:sz w:val="30"/>
          <w:szCs w:val="30"/>
        </w:rPr>
        <w:t xml:space="preserve">сводный </w:t>
      </w:r>
      <w:r>
        <w:rPr>
          <w:sz w:val="30"/>
          <w:szCs w:val="30"/>
        </w:rPr>
        <w:t xml:space="preserve">индекс потребительских цен </w:t>
      </w:r>
      <w:r>
        <w:rPr>
          <w:sz w:val="30"/>
          <w:szCs w:val="30"/>
        </w:rPr>
        <w:br/>
        <w:t xml:space="preserve">по соответствующим товарам за март отчетного года по отношению </w:t>
      </w:r>
      <w:r w:rsidRPr="00455D63">
        <w:rPr>
          <w:sz w:val="30"/>
          <w:szCs w:val="30"/>
        </w:rPr>
        <w:br/>
      </w:r>
      <w:r>
        <w:rPr>
          <w:sz w:val="30"/>
          <w:szCs w:val="30"/>
        </w:rPr>
        <w:t>к февралю отчетного года; за июнь, сентябрь и декабрь – аналогично алгоритму расчета за март.</w:t>
      </w:r>
    </w:p>
    <w:p w:rsidR="00AE579D" w:rsidRDefault="00E53550" w:rsidP="00403069">
      <w:pPr>
        <w:tabs>
          <w:tab w:val="left" w:pos="0"/>
          <w:tab w:val="left" w:pos="360"/>
          <w:tab w:val="left" w:pos="1080"/>
          <w:tab w:val="left" w:pos="1260"/>
        </w:tabs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F1C98">
        <w:rPr>
          <w:sz w:val="30"/>
          <w:szCs w:val="30"/>
        </w:rPr>
        <w:t>6</w:t>
      </w:r>
      <w:r w:rsidR="00AE579D">
        <w:rPr>
          <w:sz w:val="30"/>
          <w:szCs w:val="30"/>
        </w:rPr>
        <w:t>.</w:t>
      </w:r>
      <w:r w:rsidR="00AE579D">
        <w:rPr>
          <w:sz w:val="30"/>
          <w:szCs w:val="30"/>
        </w:rPr>
        <w:tab/>
        <w:t xml:space="preserve">Расчет </w:t>
      </w:r>
      <w:r w:rsidR="00AE579D" w:rsidRPr="006951CD">
        <w:rPr>
          <w:sz w:val="30"/>
          <w:szCs w:val="30"/>
        </w:rPr>
        <w:t>объемов розничной продажи товаров индивидуальными предпринимателями и физическими лицами на рынках</w:t>
      </w:r>
      <w:r w:rsidR="00AE579D">
        <w:rPr>
          <w:sz w:val="30"/>
          <w:szCs w:val="30"/>
        </w:rPr>
        <w:t>,</w:t>
      </w:r>
      <w:r w:rsidR="00AE579D" w:rsidRPr="006951CD">
        <w:rPr>
          <w:sz w:val="30"/>
          <w:szCs w:val="30"/>
        </w:rPr>
        <w:t xml:space="preserve"> в торговых центрах</w:t>
      </w:r>
      <w:r w:rsidR="00AE579D">
        <w:rPr>
          <w:sz w:val="30"/>
          <w:szCs w:val="30"/>
        </w:rPr>
        <w:t xml:space="preserve"> в натуральном выражении в остальные месяцы отчетного года</w:t>
      </w:r>
      <w:r w:rsidR="00AE579D" w:rsidRPr="006951CD">
        <w:rPr>
          <w:sz w:val="30"/>
          <w:szCs w:val="30"/>
        </w:rPr>
        <w:t xml:space="preserve"> </w:t>
      </w:r>
      <w:r w:rsidR="00AE579D">
        <w:rPr>
          <w:sz w:val="30"/>
          <w:szCs w:val="30"/>
        </w:rPr>
        <w:t>осуществляется следующим образом:</w:t>
      </w:r>
      <w:r w:rsidR="00AE579D" w:rsidRPr="006951CD">
        <w:rPr>
          <w:sz w:val="30"/>
          <w:szCs w:val="30"/>
        </w:rPr>
        <w:t xml:space="preserve"> </w:t>
      </w:r>
    </w:p>
    <w:p w:rsidR="00AE579D" w:rsidRPr="00455D63" w:rsidRDefault="00AE579D" w:rsidP="00403069">
      <w:pPr>
        <w:tabs>
          <w:tab w:val="left" w:pos="0"/>
          <w:tab w:val="left" w:pos="360"/>
          <w:tab w:val="left" w:pos="1080"/>
          <w:tab w:val="left" w:pos="1260"/>
        </w:tabs>
        <w:spacing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январь и март приравнивается к объему розничной продажи товаров индивидуальными предпринимателями и физическими лицами на рынках, в торговых центрах за февраль</w:t>
      </w:r>
      <w:r w:rsidRPr="00455D63">
        <w:rPr>
          <w:sz w:val="30"/>
          <w:szCs w:val="30"/>
        </w:rPr>
        <w:t>;</w:t>
      </w:r>
    </w:p>
    <w:p w:rsidR="00AE579D" w:rsidRPr="00455D63" w:rsidRDefault="00AE579D" w:rsidP="00EB5063">
      <w:pPr>
        <w:tabs>
          <w:tab w:val="left" w:pos="0"/>
          <w:tab w:val="left" w:pos="360"/>
          <w:tab w:val="left" w:pos="1080"/>
          <w:tab w:val="left" w:pos="1260"/>
        </w:tabs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апрель и июнь – к объему розничной продажи товаров индивидуальными предпринимателями и физическими лицами на рынках, в торговых центрах за май</w:t>
      </w:r>
      <w:r w:rsidRPr="00455D63">
        <w:rPr>
          <w:sz w:val="30"/>
          <w:szCs w:val="30"/>
        </w:rPr>
        <w:t>;</w:t>
      </w:r>
    </w:p>
    <w:p w:rsidR="00AE579D" w:rsidRPr="00455D63" w:rsidRDefault="00AE579D" w:rsidP="00EB5063">
      <w:pPr>
        <w:tabs>
          <w:tab w:val="left" w:pos="0"/>
          <w:tab w:val="left" w:pos="360"/>
          <w:tab w:val="left" w:pos="1080"/>
          <w:tab w:val="left" w:pos="1260"/>
        </w:tabs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июль и сентябрь – к объему розничной продажи товаров индивидуальными предпринимателями и физическими лицами на рынках, в торговых центрах за август</w:t>
      </w:r>
      <w:r w:rsidRPr="00455D63">
        <w:rPr>
          <w:sz w:val="30"/>
          <w:szCs w:val="30"/>
        </w:rPr>
        <w:t>;</w:t>
      </w:r>
    </w:p>
    <w:p w:rsidR="00AE579D" w:rsidRDefault="00AE579D" w:rsidP="00EB5063">
      <w:pPr>
        <w:tabs>
          <w:tab w:val="left" w:pos="0"/>
          <w:tab w:val="left" w:pos="360"/>
          <w:tab w:val="left" w:pos="1080"/>
          <w:tab w:val="left" w:pos="1260"/>
        </w:tabs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октябрь и декабрь – к объему розничной продажи товаров индивидуальными предпринимателями и физическими лицами на рынках, в торговых центрах за ноябрь.</w:t>
      </w:r>
    </w:p>
    <w:p w:rsidR="00AE579D" w:rsidRDefault="00E53550" w:rsidP="00EB5063">
      <w:pPr>
        <w:tabs>
          <w:tab w:val="left" w:pos="0"/>
          <w:tab w:val="left" w:pos="360"/>
          <w:tab w:val="left" w:pos="1080"/>
          <w:tab w:val="left" w:pos="1260"/>
        </w:tabs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F1C98">
        <w:rPr>
          <w:sz w:val="30"/>
          <w:szCs w:val="30"/>
        </w:rPr>
        <w:t>7</w:t>
      </w:r>
      <w:r w:rsidR="00AE579D" w:rsidRPr="00507F7A">
        <w:rPr>
          <w:sz w:val="30"/>
          <w:szCs w:val="30"/>
        </w:rPr>
        <w:t>.</w:t>
      </w:r>
      <w:r w:rsidR="00AE579D" w:rsidRPr="00507F7A">
        <w:rPr>
          <w:sz w:val="30"/>
          <w:szCs w:val="30"/>
        </w:rPr>
        <w:tab/>
      </w:r>
      <w:r w:rsidR="00AE579D">
        <w:rPr>
          <w:sz w:val="30"/>
          <w:szCs w:val="30"/>
        </w:rPr>
        <w:t>Объем розничной продажи товаров индивидуальными предпринимателями и физическими лицами на рынках, в торговых центрах за период рассчитывается как сумма объемов розничной продажи товаров индивидуальными предпринимателями и физическими лицами на рынках, в торговых центрах за каждый месяц периода.</w:t>
      </w:r>
    </w:p>
    <w:p w:rsidR="00AE579D" w:rsidRDefault="00E53550" w:rsidP="00EB5063">
      <w:pPr>
        <w:tabs>
          <w:tab w:val="left" w:pos="0"/>
          <w:tab w:val="left" w:pos="360"/>
          <w:tab w:val="left" w:pos="1080"/>
          <w:tab w:val="left" w:pos="1260"/>
        </w:tabs>
        <w:spacing w:line="34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F1C98">
        <w:rPr>
          <w:sz w:val="30"/>
          <w:szCs w:val="30"/>
        </w:rPr>
        <w:t>8</w:t>
      </w:r>
      <w:r w:rsidR="00AE579D" w:rsidRPr="00507F7A">
        <w:rPr>
          <w:sz w:val="30"/>
          <w:szCs w:val="30"/>
        </w:rPr>
        <w:t>.</w:t>
      </w:r>
      <w:r w:rsidR="00AE579D" w:rsidRPr="00507F7A">
        <w:rPr>
          <w:sz w:val="30"/>
          <w:szCs w:val="30"/>
        </w:rPr>
        <w:tab/>
      </w:r>
      <w:r w:rsidR="00AE579D">
        <w:rPr>
          <w:sz w:val="30"/>
          <w:szCs w:val="30"/>
        </w:rPr>
        <w:t>Расчет объема розничной продажи товаров индивидуальными предпринимателями и физическими лицами на рынках, в торговых центрах осуществляется ежеквартально до 10 числа месяца, следующего за отчетным кварталом.</w:t>
      </w:r>
    </w:p>
    <w:p w:rsidR="002C2C9C" w:rsidRDefault="00E53550" w:rsidP="00EE0542">
      <w:pPr>
        <w:pStyle w:val="aa"/>
        <w:tabs>
          <w:tab w:val="left" w:pos="0"/>
          <w:tab w:val="left" w:pos="1080"/>
          <w:tab w:val="left" w:pos="1200"/>
        </w:tabs>
        <w:spacing w:line="340" w:lineRule="exact"/>
        <w:ind w:firstLine="709"/>
      </w:pPr>
      <w:r>
        <w:t>2</w:t>
      </w:r>
      <w:r w:rsidR="007F1C98">
        <w:t>9</w:t>
      </w:r>
      <w:r w:rsidR="002C2C9C">
        <w:t xml:space="preserve">. </w:t>
      </w:r>
      <w:r w:rsidR="00EE0542">
        <w:t>Расчет</w:t>
      </w:r>
      <w:r w:rsidR="002C2C9C">
        <w:t xml:space="preserve"> процентного соотношения объема розничной продажи товаров индивидуальными предпринимателями и физическими лицами на рынках, в торговых центрах в стоимостном выражении к розничному </w:t>
      </w:r>
      <w:r w:rsidR="002C2C9C">
        <w:lastRenderedPageBreak/>
        <w:t>товарообороту организаций торговли (далее – процентное соотношение розничного товарооборота)</w:t>
      </w:r>
      <w:r w:rsidR="00EE0542">
        <w:t xml:space="preserve"> осуществляется ежеквартально</w:t>
      </w:r>
      <w:r w:rsidR="002C2C9C">
        <w:t xml:space="preserve"> и делится на:</w:t>
      </w:r>
    </w:p>
    <w:p w:rsidR="002C2C9C" w:rsidRDefault="002C2C9C" w:rsidP="002C2C9C">
      <w:pPr>
        <w:pStyle w:val="aa"/>
        <w:tabs>
          <w:tab w:val="left" w:pos="0"/>
          <w:tab w:val="left" w:pos="1080"/>
          <w:tab w:val="left" w:pos="1200"/>
        </w:tabs>
        <w:spacing w:line="340" w:lineRule="exact"/>
        <w:ind w:firstLine="709"/>
      </w:pPr>
      <w:r>
        <w:t>процентное соотношение розничного товарооборота по продовольственным товарам;</w:t>
      </w:r>
    </w:p>
    <w:p w:rsidR="002C2C9C" w:rsidRDefault="002C2C9C" w:rsidP="002C2C9C">
      <w:pPr>
        <w:pStyle w:val="aa"/>
        <w:tabs>
          <w:tab w:val="left" w:pos="0"/>
          <w:tab w:val="left" w:pos="1080"/>
          <w:tab w:val="left" w:pos="1200"/>
        </w:tabs>
        <w:spacing w:line="340" w:lineRule="exact"/>
        <w:ind w:firstLine="709"/>
      </w:pPr>
      <w:r>
        <w:t>процентное соотношение розничного товарооборота по непродовольственным товарам.</w:t>
      </w:r>
    </w:p>
    <w:p w:rsidR="002C2C9C" w:rsidRDefault="007F1C98" w:rsidP="002C2C9C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30</w:t>
      </w:r>
      <w:r w:rsidR="002C2C9C">
        <w:t>. Процентное соотношение розничного товарооборота по продовольственным товарам рассчитывается по следующей формуле:</w:t>
      </w:r>
    </w:p>
    <w:p w:rsidR="002C2C9C" w:rsidRPr="003401D1" w:rsidRDefault="002C2C9C" w:rsidP="002C2C9C">
      <w:pPr>
        <w:pStyle w:val="aa"/>
        <w:tabs>
          <w:tab w:val="left" w:pos="0"/>
          <w:tab w:val="left" w:pos="1080"/>
          <w:tab w:val="left" w:pos="1200"/>
        </w:tabs>
        <w:rPr>
          <w:sz w:val="24"/>
          <w:szCs w:val="24"/>
        </w:rPr>
      </w:pPr>
    </w:p>
    <w:p w:rsidR="002C2C9C" w:rsidRDefault="002C2C9C" w:rsidP="002C2C9C">
      <w:pPr>
        <w:pStyle w:val="31"/>
        <w:ind w:left="2160" w:firstLine="720"/>
      </w:pPr>
      <w:r w:rsidRPr="006A3F1A">
        <w:rPr>
          <w:position w:val="-34"/>
        </w:rPr>
        <w:object w:dxaOrig="2600" w:dyaOrig="780">
          <v:shape id="_x0000_i1028" type="#_x0000_t75" style="width:129pt;height:38.25pt" o:ole="">
            <v:imagedata r:id="rId15" o:title=""/>
          </v:shape>
          <o:OLEObject Type="Embed" ProgID="Equation.3" ShapeID="_x0000_i1028" DrawAspect="Content" ObjectID="_1586344818" r:id="rId16"/>
        </w:object>
      </w:r>
      <w:r>
        <w:tab/>
      </w:r>
      <w:r>
        <w:tab/>
      </w:r>
      <w:r>
        <w:tab/>
        <w:t>(2)</w:t>
      </w:r>
    </w:p>
    <w:p w:rsidR="002C2C9C" w:rsidRPr="004C2488" w:rsidRDefault="002C2C9C" w:rsidP="002C2C9C">
      <w:pPr>
        <w:pStyle w:val="31"/>
        <w:ind w:firstLine="0"/>
        <w:rPr>
          <w:sz w:val="24"/>
          <w:szCs w:val="24"/>
        </w:rPr>
      </w:pPr>
    </w:p>
    <w:p w:rsidR="002C2C9C" w:rsidRDefault="002C2C9C" w:rsidP="002C2C9C">
      <w:pPr>
        <w:pStyle w:val="31"/>
        <w:ind w:firstLine="0"/>
        <w:rPr>
          <w:spacing w:val="-6"/>
        </w:rPr>
      </w:pPr>
      <w:r>
        <w:t xml:space="preserve">где </w:t>
      </w:r>
      <w:r w:rsidRPr="007A414A">
        <w:rPr>
          <w:position w:val="-14"/>
        </w:rPr>
        <w:object w:dxaOrig="740" w:dyaOrig="400">
          <v:shape id="_x0000_i1029" type="#_x0000_t75" style="width:36.75pt;height:20.25pt" o:ole="">
            <v:imagedata r:id="rId17" o:title=""/>
          </v:shape>
          <o:OLEObject Type="Embed" ProgID="Equation.3" ShapeID="_x0000_i1029" DrawAspect="Content" ObjectID="_1586344819" r:id="rId18"/>
        </w:object>
      </w:r>
      <w:r>
        <w:rPr>
          <w:spacing w:val="-6"/>
        </w:rPr>
        <w:t>– процентное соотношение розничного товарооборота по продовольственным товарам за квартал;</w:t>
      </w:r>
    </w:p>
    <w:p w:rsidR="002C2C9C" w:rsidRDefault="002C2C9C" w:rsidP="002C2C9C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6952E3">
        <w:rPr>
          <w:position w:val="-14"/>
          <w:lang w:val="en-US"/>
        </w:rPr>
        <w:object w:dxaOrig="680" w:dyaOrig="400">
          <v:shape id="_x0000_i1030" type="#_x0000_t75" style="width:33.75pt;height:20.25pt" o:ole="">
            <v:imagedata r:id="rId19" o:title=""/>
          </v:shape>
          <o:OLEObject Type="Embed" ProgID="Equation.3" ShapeID="_x0000_i1030" DrawAspect="Content" ObjectID="_1586344820" r:id="rId20"/>
        </w:object>
      </w:r>
      <w:r>
        <w:t>– объем розничной продажи продовольственных товаров индивидуальными предпринимателями и физическими лицами на рынках, в торговых центрах за квартал;</w:t>
      </w:r>
    </w:p>
    <w:p w:rsidR="002C2C9C" w:rsidRDefault="002C2C9C" w:rsidP="002C2C9C">
      <w:pPr>
        <w:pStyle w:val="31"/>
        <w:ind w:firstLine="0"/>
      </w:pPr>
      <w:r>
        <w:tab/>
      </w:r>
      <w:r w:rsidRPr="006952E3">
        <w:rPr>
          <w:position w:val="-14"/>
        </w:rPr>
        <w:object w:dxaOrig="840" w:dyaOrig="400">
          <v:shape id="_x0000_i1031" type="#_x0000_t75" style="width:41.25pt;height:20.25pt" o:ole="">
            <v:imagedata r:id="rId21" o:title=""/>
          </v:shape>
          <o:OLEObject Type="Embed" ProgID="Equation.3" ShapeID="_x0000_i1031" DrawAspect="Content" ObjectID="_1586344821" r:id="rId22"/>
        </w:object>
      </w:r>
      <w:r>
        <w:t>–</w:t>
      </w:r>
      <w:r>
        <w:rPr>
          <w:lang w:val="en-US"/>
        </w:rPr>
        <w:t> </w:t>
      </w:r>
      <w:r>
        <w:t xml:space="preserve">розничный товарооборот организаций торговли по </w:t>
      </w:r>
      <w:r w:rsidRPr="00D95D1B">
        <w:t>продовольственны</w:t>
      </w:r>
      <w:r>
        <w:t>м</w:t>
      </w:r>
      <w:r w:rsidRPr="00D95D1B">
        <w:t xml:space="preserve"> товар</w:t>
      </w:r>
      <w:r>
        <w:t>ам</w:t>
      </w:r>
      <w:r w:rsidRPr="00D95D1B">
        <w:t xml:space="preserve"> </w:t>
      </w:r>
      <w:r>
        <w:t>за квартал;</w:t>
      </w:r>
    </w:p>
    <w:p w:rsidR="002C2C9C" w:rsidRDefault="002C2C9C" w:rsidP="002C2C9C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6952E3">
        <w:rPr>
          <w:position w:val="-6"/>
        </w:rPr>
        <w:object w:dxaOrig="139" w:dyaOrig="260">
          <v:shape id="_x0000_i1032" type="#_x0000_t75" style="width:6.75pt;height:12.75pt" o:ole="">
            <v:imagedata r:id="rId11" o:title=""/>
          </v:shape>
          <o:OLEObject Type="Embed" ProgID="Equation.3" ShapeID="_x0000_i1032" DrawAspect="Content" ObjectID="_1586344822" r:id="rId23"/>
        </w:object>
      </w:r>
      <w:r>
        <w:t xml:space="preserve"> </w:t>
      </w:r>
      <w:r w:rsidRPr="00D95D1B">
        <w:t>– квартал;</w:t>
      </w:r>
    </w:p>
    <w:p w:rsidR="002C2C9C" w:rsidRPr="00D95D1B" w:rsidRDefault="002C2C9C" w:rsidP="002C2C9C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6952E3">
        <w:rPr>
          <w:position w:val="-6"/>
          <w:lang w:val="en-US"/>
        </w:rPr>
        <w:object w:dxaOrig="340" w:dyaOrig="240">
          <v:shape id="_x0000_i1033" type="#_x0000_t75" style="width:17.25pt;height:12pt" o:ole="">
            <v:imagedata r:id="rId13" o:title=""/>
          </v:shape>
          <o:OLEObject Type="Embed" ProgID="Equation.3" ShapeID="_x0000_i1033" DrawAspect="Content" ObjectID="_1586344823" r:id="rId24"/>
        </w:object>
      </w:r>
      <w:r w:rsidRPr="00D95D1B">
        <w:t xml:space="preserve"> – область,</w:t>
      </w:r>
      <w:r>
        <w:t xml:space="preserve"> город Минск.</w:t>
      </w:r>
    </w:p>
    <w:p w:rsidR="002C2C9C" w:rsidRDefault="00E53550" w:rsidP="002C2C9C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3</w:t>
      </w:r>
      <w:r w:rsidR="007F1C98">
        <w:t>1</w:t>
      </w:r>
      <w:r w:rsidR="002C2C9C">
        <w:t>.</w:t>
      </w:r>
      <w:r w:rsidR="002C2C9C">
        <w:tab/>
        <w:t>Процентное соотношение розничного товарооборота по непродовольственным товарам рассчитывается по следующей формуле:</w:t>
      </w:r>
    </w:p>
    <w:p w:rsidR="002C2C9C" w:rsidRPr="003401D1" w:rsidRDefault="002C2C9C" w:rsidP="002C2C9C">
      <w:pPr>
        <w:pStyle w:val="aa"/>
        <w:tabs>
          <w:tab w:val="left" w:pos="0"/>
          <w:tab w:val="left" w:pos="1080"/>
          <w:tab w:val="left" w:pos="1200"/>
        </w:tabs>
        <w:rPr>
          <w:sz w:val="24"/>
          <w:szCs w:val="24"/>
        </w:rPr>
      </w:pPr>
    </w:p>
    <w:p w:rsidR="002C2C9C" w:rsidRDefault="002C2C9C" w:rsidP="002C2C9C">
      <w:pPr>
        <w:pStyle w:val="31"/>
        <w:ind w:left="2160" w:firstLine="720"/>
      </w:pPr>
      <w:r w:rsidRPr="00766B58">
        <w:rPr>
          <w:position w:val="-34"/>
        </w:rPr>
        <w:object w:dxaOrig="2860" w:dyaOrig="780">
          <v:shape id="_x0000_i1034" type="#_x0000_t75" style="width:141.75pt;height:38.25pt" o:ole="">
            <v:imagedata r:id="rId25" o:title=""/>
          </v:shape>
          <o:OLEObject Type="Embed" ProgID="Equation.3" ShapeID="_x0000_i1034" DrawAspect="Content" ObjectID="_1586344824" r:id="rId26"/>
        </w:object>
      </w:r>
      <w:r>
        <w:tab/>
      </w:r>
      <w:r>
        <w:tab/>
      </w:r>
      <w:r>
        <w:tab/>
        <w:t>(3)</w:t>
      </w:r>
    </w:p>
    <w:p w:rsidR="002C2C9C" w:rsidRPr="004C2488" w:rsidRDefault="002C2C9C" w:rsidP="002C2C9C">
      <w:pPr>
        <w:pStyle w:val="31"/>
        <w:ind w:firstLine="0"/>
        <w:rPr>
          <w:sz w:val="24"/>
          <w:szCs w:val="24"/>
        </w:rPr>
      </w:pPr>
    </w:p>
    <w:p w:rsidR="002C2C9C" w:rsidRDefault="002C2C9C" w:rsidP="002C2C9C">
      <w:pPr>
        <w:pStyle w:val="31"/>
        <w:ind w:firstLine="0"/>
        <w:rPr>
          <w:spacing w:val="-6"/>
        </w:rPr>
      </w:pPr>
      <w:r>
        <w:t xml:space="preserve">где </w:t>
      </w:r>
      <w:r w:rsidRPr="007A414A">
        <w:rPr>
          <w:position w:val="-14"/>
        </w:rPr>
        <w:object w:dxaOrig="859" w:dyaOrig="400">
          <v:shape id="_x0000_i1035" type="#_x0000_t75" style="width:42.75pt;height:20.25pt" o:ole="">
            <v:imagedata r:id="rId27" o:title=""/>
          </v:shape>
          <o:OLEObject Type="Embed" ProgID="Equation.3" ShapeID="_x0000_i1035" DrawAspect="Content" ObjectID="_1586344825" r:id="rId28"/>
        </w:object>
      </w:r>
      <w:r>
        <w:rPr>
          <w:spacing w:val="-6"/>
        </w:rPr>
        <w:t>– процентное соотношение розничного товарооборота по непродовольственным товарам за квартал;</w:t>
      </w:r>
    </w:p>
    <w:p w:rsidR="002C2C9C" w:rsidRDefault="002C2C9C" w:rsidP="002C2C9C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6952E3">
        <w:rPr>
          <w:position w:val="-14"/>
          <w:lang w:val="en-US"/>
        </w:rPr>
        <w:object w:dxaOrig="820" w:dyaOrig="400">
          <v:shape id="_x0000_i1036" type="#_x0000_t75" style="width:41.25pt;height:20.25pt" o:ole="">
            <v:imagedata r:id="rId29" o:title=""/>
          </v:shape>
          <o:OLEObject Type="Embed" ProgID="Equation.3" ShapeID="_x0000_i1036" DrawAspect="Content" ObjectID="_1586344826" r:id="rId30"/>
        </w:object>
      </w:r>
      <w:r>
        <w:t xml:space="preserve">– объем розничной продажи непродовольственных товаров индивидуальными предпринимателями и физическими лицами на рынках, </w:t>
      </w:r>
      <w:r>
        <w:br/>
        <w:t>в торговых центрах за квартал;</w:t>
      </w:r>
    </w:p>
    <w:p w:rsidR="002C2C9C" w:rsidRDefault="002C2C9C" w:rsidP="002C2C9C">
      <w:pPr>
        <w:pStyle w:val="31"/>
        <w:ind w:firstLine="0"/>
      </w:pPr>
      <w:r>
        <w:tab/>
      </w:r>
      <w:r w:rsidRPr="006952E3">
        <w:rPr>
          <w:position w:val="-14"/>
        </w:rPr>
        <w:object w:dxaOrig="960" w:dyaOrig="400">
          <v:shape id="_x0000_i1037" type="#_x0000_t75" style="width:48pt;height:20.25pt" o:ole="">
            <v:imagedata r:id="rId31" o:title=""/>
          </v:shape>
          <o:OLEObject Type="Embed" ProgID="Equation.3" ShapeID="_x0000_i1037" DrawAspect="Content" ObjectID="_1586344827" r:id="rId32"/>
        </w:object>
      </w:r>
      <w:r>
        <w:t>–</w:t>
      </w:r>
      <w:r>
        <w:rPr>
          <w:lang w:val="en-US"/>
        </w:rPr>
        <w:t> </w:t>
      </w:r>
      <w:r>
        <w:t>розничный товарооборот организаций торговли по не</w:t>
      </w:r>
      <w:r w:rsidRPr="00D95D1B">
        <w:t>продовольственны</w:t>
      </w:r>
      <w:r>
        <w:t>м</w:t>
      </w:r>
      <w:r w:rsidRPr="00D95D1B">
        <w:t xml:space="preserve"> товар</w:t>
      </w:r>
      <w:r>
        <w:t>ам</w:t>
      </w:r>
      <w:r w:rsidRPr="00D95D1B">
        <w:t xml:space="preserve"> </w:t>
      </w:r>
      <w:r>
        <w:t>за квартал;</w:t>
      </w:r>
    </w:p>
    <w:p w:rsidR="002C2C9C" w:rsidRDefault="002C2C9C" w:rsidP="002C2C9C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6952E3">
        <w:rPr>
          <w:position w:val="-6"/>
        </w:rPr>
        <w:object w:dxaOrig="139" w:dyaOrig="260">
          <v:shape id="_x0000_i1038" type="#_x0000_t75" style="width:6.75pt;height:12.75pt" o:ole="">
            <v:imagedata r:id="rId11" o:title=""/>
          </v:shape>
          <o:OLEObject Type="Embed" ProgID="Equation.3" ShapeID="_x0000_i1038" DrawAspect="Content" ObjectID="_1586344828" r:id="rId33"/>
        </w:object>
      </w:r>
      <w:r>
        <w:t xml:space="preserve"> </w:t>
      </w:r>
      <w:r w:rsidRPr="00D95D1B">
        <w:t>– квартал;</w:t>
      </w:r>
    </w:p>
    <w:p w:rsidR="002C2C9C" w:rsidRPr="001D4522" w:rsidRDefault="002C2C9C" w:rsidP="002C2C9C">
      <w:pPr>
        <w:tabs>
          <w:tab w:val="left" w:pos="0"/>
          <w:tab w:val="left" w:pos="360"/>
          <w:tab w:val="left" w:pos="1080"/>
          <w:tab w:val="left" w:pos="1260"/>
        </w:tabs>
        <w:spacing w:line="340" w:lineRule="exact"/>
        <w:ind w:firstLine="709"/>
        <w:jc w:val="both"/>
        <w:rPr>
          <w:sz w:val="30"/>
          <w:szCs w:val="30"/>
        </w:rPr>
      </w:pPr>
      <w:r w:rsidRPr="006952E3">
        <w:rPr>
          <w:position w:val="-6"/>
          <w:lang w:val="en-US"/>
        </w:rPr>
        <w:object w:dxaOrig="340" w:dyaOrig="240">
          <v:shape id="_x0000_i1039" type="#_x0000_t75" style="width:17.25pt;height:12pt" o:ole="">
            <v:imagedata r:id="rId13" o:title=""/>
          </v:shape>
          <o:OLEObject Type="Embed" ProgID="Equation.3" ShapeID="_x0000_i1039" DrawAspect="Content" ObjectID="_1586344829" r:id="rId34"/>
        </w:object>
      </w:r>
      <w:r w:rsidRPr="00D95D1B">
        <w:t xml:space="preserve"> – область,</w:t>
      </w:r>
      <w:r>
        <w:t xml:space="preserve"> город Минск.</w:t>
      </w:r>
    </w:p>
    <w:p w:rsidR="00AE579D" w:rsidRPr="001D4BC1" w:rsidRDefault="00E53550" w:rsidP="00EB5063">
      <w:pPr>
        <w:pStyle w:val="aa"/>
        <w:tabs>
          <w:tab w:val="left" w:pos="0"/>
          <w:tab w:val="left" w:pos="1080"/>
          <w:tab w:val="left" w:pos="1200"/>
        </w:tabs>
        <w:spacing w:line="340" w:lineRule="exact"/>
        <w:ind w:firstLine="709"/>
      </w:pPr>
      <w:r>
        <w:t>3</w:t>
      </w:r>
      <w:r w:rsidR="007F1C98">
        <w:t>2</w:t>
      </w:r>
      <w:r w:rsidR="00540C7C">
        <w:t xml:space="preserve">. </w:t>
      </w:r>
      <w:r w:rsidR="00AE579D">
        <w:t xml:space="preserve">Розничный товарооборот </w:t>
      </w:r>
      <w:r w:rsidR="00C63759">
        <w:t>индивидуальных предпринимателей</w:t>
      </w:r>
      <w:r w:rsidR="000B18D0">
        <w:t xml:space="preserve"> и физических лиц</w:t>
      </w:r>
      <w:r w:rsidR="00C63759">
        <w:t xml:space="preserve"> </w:t>
      </w:r>
      <w:r w:rsidR="00AE579D">
        <w:t>на рынках, торговых центрах рассчитывается:</w:t>
      </w:r>
    </w:p>
    <w:p w:rsidR="00AE579D" w:rsidRDefault="00E53550" w:rsidP="00EB5063">
      <w:pPr>
        <w:pStyle w:val="aa"/>
        <w:tabs>
          <w:tab w:val="left" w:pos="0"/>
          <w:tab w:val="left" w:pos="1080"/>
          <w:tab w:val="left" w:pos="1200"/>
        </w:tabs>
        <w:spacing w:line="340" w:lineRule="exact"/>
        <w:ind w:firstLine="709"/>
      </w:pPr>
      <w:r>
        <w:t>3</w:t>
      </w:r>
      <w:r w:rsidR="007F1C98">
        <w:t>2</w:t>
      </w:r>
      <w:r w:rsidR="00AE579D">
        <w:t>.1.</w:t>
      </w:r>
      <w:r w:rsidR="00AE579D">
        <w:tab/>
        <w:t>ежемесячно:</w:t>
      </w:r>
    </w:p>
    <w:p w:rsidR="00AE579D" w:rsidRPr="001664EC" w:rsidRDefault="00AE579D" w:rsidP="00EB5063">
      <w:pPr>
        <w:pStyle w:val="aa"/>
        <w:tabs>
          <w:tab w:val="left" w:pos="0"/>
          <w:tab w:val="left" w:pos="1080"/>
          <w:tab w:val="left" w:pos="1200"/>
        </w:tabs>
        <w:spacing w:line="340" w:lineRule="exact"/>
        <w:ind w:firstLine="709"/>
      </w:pPr>
      <w:r>
        <w:t>за месяц</w:t>
      </w:r>
      <w:r w:rsidRPr="00BD7FD8">
        <w:t>;</w:t>
      </w:r>
    </w:p>
    <w:p w:rsidR="00AE579D" w:rsidRPr="00BD7FD8" w:rsidRDefault="00AE579D" w:rsidP="00EB5063">
      <w:pPr>
        <w:pStyle w:val="aa"/>
        <w:tabs>
          <w:tab w:val="left" w:pos="0"/>
          <w:tab w:val="left" w:pos="1080"/>
          <w:tab w:val="left" w:pos="1200"/>
        </w:tabs>
        <w:spacing w:line="340" w:lineRule="exact"/>
        <w:ind w:firstLine="709"/>
      </w:pPr>
      <w:r w:rsidRPr="00BD7FD8">
        <w:lastRenderedPageBreak/>
        <w:t xml:space="preserve">за отчетный период путем суммирования розничного товарооборота </w:t>
      </w:r>
      <w:r w:rsidR="00C63759">
        <w:t>индивидуальных предпринимателей</w:t>
      </w:r>
      <w:r w:rsidR="000B18D0">
        <w:t xml:space="preserve"> и физических лиц</w:t>
      </w:r>
      <w:r w:rsidR="00C63759">
        <w:t xml:space="preserve"> </w:t>
      </w:r>
      <w:r w:rsidRPr="00BD7FD8">
        <w:t xml:space="preserve">на рынках, в торговых центрах </w:t>
      </w:r>
      <w:r>
        <w:t>за каждый месяц периода</w:t>
      </w:r>
      <w:r w:rsidRPr="00BD7FD8">
        <w:t>;</w:t>
      </w:r>
    </w:p>
    <w:p w:rsidR="00AE579D" w:rsidRDefault="00E53550" w:rsidP="00EB5063">
      <w:pPr>
        <w:pStyle w:val="aa"/>
        <w:tabs>
          <w:tab w:val="left" w:pos="0"/>
          <w:tab w:val="left" w:pos="1080"/>
          <w:tab w:val="left" w:pos="1200"/>
        </w:tabs>
        <w:spacing w:line="340" w:lineRule="exact"/>
        <w:ind w:firstLine="709"/>
      </w:pPr>
      <w:r>
        <w:t>3</w:t>
      </w:r>
      <w:r w:rsidR="007F1C98">
        <w:t>2</w:t>
      </w:r>
      <w:r w:rsidR="00AE579D" w:rsidRPr="00316377">
        <w:t>.2.</w:t>
      </w:r>
      <w:r w:rsidR="00AE579D" w:rsidRPr="00316377">
        <w:tab/>
        <w:t xml:space="preserve">ежегодно – за </w:t>
      </w:r>
      <w:r w:rsidR="00AE579D">
        <w:t>отчетный год.</w:t>
      </w:r>
    </w:p>
    <w:p w:rsidR="002C2C9C" w:rsidRDefault="00E53550" w:rsidP="002C2C9C">
      <w:pPr>
        <w:pStyle w:val="aa"/>
        <w:tabs>
          <w:tab w:val="left" w:pos="0"/>
          <w:tab w:val="left" w:pos="1080"/>
          <w:tab w:val="left" w:pos="1200"/>
        </w:tabs>
        <w:spacing w:line="340" w:lineRule="exact"/>
        <w:ind w:firstLine="709"/>
      </w:pPr>
      <w:r>
        <w:t>3</w:t>
      </w:r>
      <w:r w:rsidR="007F1C98">
        <w:t>3</w:t>
      </w:r>
      <w:r w:rsidR="00AE579D">
        <w:t>.</w:t>
      </w:r>
      <w:r w:rsidR="00AE579D">
        <w:tab/>
      </w:r>
      <w:r w:rsidR="00EE0542">
        <w:t>Ежемесячный расчет розничного товарооборота индивидуальных предпринимателей и физических лиц на рынках, в торговых центрах осуществляется с применением процентного соотношения розничного товарооборота по продовольственным товарам и процентного соотношения розничного товарооборота по непродовольственным товарам.</w:t>
      </w:r>
    </w:p>
    <w:p w:rsidR="00AE579D" w:rsidRDefault="00E53550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3</w:t>
      </w:r>
      <w:r w:rsidR="007F1C98">
        <w:t>4</w:t>
      </w:r>
      <w:r w:rsidR="00AE579D">
        <w:t>.</w:t>
      </w:r>
      <w:r w:rsidR="00AE579D">
        <w:tab/>
        <w:t xml:space="preserve">При </w:t>
      </w:r>
      <w:r w:rsidR="00A76EEE">
        <w:t xml:space="preserve">ежемесячном </w:t>
      </w:r>
      <w:r w:rsidR="00AE579D">
        <w:t xml:space="preserve">расчете розничного товарооборота </w:t>
      </w:r>
      <w:r w:rsidR="00C63759">
        <w:t xml:space="preserve">индивидуальных предпринимателей </w:t>
      </w:r>
      <w:r w:rsidR="00A76EEE">
        <w:t xml:space="preserve">и физических лиц </w:t>
      </w:r>
      <w:r w:rsidR="00AE579D">
        <w:t xml:space="preserve">на рынках, в торговых центрах в первые два месяца каждого квартала отчетного года применяется процентное соотношение розничного товарооборота </w:t>
      </w:r>
      <w:r w:rsidR="002E71BD">
        <w:t xml:space="preserve">по </w:t>
      </w:r>
      <w:r w:rsidR="00AE579D">
        <w:t>продовольственны</w:t>
      </w:r>
      <w:r w:rsidR="002E71BD">
        <w:t>м</w:t>
      </w:r>
      <w:r w:rsidR="00AE579D">
        <w:t xml:space="preserve"> товар</w:t>
      </w:r>
      <w:r w:rsidR="002E71BD">
        <w:t>ам</w:t>
      </w:r>
      <w:r w:rsidR="00AE579D">
        <w:t xml:space="preserve"> и процентное соотношение розничного товарооборота </w:t>
      </w:r>
      <w:r w:rsidR="002E71BD">
        <w:t xml:space="preserve">по </w:t>
      </w:r>
      <w:r w:rsidR="00AE579D">
        <w:t>непродовольственны</w:t>
      </w:r>
      <w:r w:rsidR="002E71BD">
        <w:t>м</w:t>
      </w:r>
      <w:r w:rsidR="00AE579D">
        <w:t xml:space="preserve"> товар</w:t>
      </w:r>
      <w:r w:rsidR="002E71BD">
        <w:t>ам</w:t>
      </w:r>
      <w:r w:rsidR="00AE579D">
        <w:t xml:space="preserve"> за соответствующий квартал предыдущего года, в третий месяц каждого квартала отчетного года </w:t>
      </w:r>
      <w:r w:rsidR="00AE579D" w:rsidRPr="00316377">
        <w:t>–</w:t>
      </w:r>
      <w:r w:rsidR="00AE579D">
        <w:t xml:space="preserve"> процентное соотношение розничного товарооборота </w:t>
      </w:r>
      <w:r w:rsidR="002E71BD">
        <w:t xml:space="preserve">по </w:t>
      </w:r>
      <w:r w:rsidR="00AE579D">
        <w:t>продовольственны</w:t>
      </w:r>
      <w:r w:rsidR="002E71BD">
        <w:t>м</w:t>
      </w:r>
      <w:r w:rsidR="00AE579D">
        <w:t xml:space="preserve"> товар</w:t>
      </w:r>
      <w:r w:rsidR="002E71BD">
        <w:t>ам</w:t>
      </w:r>
      <w:r w:rsidR="00AE579D">
        <w:t xml:space="preserve"> и процентное соотношение розничного товарооборота </w:t>
      </w:r>
      <w:r w:rsidR="002E71BD">
        <w:t xml:space="preserve">по </w:t>
      </w:r>
      <w:r w:rsidR="00AE579D">
        <w:t>непродовольственны</w:t>
      </w:r>
      <w:r w:rsidR="002E71BD">
        <w:t>м</w:t>
      </w:r>
      <w:r w:rsidR="00AE579D">
        <w:t xml:space="preserve"> товар</w:t>
      </w:r>
      <w:r w:rsidR="002E71BD">
        <w:t>ам</w:t>
      </w:r>
      <w:r w:rsidR="00AE579D">
        <w:t xml:space="preserve"> за соответствующий квартал отчетного года.</w:t>
      </w:r>
    </w:p>
    <w:p w:rsidR="00AE579D" w:rsidRDefault="00E53550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3</w:t>
      </w:r>
      <w:r w:rsidR="007F1C98">
        <w:t>5</w:t>
      </w:r>
      <w:r>
        <w:t xml:space="preserve">. </w:t>
      </w:r>
      <w:r w:rsidR="00AE579D">
        <w:t>В зависимости от складывающейся динамики роста розничного товарооборота организаций торговли и объемов розничной продажи товаров индивидуальными предпринимателями и физическими лицами</w:t>
      </w:r>
      <w:r w:rsidR="00AE579D">
        <w:br/>
        <w:t xml:space="preserve">на рынках, в торговых центрах в отчетном году в первые два месяца каждого квартала может применяться процентное соотношение розничного товарооборота </w:t>
      </w:r>
      <w:r w:rsidR="002E71BD">
        <w:t xml:space="preserve">по </w:t>
      </w:r>
      <w:r w:rsidR="00AE579D">
        <w:t>продовольственны</w:t>
      </w:r>
      <w:r w:rsidR="002E71BD">
        <w:t>м</w:t>
      </w:r>
      <w:r w:rsidR="00AE579D">
        <w:t xml:space="preserve"> товар</w:t>
      </w:r>
      <w:r w:rsidR="002E71BD">
        <w:t>ам</w:t>
      </w:r>
      <w:r w:rsidR="00AE579D">
        <w:t xml:space="preserve"> и процентное соотношение розничного товарооборота </w:t>
      </w:r>
      <w:r w:rsidR="002E71BD">
        <w:t xml:space="preserve">по </w:t>
      </w:r>
      <w:r w:rsidR="00AE579D">
        <w:t>непродовольственны</w:t>
      </w:r>
      <w:r w:rsidR="002E71BD">
        <w:t>м</w:t>
      </w:r>
      <w:r w:rsidR="00AE579D">
        <w:t xml:space="preserve"> товар</w:t>
      </w:r>
      <w:r w:rsidR="002E71BD">
        <w:t>ам</w:t>
      </w:r>
      <w:r w:rsidR="00AE579D">
        <w:t xml:space="preserve"> за квартал отчетного года, соответствующий предыдущему кварталу отчетного года, а также метод экспертных оценок.</w:t>
      </w:r>
    </w:p>
    <w:p w:rsidR="00F47DDD" w:rsidRDefault="00E53550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3</w:t>
      </w:r>
      <w:r w:rsidR="007F1C98">
        <w:t>6</w:t>
      </w:r>
      <w:r w:rsidR="00F47DDD">
        <w:t>. Ежемесячный расчет розничного товарооборота индивидуальных предпринимателей и физических лиц на рынках, в торговых центрах рассчитывается путем суммирования розничного товарооборота продовольственных и непродовольственных товаров.</w:t>
      </w:r>
    </w:p>
    <w:p w:rsidR="00AE579D" w:rsidRDefault="00AE579D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647F6D">
        <w:t>3</w:t>
      </w:r>
      <w:r w:rsidR="007F1C98">
        <w:t>7</w:t>
      </w:r>
      <w:r w:rsidRPr="00647F6D">
        <w:t>.</w:t>
      </w:r>
      <w:r w:rsidRPr="00647F6D">
        <w:tab/>
        <w:t xml:space="preserve">Для расчета розничного товарооборота </w:t>
      </w:r>
      <w:r w:rsidR="00DD0ABD">
        <w:t xml:space="preserve">индивидуальных предпринимателей </w:t>
      </w:r>
      <w:r w:rsidR="00A76EEE">
        <w:t xml:space="preserve">и физических лиц </w:t>
      </w:r>
      <w:r w:rsidRPr="00647F6D">
        <w:t>на рынках, в торговых центрах за отчетный год применя</w:t>
      </w:r>
      <w:r>
        <w:t>е</w:t>
      </w:r>
      <w:r w:rsidRPr="00647F6D">
        <w:t>тся</w:t>
      </w:r>
      <w:r>
        <w:t xml:space="preserve"> официальная статистическая информация</w:t>
      </w:r>
      <w:r w:rsidR="006B5D54">
        <w:t xml:space="preserve"> выборочного государственного статистического наблюдения за </w:t>
      </w:r>
      <w:r>
        <w:t>объем</w:t>
      </w:r>
      <w:r w:rsidR="006B5D54">
        <w:t>ами</w:t>
      </w:r>
      <w:r>
        <w:t xml:space="preserve"> розничной продажи товаров</w:t>
      </w:r>
      <w:r w:rsidRPr="00647F6D">
        <w:t xml:space="preserve"> индивидуальными предпринимателями и физическими лицами на рынках, в торговых центрах за отчетный год</w:t>
      </w:r>
      <w:r>
        <w:t xml:space="preserve">. </w:t>
      </w:r>
    </w:p>
    <w:p w:rsidR="00AE579D" w:rsidRDefault="00E82D1C" w:rsidP="00D86FD2">
      <w:pPr>
        <w:pStyle w:val="aa"/>
        <w:tabs>
          <w:tab w:val="left" w:pos="1134"/>
          <w:tab w:val="left" w:pos="1276"/>
        </w:tabs>
        <w:spacing w:line="380" w:lineRule="exact"/>
        <w:ind w:firstLine="709"/>
      </w:pPr>
      <w:r>
        <w:t>3</w:t>
      </w:r>
      <w:r w:rsidR="007F1C98">
        <w:t>8</w:t>
      </w:r>
      <w:r>
        <w:t>.</w:t>
      </w:r>
      <w:r w:rsidR="00AE579D" w:rsidRPr="00647F6D">
        <w:tab/>
      </w:r>
      <w:r w:rsidR="00AE579D">
        <w:t xml:space="preserve">Розничный товарооборот </w:t>
      </w:r>
      <w:r w:rsidR="00DD0ABD">
        <w:t xml:space="preserve">индивидуальных предпринимателей </w:t>
      </w:r>
      <w:r w:rsidR="00A76EEE">
        <w:t xml:space="preserve">и физических лиц </w:t>
      </w:r>
      <w:r w:rsidR="00AE579D">
        <w:t xml:space="preserve">на рынках, в торговых центрах за отчетный год </w:t>
      </w:r>
      <w:r w:rsidR="00AE579D">
        <w:lastRenderedPageBreak/>
        <w:t xml:space="preserve">рассчитывается по товарам, </w:t>
      </w:r>
      <w:r w:rsidR="00AE579D" w:rsidRPr="00DF02D0">
        <w:t>согласно</w:t>
      </w:r>
      <w:r w:rsidR="00AE579D">
        <w:t xml:space="preserve"> приложению 2 к</w:t>
      </w:r>
      <w:r w:rsidR="00AE579D" w:rsidRPr="00DF02D0">
        <w:t xml:space="preserve"> </w:t>
      </w:r>
      <w:r w:rsidR="00AE579D" w:rsidRPr="00245858">
        <w:t>Методике по расчету общего объема розничной продажи товаров, утвержденной постановлением Национального статистического комитета Республики Беларусь</w:t>
      </w:r>
      <w:r w:rsidR="00AE579D">
        <w:t xml:space="preserve"> от </w:t>
      </w:r>
      <w:r>
        <w:t xml:space="preserve">28 ноября </w:t>
      </w:r>
      <w:r w:rsidR="00AE579D">
        <w:t xml:space="preserve">2016 г. № </w:t>
      </w:r>
      <w:r>
        <w:t>1</w:t>
      </w:r>
      <w:r w:rsidR="00772A52">
        <w:t>89</w:t>
      </w:r>
      <w:r w:rsidR="00AE579D">
        <w:t xml:space="preserve"> (Национальный правовой Интернет-портал Республики Беларусь,</w:t>
      </w:r>
      <w:r w:rsidR="007863E9">
        <w:t xml:space="preserve"> </w:t>
      </w:r>
      <w:r w:rsidR="000F4A26">
        <w:t>10</w:t>
      </w:r>
      <w:r w:rsidR="00AE579D" w:rsidRPr="00630773">
        <w:t>.12.201</w:t>
      </w:r>
      <w:r w:rsidR="00AE579D">
        <w:t>6</w:t>
      </w:r>
      <w:r w:rsidR="00AE579D" w:rsidRPr="00630773">
        <w:t xml:space="preserve">, </w:t>
      </w:r>
      <w:r w:rsidR="007863E9">
        <w:t>7/3666</w:t>
      </w:r>
      <w:r w:rsidR="00AE579D">
        <w:t>)</w:t>
      </w:r>
      <w:r>
        <w:t xml:space="preserve"> (далее – товар</w:t>
      </w:r>
      <w:r w:rsidR="00C166D9">
        <w:t>ы</w:t>
      </w:r>
      <w:r w:rsidR="00D008E1" w:rsidRPr="00D008E1">
        <w:t xml:space="preserve"> по перечню</w:t>
      </w:r>
      <w:r>
        <w:t>)</w:t>
      </w:r>
      <w:r w:rsidR="00AE579D">
        <w:t xml:space="preserve"> в целом по республике.</w:t>
      </w:r>
    </w:p>
    <w:p w:rsidR="00AE579D" w:rsidRDefault="00AE579D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3</w:t>
      </w:r>
      <w:r w:rsidR="00AD5812">
        <w:t>9</w:t>
      </w:r>
      <w:r>
        <w:t>.</w:t>
      </w:r>
      <w:r>
        <w:tab/>
        <w:t xml:space="preserve">При расчете розничного товарооборота </w:t>
      </w:r>
      <w:r w:rsidR="00DD0ABD">
        <w:t xml:space="preserve">индивидуальных предпринимателей </w:t>
      </w:r>
      <w:r w:rsidR="00A76EEE">
        <w:t xml:space="preserve">и физических лиц </w:t>
      </w:r>
      <w:r>
        <w:t>на рынках, в торговых центрах по отдельным товарам осуществляется экспертная оценка розничного товарооборота путем составления баланса ресурсов отдельных товаров или использования официальной статистической информации выборочного обследования домашних хозяйств по уровню жизни.</w:t>
      </w:r>
    </w:p>
    <w:p w:rsidR="00AE579D" w:rsidRDefault="00AD5812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40</w:t>
      </w:r>
      <w:r w:rsidR="00AE579D" w:rsidRPr="000C2BDB">
        <w:t>.</w:t>
      </w:r>
      <w:r w:rsidR="00AE579D" w:rsidRPr="000C2BDB">
        <w:tab/>
        <w:t>Розничный товарооборот</w:t>
      </w:r>
      <w:r w:rsidR="00DD0ABD" w:rsidRPr="00DD0ABD">
        <w:t xml:space="preserve"> </w:t>
      </w:r>
      <w:r w:rsidR="00DD0ABD">
        <w:t>индивидуальных предпринимателей</w:t>
      </w:r>
      <w:r w:rsidR="00AE579D" w:rsidRPr="000C2BDB">
        <w:t xml:space="preserve"> </w:t>
      </w:r>
      <w:r w:rsidR="00A76EEE">
        <w:t xml:space="preserve">и физических лиц </w:t>
      </w:r>
      <w:r w:rsidR="00AE579D" w:rsidRPr="000C2BDB">
        <w:t xml:space="preserve">на рынках, в торговых центрах по районам, городам областного подчинения рассчитывается </w:t>
      </w:r>
      <w:r w:rsidR="00AE579D">
        <w:t>пропорционально числу торговых мест (торговых объектов) на рынках, торговых объектов в торговых центрах, на которых фактически осуществлялась торговля индивидуальными предпринимателями и физическими лицами продовольственными и непродовольственными товарами, с учетом числа дней торговли рынков, торговых центров, расположенных в соответствующем районе, городе областного подчинения.</w:t>
      </w:r>
    </w:p>
    <w:p w:rsidR="00AE579D" w:rsidRPr="00797321" w:rsidRDefault="00AE579D" w:rsidP="00EE3D9D">
      <w:pPr>
        <w:pStyle w:val="aa"/>
        <w:tabs>
          <w:tab w:val="left" w:pos="0"/>
          <w:tab w:val="left" w:pos="1080"/>
          <w:tab w:val="left" w:pos="1200"/>
        </w:tabs>
        <w:ind w:firstLine="709"/>
      </w:pPr>
    </w:p>
    <w:p w:rsidR="002A5A6C" w:rsidRPr="002F0BB4" w:rsidRDefault="002A5A6C" w:rsidP="00C22A24">
      <w:pPr>
        <w:pStyle w:val="aa"/>
        <w:tabs>
          <w:tab w:val="left" w:pos="0"/>
          <w:tab w:val="left" w:pos="1080"/>
          <w:tab w:val="left" w:pos="1200"/>
        </w:tabs>
        <w:jc w:val="center"/>
      </w:pPr>
    </w:p>
    <w:p w:rsidR="00AE579D" w:rsidRPr="006A2626" w:rsidRDefault="00AE579D" w:rsidP="00C22A24">
      <w:pPr>
        <w:pStyle w:val="aa"/>
        <w:tabs>
          <w:tab w:val="left" w:pos="0"/>
          <w:tab w:val="left" w:pos="1080"/>
          <w:tab w:val="left" w:pos="1200"/>
        </w:tabs>
        <w:jc w:val="center"/>
      </w:pPr>
      <w:r>
        <w:t xml:space="preserve">ГЛАВА </w:t>
      </w:r>
      <w:r w:rsidR="00CC614C" w:rsidRPr="006A2626">
        <w:t>5</w:t>
      </w:r>
    </w:p>
    <w:p w:rsidR="00AE579D" w:rsidRDefault="00AE579D" w:rsidP="00C22A24">
      <w:pPr>
        <w:pStyle w:val="21"/>
        <w:ind w:firstLine="0"/>
      </w:pPr>
      <w:r>
        <w:t xml:space="preserve">РАСЧЕТ РОЗНИЧНОГО ТОВАРООБОРОТА </w:t>
      </w:r>
    </w:p>
    <w:p w:rsidR="00AE579D" w:rsidRDefault="00AE579D" w:rsidP="00C22A24">
      <w:pPr>
        <w:pStyle w:val="21"/>
        <w:ind w:firstLine="0"/>
      </w:pPr>
    </w:p>
    <w:p w:rsidR="00AE579D" w:rsidRDefault="002E71BD" w:rsidP="00305083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4</w:t>
      </w:r>
      <w:r w:rsidR="00AD5812">
        <w:t>1</w:t>
      </w:r>
      <w:r w:rsidR="00AE579D">
        <w:t>.</w:t>
      </w:r>
      <w:r w:rsidR="00AE579D">
        <w:tab/>
        <w:t>Расчет розничного товарооборота за отчетный год осуществляется два раза:</w:t>
      </w:r>
    </w:p>
    <w:p w:rsidR="00AE579D" w:rsidRPr="00EF0280" w:rsidRDefault="00AE579D" w:rsidP="00C22A24">
      <w:pPr>
        <w:pStyle w:val="aa"/>
        <w:tabs>
          <w:tab w:val="left" w:pos="1134"/>
          <w:tab w:val="left" w:pos="1276"/>
        </w:tabs>
        <w:ind w:firstLine="709"/>
      </w:pPr>
      <w:r>
        <w:t xml:space="preserve">первый расчет розничного товарооборота за отчетный год (предварительные данные) осуществляется путем суммирования розничного товарооборота </w:t>
      </w:r>
      <w:r w:rsidR="000410E7">
        <w:t xml:space="preserve">организаций торговли и индивидуальных предпринимателей и физических лиц по </w:t>
      </w:r>
      <w:r>
        <w:t>продовольственны</w:t>
      </w:r>
      <w:r w:rsidR="000410E7">
        <w:t>м</w:t>
      </w:r>
      <w:r>
        <w:t xml:space="preserve"> товар</w:t>
      </w:r>
      <w:r w:rsidR="000410E7">
        <w:t>ам</w:t>
      </w:r>
      <w:r>
        <w:t xml:space="preserve"> </w:t>
      </w:r>
      <w:r>
        <w:br/>
        <w:t xml:space="preserve">и розничного товарооборота организаций торговли и индивидуальных предпринимателей и физических лиц </w:t>
      </w:r>
      <w:r w:rsidR="000410E7">
        <w:t>по непродовольственным товарам</w:t>
      </w:r>
      <w:r w:rsidR="000410E7" w:rsidRPr="00F52772">
        <w:t xml:space="preserve"> </w:t>
      </w:r>
      <w:r>
        <w:t>за январь-декабрь</w:t>
      </w:r>
      <w:r w:rsidRPr="00EF0280">
        <w:t>;</w:t>
      </w:r>
    </w:p>
    <w:p w:rsidR="00AE579D" w:rsidRDefault="00AE579D" w:rsidP="00982006">
      <w:pPr>
        <w:pStyle w:val="aa"/>
        <w:tabs>
          <w:tab w:val="left" w:pos="1134"/>
          <w:tab w:val="left" w:pos="1276"/>
        </w:tabs>
        <w:spacing w:line="380" w:lineRule="exact"/>
        <w:ind w:firstLine="709"/>
      </w:pPr>
      <w:r>
        <w:t>второй расчет розничного товарооборота за отчетный год (окончательные данные) осуществляется путем суммирования розничного товарооборота организаций торговли и розничного товарооборота индивидуальных предпринимателей и физических лиц по товарам</w:t>
      </w:r>
      <w:r w:rsidR="00E91CA5">
        <w:t xml:space="preserve"> </w:t>
      </w:r>
      <w:r w:rsidR="00D008E1">
        <w:br/>
        <w:t>по перечню</w:t>
      </w:r>
      <w:r w:rsidR="00E91CA5">
        <w:t xml:space="preserve"> </w:t>
      </w:r>
      <w:r>
        <w:t>за отчетный год.</w:t>
      </w:r>
    </w:p>
    <w:p w:rsidR="00AE579D" w:rsidRDefault="00AE579D" w:rsidP="00305083">
      <w:pPr>
        <w:pStyle w:val="aa"/>
        <w:tabs>
          <w:tab w:val="left" w:pos="0"/>
          <w:tab w:val="left" w:pos="1080"/>
          <w:tab w:val="left" w:pos="1200"/>
        </w:tabs>
        <w:spacing w:line="380" w:lineRule="exact"/>
        <w:ind w:firstLine="709"/>
      </w:pPr>
      <w:r>
        <w:lastRenderedPageBreak/>
        <w:t>4</w:t>
      </w:r>
      <w:r w:rsidR="00AD5812">
        <w:t>2</w:t>
      </w:r>
      <w:r>
        <w:t>.</w:t>
      </w:r>
      <w:r>
        <w:tab/>
        <w:t>По итогам расчета розничного товарооборота за отчетный год (окончательные данные) осуществляется корректировка розничного товарооборота за периоды с начала отчетного года.</w:t>
      </w:r>
    </w:p>
    <w:p w:rsidR="00AE579D" w:rsidRPr="002F0BB4" w:rsidRDefault="00AE579D" w:rsidP="004E4F85">
      <w:pPr>
        <w:jc w:val="center"/>
        <w:rPr>
          <w:sz w:val="30"/>
          <w:szCs w:val="30"/>
        </w:rPr>
      </w:pPr>
    </w:p>
    <w:p w:rsidR="002A5A6C" w:rsidRPr="002F0BB4" w:rsidRDefault="002A5A6C" w:rsidP="004E4F85">
      <w:pPr>
        <w:jc w:val="center"/>
        <w:rPr>
          <w:sz w:val="30"/>
          <w:szCs w:val="30"/>
        </w:rPr>
      </w:pPr>
    </w:p>
    <w:p w:rsidR="002A5A6C" w:rsidRPr="002F0BB4" w:rsidRDefault="002A5A6C" w:rsidP="004E4F85">
      <w:pPr>
        <w:jc w:val="center"/>
        <w:rPr>
          <w:sz w:val="30"/>
          <w:szCs w:val="30"/>
        </w:rPr>
      </w:pPr>
    </w:p>
    <w:p w:rsidR="00AE579D" w:rsidRPr="006A2626" w:rsidRDefault="00AE579D" w:rsidP="004E4F8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ГЛАВА </w:t>
      </w:r>
      <w:r w:rsidR="00CC614C" w:rsidRPr="006A2626">
        <w:rPr>
          <w:sz w:val="30"/>
          <w:szCs w:val="30"/>
        </w:rPr>
        <w:t>6</w:t>
      </w:r>
    </w:p>
    <w:p w:rsidR="00AE579D" w:rsidRDefault="00AE579D" w:rsidP="004E4F85">
      <w:pPr>
        <w:jc w:val="center"/>
        <w:rPr>
          <w:sz w:val="30"/>
          <w:szCs w:val="30"/>
        </w:rPr>
      </w:pPr>
      <w:r>
        <w:rPr>
          <w:sz w:val="30"/>
          <w:szCs w:val="30"/>
        </w:rPr>
        <w:t>РАСЧЕТ ИНДЕКСОВ ФИЗИЧЕСКОГО ОБЪЕМА</w:t>
      </w:r>
      <w:r>
        <w:rPr>
          <w:sz w:val="30"/>
          <w:szCs w:val="30"/>
        </w:rPr>
        <w:br/>
        <w:t xml:space="preserve">РОЗНИЧНОГО ТОВАРООБОРОТА </w:t>
      </w:r>
    </w:p>
    <w:p w:rsidR="00AE579D" w:rsidRPr="00520975" w:rsidRDefault="00AE579D" w:rsidP="004E4F85">
      <w:pPr>
        <w:jc w:val="center"/>
      </w:pPr>
    </w:p>
    <w:p w:rsidR="00AE579D" w:rsidRDefault="00AE579D" w:rsidP="00305083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4</w:t>
      </w:r>
      <w:r w:rsidR="00AD5812">
        <w:t>3</w:t>
      </w:r>
      <w:r>
        <w:t>.</w:t>
      </w:r>
      <w:r>
        <w:tab/>
        <w:t>Расчет индексов физического объема розничного товарооборота осуществляется на основании следующих статистических показателей:</w:t>
      </w:r>
    </w:p>
    <w:p w:rsidR="00AE579D" w:rsidRDefault="00AE579D" w:rsidP="004E4F85">
      <w:pPr>
        <w:pStyle w:val="aa"/>
        <w:tabs>
          <w:tab w:val="left" w:pos="0"/>
          <w:tab w:val="left" w:pos="1134"/>
        </w:tabs>
        <w:ind w:firstLine="709"/>
      </w:pPr>
      <w:r>
        <w:t xml:space="preserve">розничного товарооборота </w:t>
      </w:r>
      <w:r w:rsidR="00BA2A9F">
        <w:t xml:space="preserve">по </w:t>
      </w:r>
      <w:r>
        <w:t>продовольственны</w:t>
      </w:r>
      <w:r w:rsidR="00BA2A9F">
        <w:t>м</w:t>
      </w:r>
      <w:r>
        <w:t xml:space="preserve"> товар</w:t>
      </w:r>
      <w:r w:rsidR="00BA2A9F">
        <w:t>ам</w:t>
      </w:r>
      <w:r>
        <w:t>;</w:t>
      </w:r>
    </w:p>
    <w:p w:rsidR="00AE579D" w:rsidRDefault="00AE579D" w:rsidP="004E4F85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розничного товарооборота</w:t>
      </w:r>
      <w:r w:rsidR="00BA2A9F">
        <w:rPr>
          <w:sz w:val="30"/>
          <w:szCs w:val="30"/>
        </w:rPr>
        <w:t xml:space="preserve"> по</w:t>
      </w:r>
      <w:r>
        <w:rPr>
          <w:sz w:val="30"/>
          <w:szCs w:val="30"/>
        </w:rPr>
        <w:t xml:space="preserve"> непродовольственны</w:t>
      </w:r>
      <w:r w:rsidR="00BA2A9F">
        <w:rPr>
          <w:sz w:val="30"/>
          <w:szCs w:val="30"/>
        </w:rPr>
        <w:t>м</w:t>
      </w:r>
      <w:r>
        <w:rPr>
          <w:sz w:val="30"/>
          <w:szCs w:val="30"/>
        </w:rPr>
        <w:t xml:space="preserve"> товар</w:t>
      </w:r>
      <w:r w:rsidR="00BA2A9F">
        <w:rPr>
          <w:sz w:val="30"/>
          <w:szCs w:val="30"/>
        </w:rPr>
        <w:t>ам</w:t>
      </w:r>
      <w:r>
        <w:rPr>
          <w:sz w:val="30"/>
          <w:szCs w:val="30"/>
        </w:rPr>
        <w:t>;</w:t>
      </w:r>
    </w:p>
    <w:p w:rsidR="00AE579D" w:rsidRDefault="00AE579D" w:rsidP="004E4F85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розничного товарооборота по товарам</w:t>
      </w:r>
      <w:r w:rsidR="00D008E1">
        <w:rPr>
          <w:sz w:val="30"/>
          <w:szCs w:val="30"/>
        </w:rPr>
        <w:t xml:space="preserve"> по перечню</w:t>
      </w:r>
      <w:r>
        <w:rPr>
          <w:sz w:val="30"/>
          <w:szCs w:val="30"/>
        </w:rPr>
        <w:t>;</w:t>
      </w:r>
    </w:p>
    <w:p w:rsidR="00AE579D" w:rsidRDefault="00AE579D" w:rsidP="004E4F85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сводного индекса потребительских цен на продовольственные товары;</w:t>
      </w:r>
    </w:p>
    <w:p w:rsidR="00AE579D" w:rsidRDefault="00AE579D" w:rsidP="004E4F85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сводного индекса потребительских цен на непродовольственные товары;</w:t>
      </w:r>
    </w:p>
    <w:p w:rsidR="00AE579D" w:rsidRDefault="00AE579D" w:rsidP="004E4F85">
      <w:pPr>
        <w:pStyle w:val="aa"/>
        <w:tabs>
          <w:tab w:val="left" w:pos="0"/>
          <w:tab w:val="left" w:pos="1134"/>
        </w:tabs>
        <w:ind w:firstLine="709"/>
      </w:pPr>
      <w:r>
        <w:t>сводных индексов потребительских цен на товары.</w:t>
      </w:r>
    </w:p>
    <w:p w:rsidR="00AE579D" w:rsidRDefault="00AE579D" w:rsidP="00305083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4</w:t>
      </w:r>
      <w:r w:rsidR="00AD5812">
        <w:t>4</w:t>
      </w:r>
      <w:r>
        <w:t>.</w:t>
      </w:r>
      <w:r>
        <w:tab/>
        <w:t>Расчет индексов физического объема розничного товарооборота производится к различным базисным периодам:</w:t>
      </w:r>
    </w:p>
    <w:p w:rsidR="00AE579D" w:rsidRDefault="00AE579D" w:rsidP="004E4F85">
      <w:pPr>
        <w:pStyle w:val="aa"/>
        <w:tabs>
          <w:tab w:val="left" w:pos="0"/>
          <w:tab w:val="left" w:pos="1134"/>
        </w:tabs>
        <w:ind w:firstLine="709"/>
      </w:pPr>
      <w:r>
        <w:t>соответствующему периоду предыдущего года;</w:t>
      </w:r>
    </w:p>
    <w:p w:rsidR="00AE579D" w:rsidRDefault="00AE579D" w:rsidP="004E4F85">
      <w:pPr>
        <w:pStyle w:val="aa"/>
        <w:tabs>
          <w:tab w:val="left" w:pos="0"/>
          <w:tab w:val="left" w:pos="1134"/>
        </w:tabs>
        <w:ind w:firstLine="709"/>
      </w:pPr>
      <w:r>
        <w:t>соответствующему кварталу предыдущего года;</w:t>
      </w:r>
    </w:p>
    <w:p w:rsidR="00AE579D" w:rsidRDefault="00AE579D" w:rsidP="004E4F85">
      <w:pPr>
        <w:pStyle w:val="aa"/>
        <w:tabs>
          <w:tab w:val="left" w:pos="0"/>
          <w:tab w:val="left" w:pos="1134"/>
        </w:tabs>
        <w:ind w:firstLine="709"/>
      </w:pPr>
      <w:r>
        <w:t>соответствующему месяцу предыдущего года;</w:t>
      </w:r>
    </w:p>
    <w:p w:rsidR="00AE579D" w:rsidRDefault="00AE579D" w:rsidP="004E4F85">
      <w:pPr>
        <w:pStyle w:val="aa"/>
        <w:tabs>
          <w:tab w:val="left" w:pos="0"/>
          <w:tab w:val="left" w:pos="1134"/>
        </w:tabs>
        <w:ind w:firstLine="709"/>
      </w:pPr>
      <w:r>
        <w:t>предыдущему кварталу;</w:t>
      </w:r>
    </w:p>
    <w:p w:rsidR="00AE579D" w:rsidRDefault="00AE579D" w:rsidP="004E4F85">
      <w:pPr>
        <w:pStyle w:val="aa"/>
        <w:tabs>
          <w:tab w:val="left" w:pos="0"/>
          <w:tab w:val="left" w:pos="1134"/>
        </w:tabs>
        <w:ind w:firstLine="709"/>
      </w:pPr>
      <w:r>
        <w:t>предыдущему месяцу;</w:t>
      </w:r>
    </w:p>
    <w:p w:rsidR="00AE579D" w:rsidRDefault="00AE579D" w:rsidP="004E4F85">
      <w:pPr>
        <w:pStyle w:val="aa"/>
        <w:tabs>
          <w:tab w:val="left" w:pos="0"/>
          <w:tab w:val="left" w:pos="1134"/>
        </w:tabs>
        <w:ind w:firstLine="709"/>
      </w:pPr>
      <w:r>
        <w:t>предыдущему году.</w:t>
      </w:r>
    </w:p>
    <w:p w:rsidR="00AE579D" w:rsidRDefault="00AE579D" w:rsidP="00305083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4</w:t>
      </w:r>
      <w:r w:rsidR="00AD5812">
        <w:t>5</w:t>
      </w:r>
      <w:r>
        <w:t>.</w:t>
      </w:r>
      <w:r>
        <w:tab/>
        <w:t>Ежемесячный расчет индексов физического объема розничного товарооборота производится по следующей формуле:</w:t>
      </w:r>
    </w:p>
    <w:p w:rsidR="00A83B83" w:rsidRDefault="00A83B83" w:rsidP="00305083">
      <w:pPr>
        <w:pStyle w:val="aa"/>
        <w:tabs>
          <w:tab w:val="left" w:pos="0"/>
          <w:tab w:val="left" w:pos="1080"/>
          <w:tab w:val="left" w:pos="1200"/>
        </w:tabs>
        <w:ind w:firstLine="709"/>
      </w:pPr>
    </w:p>
    <w:p w:rsidR="00A83B83" w:rsidRDefault="00A83B83" w:rsidP="00305083">
      <w:pPr>
        <w:pStyle w:val="aa"/>
        <w:tabs>
          <w:tab w:val="left" w:pos="0"/>
          <w:tab w:val="left" w:pos="1080"/>
          <w:tab w:val="left" w:pos="1200"/>
        </w:tabs>
        <w:ind w:firstLine="709"/>
      </w:pPr>
    </w:p>
    <w:p w:rsidR="00AE579D" w:rsidRDefault="00AE579D" w:rsidP="004E4F85">
      <w:pPr>
        <w:shd w:val="clear" w:color="auto" w:fill="FFFFFF"/>
        <w:spacing w:before="80" w:after="80"/>
        <w:ind w:left="3600" w:right="-1" w:firstLine="720"/>
        <w:rPr>
          <w:sz w:val="30"/>
          <w:szCs w:val="30"/>
        </w:rPr>
      </w:pPr>
      <w:r w:rsidRPr="00A92792">
        <w:rPr>
          <w:position w:val="-32"/>
          <w:sz w:val="30"/>
          <w:szCs w:val="30"/>
          <w:lang w:val="en-US"/>
        </w:rPr>
        <w:object w:dxaOrig="1340" w:dyaOrig="760">
          <v:shape id="_x0000_i1040" type="#_x0000_t75" style="width:66pt;height:38.25pt" o:ole="">
            <v:imagedata r:id="rId35" o:title=""/>
          </v:shape>
          <o:OLEObject Type="Embed" ProgID="Equation.3" ShapeID="_x0000_i1040" DrawAspect="Content" ObjectID="_1586344830" r:id="rId36"/>
        </w:object>
      </w:r>
      <w:r>
        <w:rPr>
          <w:sz w:val="30"/>
          <w:szCs w:val="30"/>
        </w:rPr>
        <w:t>,</w:t>
      </w:r>
      <w:r>
        <w:rPr>
          <w:sz w:val="30"/>
          <w:szCs w:val="30"/>
        </w:rPr>
        <w:tab/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(4)</w:t>
      </w:r>
    </w:p>
    <w:p w:rsidR="00AE579D" w:rsidRDefault="00AE579D" w:rsidP="004E4F85">
      <w:pPr>
        <w:shd w:val="clear" w:color="auto" w:fill="FFFFFF"/>
        <w:tabs>
          <w:tab w:val="num" w:pos="720"/>
        </w:tabs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где    </w:t>
      </w:r>
      <w:r>
        <w:rPr>
          <w:i/>
          <w:iCs/>
          <w:sz w:val="30"/>
          <w:szCs w:val="30"/>
        </w:rPr>
        <w:t xml:space="preserve"> </w:t>
      </w:r>
      <w:r>
        <w:rPr>
          <w:i/>
          <w:iCs/>
          <w:sz w:val="26"/>
          <w:szCs w:val="26"/>
          <w:lang w:val="en-US"/>
        </w:rPr>
        <w:t>I</w:t>
      </w:r>
      <w:r>
        <w:rPr>
          <w:i/>
          <w:iCs/>
          <w:sz w:val="26"/>
          <w:szCs w:val="26"/>
          <w:vertAlign w:val="subscript"/>
          <w:lang w:val="en-US"/>
        </w:rPr>
        <w:t>q</w:t>
      </w:r>
      <w:r w:rsidRPr="00A92792">
        <w:rPr>
          <w:i/>
          <w:iCs/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 xml:space="preserve">– индекс </w:t>
      </w:r>
      <w:r>
        <w:rPr>
          <w:color w:val="000000"/>
          <w:sz w:val="30"/>
          <w:szCs w:val="30"/>
        </w:rPr>
        <w:t>физического объема розничного товарооборота</w:t>
      </w:r>
      <w:r>
        <w:rPr>
          <w:color w:val="000000"/>
          <w:spacing w:val="1"/>
          <w:sz w:val="30"/>
          <w:szCs w:val="30"/>
        </w:rPr>
        <w:t>;</w:t>
      </w:r>
    </w:p>
    <w:p w:rsidR="00AE579D" w:rsidRDefault="00AE579D" w:rsidP="004E4F85">
      <w:pPr>
        <w:shd w:val="clear" w:color="auto" w:fill="FFFFFF"/>
        <w:ind w:firstLine="709"/>
        <w:jc w:val="both"/>
        <w:rPr>
          <w:sz w:val="30"/>
          <w:szCs w:val="30"/>
        </w:rPr>
      </w:pPr>
      <w:r w:rsidRPr="00691A1D">
        <w:rPr>
          <w:position w:val="-14"/>
        </w:rPr>
        <w:object w:dxaOrig="800" w:dyaOrig="400">
          <v:shape id="_x0000_i1041" type="#_x0000_t75" style="width:39.75pt;height:20.25pt" o:ole="">
            <v:imagedata r:id="rId37" o:title=""/>
          </v:shape>
          <o:OLEObject Type="Embed" ProgID="Equation.3" ShapeID="_x0000_i1041" DrawAspect="Content" ObjectID="_1586344831" r:id="rId38"/>
        </w:object>
      </w:r>
      <w:r>
        <w:rPr>
          <w:sz w:val="30"/>
          <w:szCs w:val="30"/>
        </w:rPr>
        <w:t>– розничный товарооборот за отчетный период в постоянных ценах;</w:t>
      </w:r>
    </w:p>
    <w:p w:rsidR="00AE579D" w:rsidRDefault="00AE579D" w:rsidP="004E4F85">
      <w:pPr>
        <w:shd w:val="clear" w:color="auto" w:fill="FFFFFF"/>
        <w:tabs>
          <w:tab w:val="num" w:pos="720"/>
        </w:tabs>
        <w:ind w:firstLine="709"/>
        <w:jc w:val="both"/>
        <w:rPr>
          <w:sz w:val="30"/>
          <w:szCs w:val="30"/>
        </w:rPr>
      </w:pPr>
      <w:r w:rsidRPr="00691A1D">
        <w:rPr>
          <w:position w:val="-14"/>
        </w:rPr>
        <w:object w:dxaOrig="820" w:dyaOrig="400">
          <v:shape id="_x0000_i1042" type="#_x0000_t75" style="width:41.25pt;height:20.25pt" o:ole="">
            <v:imagedata r:id="rId39" o:title=""/>
          </v:shape>
          <o:OLEObject Type="Embed" ProgID="Equation.3" ShapeID="_x0000_i1042" DrawAspect="Content" ObjectID="_1586344832" r:id="rId40"/>
        </w:object>
      </w:r>
      <w:r>
        <w:rPr>
          <w:sz w:val="30"/>
          <w:szCs w:val="30"/>
        </w:rPr>
        <w:t>– розничный товарооборот базисного периода.</w:t>
      </w:r>
    </w:p>
    <w:p w:rsidR="00AE579D" w:rsidRDefault="00AE579D" w:rsidP="00305083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4</w:t>
      </w:r>
      <w:r w:rsidR="00AD5812">
        <w:t>6</w:t>
      </w:r>
      <w:r>
        <w:t>.</w:t>
      </w:r>
      <w:r>
        <w:tab/>
        <w:t xml:space="preserve">Розничный товарооборот за отчетный период в постоянных ценах складывается из розничного товарооборота </w:t>
      </w:r>
      <w:r w:rsidR="00BA2A9F">
        <w:t xml:space="preserve">по </w:t>
      </w:r>
      <w:r>
        <w:t>продовольственны</w:t>
      </w:r>
      <w:r w:rsidR="00BA2A9F">
        <w:t>м</w:t>
      </w:r>
      <w:r>
        <w:t xml:space="preserve"> товар</w:t>
      </w:r>
      <w:r w:rsidR="00BA2A9F">
        <w:t>ам</w:t>
      </w:r>
      <w:r>
        <w:t xml:space="preserve"> в постоянных ценах и розничного товарооборота</w:t>
      </w:r>
      <w:r w:rsidR="00BA2A9F">
        <w:t xml:space="preserve"> по</w:t>
      </w:r>
      <w:r>
        <w:t xml:space="preserve"> </w:t>
      </w:r>
      <w:r>
        <w:lastRenderedPageBreak/>
        <w:t>непродовольственны</w:t>
      </w:r>
      <w:r w:rsidR="00BA2A9F">
        <w:t>м</w:t>
      </w:r>
      <w:r>
        <w:t xml:space="preserve"> товар</w:t>
      </w:r>
      <w:r w:rsidR="00BA2A9F">
        <w:t>ам</w:t>
      </w:r>
      <w:r>
        <w:t xml:space="preserve"> в постоянных ценах и рассчитывается по следующей формуле:</w:t>
      </w:r>
    </w:p>
    <w:p w:rsidR="00AE579D" w:rsidRDefault="00AE579D" w:rsidP="004E4F85">
      <w:pPr>
        <w:spacing w:before="40"/>
        <w:ind w:left="2160" w:firstLine="720"/>
        <w:jc w:val="both"/>
        <w:rPr>
          <w:sz w:val="30"/>
          <w:szCs w:val="30"/>
        </w:rPr>
      </w:pPr>
      <w:r w:rsidRPr="00242002">
        <w:rPr>
          <w:position w:val="-52"/>
        </w:rPr>
        <w:object w:dxaOrig="2220" w:dyaOrig="940">
          <v:shape id="_x0000_i1043" type="#_x0000_t75" style="width:122.25pt;height:51.75pt" o:ole="">
            <v:imagedata r:id="rId41" o:title=""/>
          </v:shape>
          <o:OLEObject Type="Embed" ProgID="Equation.3" ShapeID="_x0000_i1043" DrawAspect="Content" ObjectID="_1586344833" r:id="rId42"/>
        </w:object>
      </w:r>
      <w:r w:rsidRPr="00242002">
        <w:rPr>
          <w:position w:val="-50"/>
          <w:sz w:val="30"/>
          <w:szCs w:val="30"/>
        </w:rPr>
        <w:object w:dxaOrig="1320" w:dyaOrig="920">
          <v:shape id="_x0000_i1044" type="#_x0000_t75" style="width:72.75pt;height:50.25pt" o:ole="">
            <v:imagedata r:id="rId43" o:title=""/>
          </v:shape>
          <o:OLEObject Type="Embed" ProgID="Equation.3" ShapeID="_x0000_i1044" DrawAspect="Content" ObjectID="_1586344834" r:id="rId44"/>
        </w:object>
      </w:r>
      <w:r>
        <w:rPr>
          <w:sz w:val="30"/>
          <w:szCs w:val="30"/>
        </w:rPr>
        <w:t xml:space="preserve"> ,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(5)</w:t>
      </w:r>
    </w:p>
    <w:p w:rsidR="00AE579D" w:rsidRDefault="00AE579D" w:rsidP="00982006">
      <w:pPr>
        <w:tabs>
          <w:tab w:val="left" w:pos="720"/>
        </w:tabs>
        <w:spacing w:before="40"/>
        <w:jc w:val="both"/>
        <w:rPr>
          <w:sz w:val="30"/>
          <w:szCs w:val="30"/>
        </w:rPr>
      </w:pPr>
      <w:r>
        <w:rPr>
          <w:sz w:val="30"/>
          <w:szCs w:val="30"/>
        </w:rPr>
        <w:t>где</w:t>
      </w:r>
      <w:r>
        <w:rPr>
          <w:sz w:val="30"/>
          <w:szCs w:val="30"/>
        </w:rPr>
        <w:tab/>
      </w:r>
      <w:r>
        <w:rPr>
          <w:i/>
          <w:iCs/>
          <w:sz w:val="30"/>
          <w:szCs w:val="30"/>
        </w:rPr>
        <w:t>∑</w:t>
      </w:r>
      <w:r>
        <w:rPr>
          <w:i/>
          <w:iCs/>
          <w:sz w:val="26"/>
          <w:szCs w:val="26"/>
          <w:lang w:val="en-US"/>
        </w:rPr>
        <w:t>q</w:t>
      </w:r>
      <w:r>
        <w:rPr>
          <w:i/>
          <w:iCs/>
          <w:sz w:val="26"/>
          <w:szCs w:val="26"/>
          <w:vertAlign w:val="subscript"/>
        </w:rPr>
        <w:t>1</w:t>
      </w:r>
      <w:r>
        <w:rPr>
          <w:i/>
          <w:iCs/>
          <w:sz w:val="26"/>
          <w:szCs w:val="26"/>
          <w:lang w:val="en-US"/>
        </w:rPr>
        <w:t>p</w:t>
      </w:r>
      <w:r>
        <w:rPr>
          <w:i/>
          <w:iCs/>
          <w:sz w:val="26"/>
          <w:szCs w:val="26"/>
          <w:vertAlign w:val="subscript"/>
        </w:rPr>
        <w:t>0</w:t>
      </w:r>
      <w:r>
        <w:rPr>
          <w:sz w:val="30"/>
          <w:szCs w:val="30"/>
        </w:rPr>
        <w:t xml:space="preserve"> – розничный товарооборот за отчетный период в постоянных ценах;</w:t>
      </w:r>
    </w:p>
    <w:p w:rsidR="00AE579D" w:rsidRPr="00F30CA7" w:rsidRDefault="00AE579D" w:rsidP="00982006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F30CA7">
        <w:rPr>
          <w:i/>
          <w:iCs/>
          <w:sz w:val="30"/>
          <w:szCs w:val="30"/>
        </w:rPr>
        <w:t>∑</w:t>
      </w:r>
      <w:r w:rsidRPr="00F30CA7">
        <w:rPr>
          <w:i/>
          <w:iCs/>
          <w:sz w:val="30"/>
          <w:szCs w:val="30"/>
          <w:lang w:val="en-US"/>
        </w:rPr>
        <w:t>q</w:t>
      </w:r>
      <w:r w:rsidRPr="00F30CA7">
        <w:rPr>
          <w:i/>
          <w:iCs/>
          <w:sz w:val="30"/>
          <w:szCs w:val="30"/>
          <w:vertAlign w:val="subscript"/>
        </w:rPr>
        <w:t>1</w:t>
      </w:r>
      <w:r w:rsidRPr="00F30CA7">
        <w:rPr>
          <w:i/>
          <w:iCs/>
          <w:sz w:val="30"/>
          <w:szCs w:val="30"/>
          <w:lang w:val="en-US"/>
        </w:rPr>
        <w:t>p</w:t>
      </w:r>
      <w:r w:rsidRPr="00F30CA7">
        <w:rPr>
          <w:i/>
          <w:iCs/>
          <w:sz w:val="30"/>
          <w:szCs w:val="30"/>
          <w:vertAlign w:val="subscript"/>
        </w:rPr>
        <w:t>1</w:t>
      </w:r>
      <w:r w:rsidRPr="00F30CA7">
        <w:rPr>
          <w:i/>
          <w:iCs/>
          <w:sz w:val="30"/>
          <w:szCs w:val="30"/>
          <w:vertAlign w:val="superscript"/>
        </w:rPr>
        <w:t>прод</w:t>
      </w:r>
      <w:r w:rsidRPr="00F30CA7">
        <w:rPr>
          <w:sz w:val="30"/>
          <w:szCs w:val="30"/>
        </w:rPr>
        <w:t xml:space="preserve"> – розничный товарооборот</w:t>
      </w:r>
      <w:r w:rsidR="00BA2A9F">
        <w:rPr>
          <w:sz w:val="30"/>
          <w:szCs w:val="30"/>
        </w:rPr>
        <w:t xml:space="preserve"> по</w:t>
      </w:r>
      <w:r w:rsidRPr="00F30CA7">
        <w:rPr>
          <w:sz w:val="30"/>
          <w:szCs w:val="30"/>
        </w:rPr>
        <w:t xml:space="preserve"> продовольственны</w:t>
      </w:r>
      <w:r w:rsidR="00BA2A9F">
        <w:rPr>
          <w:sz w:val="30"/>
          <w:szCs w:val="30"/>
        </w:rPr>
        <w:t>м</w:t>
      </w:r>
      <w:r w:rsidRPr="00F30CA7">
        <w:rPr>
          <w:sz w:val="30"/>
          <w:szCs w:val="30"/>
        </w:rPr>
        <w:t xml:space="preserve"> товар</w:t>
      </w:r>
      <w:r w:rsidR="00BA2A9F">
        <w:rPr>
          <w:sz w:val="30"/>
          <w:szCs w:val="30"/>
        </w:rPr>
        <w:t>ам</w:t>
      </w:r>
      <w:r w:rsidRPr="00F30CA7">
        <w:rPr>
          <w:sz w:val="30"/>
          <w:szCs w:val="30"/>
        </w:rPr>
        <w:t xml:space="preserve"> в текущих ценах;</w:t>
      </w:r>
    </w:p>
    <w:p w:rsidR="00AE579D" w:rsidRPr="00F30CA7" w:rsidRDefault="00AE579D" w:rsidP="00982006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F30CA7">
        <w:rPr>
          <w:i/>
          <w:iCs/>
          <w:sz w:val="30"/>
          <w:szCs w:val="30"/>
        </w:rPr>
        <w:t>∑</w:t>
      </w:r>
      <w:r w:rsidRPr="00F30CA7">
        <w:rPr>
          <w:i/>
          <w:iCs/>
          <w:sz w:val="30"/>
          <w:szCs w:val="30"/>
          <w:lang w:val="en-US"/>
        </w:rPr>
        <w:t>q</w:t>
      </w:r>
      <w:r w:rsidRPr="00F30CA7">
        <w:rPr>
          <w:i/>
          <w:iCs/>
          <w:sz w:val="30"/>
          <w:szCs w:val="30"/>
          <w:vertAlign w:val="subscript"/>
        </w:rPr>
        <w:t>1</w:t>
      </w:r>
      <w:r w:rsidRPr="00F30CA7">
        <w:rPr>
          <w:i/>
          <w:iCs/>
          <w:sz w:val="30"/>
          <w:szCs w:val="30"/>
          <w:lang w:val="en-US"/>
        </w:rPr>
        <w:t>p</w:t>
      </w:r>
      <w:r w:rsidRPr="00F30CA7">
        <w:rPr>
          <w:i/>
          <w:iCs/>
          <w:sz w:val="30"/>
          <w:szCs w:val="30"/>
          <w:vertAlign w:val="subscript"/>
        </w:rPr>
        <w:t>1</w:t>
      </w:r>
      <w:r w:rsidRPr="00F30CA7">
        <w:rPr>
          <w:i/>
          <w:iCs/>
          <w:sz w:val="30"/>
          <w:szCs w:val="30"/>
          <w:vertAlign w:val="superscript"/>
        </w:rPr>
        <w:t>непрод</w:t>
      </w:r>
      <w:r w:rsidRPr="00F30CA7">
        <w:rPr>
          <w:sz w:val="30"/>
          <w:szCs w:val="30"/>
        </w:rPr>
        <w:t xml:space="preserve"> – розничный товарооборот </w:t>
      </w:r>
      <w:r w:rsidR="00BA2A9F">
        <w:rPr>
          <w:sz w:val="30"/>
          <w:szCs w:val="30"/>
        </w:rPr>
        <w:t>по</w:t>
      </w:r>
      <w:r w:rsidRPr="00F30CA7">
        <w:rPr>
          <w:sz w:val="30"/>
          <w:szCs w:val="30"/>
        </w:rPr>
        <w:t xml:space="preserve"> непродовольственны</w:t>
      </w:r>
      <w:r w:rsidR="00BA2A9F">
        <w:rPr>
          <w:sz w:val="30"/>
          <w:szCs w:val="30"/>
        </w:rPr>
        <w:t>м</w:t>
      </w:r>
      <w:r w:rsidRPr="00F30CA7">
        <w:rPr>
          <w:sz w:val="30"/>
          <w:szCs w:val="30"/>
        </w:rPr>
        <w:t xml:space="preserve"> товар</w:t>
      </w:r>
      <w:r w:rsidR="00BA2A9F">
        <w:rPr>
          <w:sz w:val="30"/>
          <w:szCs w:val="30"/>
        </w:rPr>
        <w:t>ам</w:t>
      </w:r>
      <w:r w:rsidRPr="00F30CA7">
        <w:rPr>
          <w:sz w:val="30"/>
          <w:szCs w:val="30"/>
        </w:rPr>
        <w:t xml:space="preserve"> в текущих ценах;</w:t>
      </w:r>
    </w:p>
    <w:p w:rsidR="00AE579D" w:rsidRPr="00F30CA7" w:rsidRDefault="00AE579D" w:rsidP="00982006">
      <w:pPr>
        <w:spacing w:before="40"/>
        <w:ind w:firstLine="720"/>
        <w:jc w:val="both"/>
        <w:rPr>
          <w:sz w:val="30"/>
          <w:szCs w:val="30"/>
        </w:rPr>
      </w:pPr>
      <w:r w:rsidRPr="00F30CA7">
        <w:rPr>
          <w:i/>
          <w:iCs/>
          <w:position w:val="-14"/>
          <w:sz w:val="30"/>
          <w:szCs w:val="30"/>
          <w:lang w:val="en-US"/>
        </w:rPr>
        <w:object w:dxaOrig="499" w:dyaOrig="400">
          <v:shape id="_x0000_i1045" type="#_x0000_t75" style="width:24.75pt;height:20.25pt" o:ole="">
            <v:imagedata r:id="rId45" o:title=""/>
          </v:shape>
          <o:OLEObject Type="Embed" ProgID="Equation.3" ShapeID="_x0000_i1045" DrawAspect="Content" ObjectID="_1586344835" r:id="rId46"/>
        </w:object>
      </w:r>
      <w:r w:rsidRPr="00F30CA7">
        <w:rPr>
          <w:sz w:val="30"/>
          <w:szCs w:val="30"/>
        </w:rPr>
        <w:t xml:space="preserve"> – сводный индекс потребительских цен на продовольственные товары за отчетный период к базисному периоду;</w:t>
      </w:r>
    </w:p>
    <w:p w:rsidR="00AE579D" w:rsidRPr="00F30CA7" w:rsidRDefault="00AE579D" w:rsidP="00982006">
      <w:pPr>
        <w:spacing w:before="40"/>
        <w:ind w:firstLine="720"/>
        <w:jc w:val="both"/>
        <w:rPr>
          <w:sz w:val="30"/>
          <w:szCs w:val="30"/>
        </w:rPr>
      </w:pPr>
      <w:r w:rsidRPr="00F30CA7">
        <w:rPr>
          <w:i/>
          <w:iCs/>
          <w:position w:val="-14"/>
          <w:sz w:val="30"/>
          <w:szCs w:val="30"/>
          <w:lang w:val="en-US"/>
        </w:rPr>
        <w:object w:dxaOrig="620" w:dyaOrig="400">
          <v:shape id="_x0000_i1046" type="#_x0000_t75" style="width:30.75pt;height:20.25pt" o:ole="">
            <v:imagedata r:id="rId47" o:title=""/>
          </v:shape>
          <o:OLEObject Type="Embed" ProgID="Equation.3" ShapeID="_x0000_i1046" DrawAspect="Content" ObjectID="_1586344836" r:id="rId48"/>
        </w:object>
      </w:r>
      <w:r w:rsidRPr="00F30CA7">
        <w:rPr>
          <w:sz w:val="30"/>
          <w:szCs w:val="30"/>
        </w:rPr>
        <w:t>–</w:t>
      </w:r>
      <w:r>
        <w:rPr>
          <w:sz w:val="30"/>
          <w:szCs w:val="30"/>
        </w:rPr>
        <w:t> </w:t>
      </w:r>
      <w:r w:rsidRPr="00F30CA7">
        <w:rPr>
          <w:sz w:val="30"/>
          <w:szCs w:val="30"/>
        </w:rPr>
        <w:t>сводный индекс потребительских цен на непродовольственные товары за отчетный период к базисному периоду.</w:t>
      </w:r>
    </w:p>
    <w:p w:rsidR="00AE579D" w:rsidRDefault="00AE579D" w:rsidP="00305083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F30CA7">
        <w:t>Для расчета розничного товарооборота</w:t>
      </w:r>
      <w:r w:rsidR="00BA2A9F">
        <w:t xml:space="preserve"> по</w:t>
      </w:r>
      <w:r w:rsidRPr="00F30CA7">
        <w:t xml:space="preserve"> продовольственны</w:t>
      </w:r>
      <w:r w:rsidR="00BA2A9F">
        <w:t>м</w:t>
      </w:r>
      <w:r w:rsidRPr="00F30CA7">
        <w:t xml:space="preserve"> товар</w:t>
      </w:r>
      <w:r w:rsidR="00BA2A9F">
        <w:t>ам</w:t>
      </w:r>
      <w:r w:rsidRPr="00F30CA7">
        <w:t xml:space="preserve"> </w:t>
      </w:r>
      <w:r w:rsidR="00E56A71" w:rsidRPr="00F30CA7">
        <w:t xml:space="preserve">в постоянных ценах </w:t>
      </w:r>
      <w:r w:rsidRPr="00F30CA7">
        <w:t>и розничного товарооборота</w:t>
      </w:r>
      <w:r w:rsidR="00BA2A9F">
        <w:t xml:space="preserve"> по</w:t>
      </w:r>
      <w:r w:rsidRPr="00F30CA7">
        <w:t xml:space="preserve"> непродовольственны</w:t>
      </w:r>
      <w:r w:rsidR="00BA2A9F">
        <w:t>м</w:t>
      </w:r>
      <w:r w:rsidRPr="00F30CA7">
        <w:t xml:space="preserve"> товар</w:t>
      </w:r>
      <w:r w:rsidR="00BA2A9F">
        <w:t>ам</w:t>
      </w:r>
      <w:r w:rsidRPr="00F30CA7">
        <w:t xml:space="preserve"> в постоянных ценах </w:t>
      </w:r>
      <w:r w:rsidR="00E56A71" w:rsidRPr="00F30CA7">
        <w:t xml:space="preserve">за отчетный период </w:t>
      </w:r>
      <w:r w:rsidR="00BA2A9F">
        <w:br/>
      </w:r>
      <w:r w:rsidRPr="00F30CA7">
        <w:t>по областям, городу Минску, районам, городам областного подчинения используются соответственно сводные индексы потребительских цен на продовольственные товары</w:t>
      </w:r>
      <w:r w:rsidR="00E56A71">
        <w:t xml:space="preserve"> </w:t>
      </w:r>
      <w:r w:rsidRPr="00F30CA7">
        <w:t>и на непродовольственные товары, рассчитанные по областям и по городу Минску</w:t>
      </w:r>
      <w:r>
        <w:t>.</w:t>
      </w:r>
    </w:p>
    <w:p w:rsidR="00AE579D" w:rsidRDefault="00AE579D" w:rsidP="00305083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F30CA7">
        <w:t>Розничный товарооборот за отчетный период</w:t>
      </w:r>
      <w:r>
        <w:t>,</w:t>
      </w:r>
      <w:r w:rsidRPr="00F30CA7">
        <w:t xml:space="preserve"> в постоянных ценах</w:t>
      </w:r>
      <w:r>
        <w:t>,</w:t>
      </w:r>
      <w:r w:rsidRPr="00F30CA7">
        <w:t xml:space="preserve"> в целом по республике равен сумме розничного товарооборота </w:t>
      </w:r>
      <w:r>
        <w:br/>
      </w:r>
      <w:r w:rsidRPr="00F30CA7">
        <w:t>за отчетный период в постоянных ценах по каждой области и по городу</w:t>
      </w:r>
      <w:r>
        <w:t xml:space="preserve"> Минску.</w:t>
      </w:r>
    </w:p>
    <w:p w:rsidR="00AE579D" w:rsidRDefault="00AE579D" w:rsidP="00305083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4</w:t>
      </w:r>
      <w:r w:rsidR="00AD5812">
        <w:t>7</w:t>
      </w:r>
      <w:r>
        <w:t>.</w:t>
      </w:r>
      <w:r>
        <w:tab/>
        <w:t xml:space="preserve">Ежемесячно индексы физического объема розничного товарооборота за различные периоды рассчитываются по формулам (4, 5) </w:t>
      </w:r>
      <w:r>
        <w:br/>
        <w:t>с использованием соответствующих требуемому сопоставлению сводных индексов потребительских цен на товары.</w:t>
      </w:r>
    </w:p>
    <w:p w:rsidR="00520B7F" w:rsidRPr="002F0BB4" w:rsidRDefault="00520B7F" w:rsidP="00CB7F1D">
      <w:pPr>
        <w:pStyle w:val="aa"/>
        <w:tabs>
          <w:tab w:val="left" w:pos="0"/>
          <w:tab w:val="left" w:pos="1080"/>
          <w:tab w:val="left" w:pos="1200"/>
        </w:tabs>
        <w:spacing w:line="480" w:lineRule="auto"/>
        <w:jc w:val="center"/>
      </w:pPr>
    </w:p>
    <w:p w:rsidR="00AE579D" w:rsidRPr="006A2626" w:rsidRDefault="00AE579D" w:rsidP="004E4F85">
      <w:pPr>
        <w:pStyle w:val="aa"/>
        <w:tabs>
          <w:tab w:val="left" w:pos="0"/>
          <w:tab w:val="left" w:pos="1080"/>
          <w:tab w:val="left" w:pos="1200"/>
        </w:tabs>
        <w:jc w:val="center"/>
      </w:pPr>
      <w:r>
        <w:t xml:space="preserve">ГЛАВА </w:t>
      </w:r>
      <w:r w:rsidR="00CC614C" w:rsidRPr="006A2626">
        <w:t>7</w:t>
      </w:r>
    </w:p>
    <w:p w:rsidR="00AE579D" w:rsidRDefault="00AE579D" w:rsidP="004E4F85">
      <w:pPr>
        <w:tabs>
          <w:tab w:val="left" w:pos="54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ОСОБЕННОСТИ РАСЧЕТА ИНДЕКСОВ ФИЗИЧЕСКОГО</w:t>
      </w:r>
    </w:p>
    <w:p w:rsidR="00AE579D" w:rsidRDefault="00AE579D" w:rsidP="004E4F85">
      <w:pPr>
        <w:tabs>
          <w:tab w:val="left" w:pos="540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ОБЪЕМА РОЗНИЧНОГО ТОВАРООБОРОТА ЗА ОТЧЕТНЫЙ ГОД</w:t>
      </w:r>
    </w:p>
    <w:p w:rsidR="002A5A6C" w:rsidRPr="002F0BB4" w:rsidRDefault="002A5A6C" w:rsidP="005F1B9D">
      <w:pPr>
        <w:pStyle w:val="aa"/>
        <w:tabs>
          <w:tab w:val="left" w:pos="0"/>
          <w:tab w:val="left" w:pos="1080"/>
          <w:tab w:val="left" w:pos="1200"/>
        </w:tabs>
        <w:ind w:firstLine="709"/>
      </w:pPr>
    </w:p>
    <w:p w:rsidR="00AE579D" w:rsidRDefault="00AC6649" w:rsidP="005F1B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4</w:t>
      </w:r>
      <w:r w:rsidR="00AD5812">
        <w:t>8</w:t>
      </w:r>
      <w:r w:rsidR="00AE579D">
        <w:t>.</w:t>
      </w:r>
      <w:r w:rsidR="00AE579D">
        <w:tab/>
        <w:t>Расчет индексов физического объема розничного товарооборота за отчетный год осуществляется два раза:</w:t>
      </w:r>
    </w:p>
    <w:p w:rsidR="00AE579D" w:rsidRDefault="00AE579D" w:rsidP="004E4F85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 xml:space="preserve">первый расчет индексов физического объема розничного товарооборота за отчетный год (предварительные данные) осуществляется в соответствии с алгоритмом, изложенным в пунктах </w:t>
      </w:r>
      <w:r>
        <w:br/>
        <w:t>4</w:t>
      </w:r>
      <w:r w:rsidR="00AD5812">
        <w:t>5</w:t>
      </w:r>
      <w:r w:rsidR="000410E7">
        <w:t xml:space="preserve"> и </w:t>
      </w:r>
      <w:r>
        <w:t>4</w:t>
      </w:r>
      <w:r w:rsidR="00AD5812">
        <w:t>6</w:t>
      </w:r>
      <w:r>
        <w:t xml:space="preserve"> настоящей Методики;</w:t>
      </w:r>
    </w:p>
    <w:p w:rsidR="00AE579D" w:rsidRPr="00D21184" w:rsidRDefault="00AE579D" w:rsidP="004E4F85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lastRenderedPageBreak/>
        <w:t xml:space="preserve">второй расчет индексов физического объема розничного товарооборота за отчетный год (окончательные данные) базируется на использовании структуры розничного товарооборота за отчетный год </w:t>
      </w:r>
      <w:r>
        <w:br/>
        <w:t xml:space="preserve">и сводных индексов потребительских цен на товары за отчетный год </w:t>
      </w:r>
      <w:r>
        <w:br/>
        <w:t>к предыдущему году.</w:t>
      </w:r>
    </w:p>
    <w:p w:rsidR="00AE579D" w:rsidRPr="00154E7D" w:rsidRDefault="00AC6649" w:rsidP="005F1B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4</w:t>
      </w:r>
      <w:r w:rsidR="00AD5812">
        <w:t>9</w:t>
      </w:r>
      <w:r w:rsidR="00AE579D" w:rsidRPr="00154E7D">
        <w:t>.</w:t>
      </w:r>
      <w:r w:rsidR="00AE579D" w:rsidRPr="00154E7D">
        <w:tab/>
        <w:t xml:space="preserve">Пересчет розничного товарооборота за отчетный год </w:t>
      </w:r>
      <w:r w:rsidR="00AE579D" w:rsidRPr="00154E7D">
        <w:br/>
        <w:t xml:space="preserve">в постоянные цены производится путем пересчета розничного товарооборота </w:t>
      </w:r>
      <w:r w:rsidR="007863E9">
        <w:t xml:space="preserve">по </w:t>
      </w:r>
      <w:r w:rsidR="00AE579D" w:rsidRPr="00154E7D">
        <w:t>товар</w:t>
      </w:r>
      <w:r w:rsidR="007863E9">
        <w:t>ам</w:t>
      </w:r>
      <w:r w:rsidR="00D008E1">
        <w:t xml:space="preserve"> по перечню</w:t>
      </w:r>
      <w:r w:rsidR="00AE579D" w:rsidRPr="00154E7D">
        <w:t xml:space="preserve"> в постоянные цены</w:t>
      </w:r>
      <w:r w:rsidR="00520B7F">
        <w:t>,</w:t>
      </w:r>
      <w:r w:rsidR="00AE579D" w:rsidRPr="00154E7D">
        <w:t xml:space="preserve"> </w:t>
      </w:r>
      <w:r w:rsidR="00D008E1">
        <w:br/>
      </w:r>
      <w:r w:rsidR="00AE579D" w:rsidRPr="00154E7D">
        <w:t>с использованием соответствующих сводных индексов потребительских цен на товар</w:t>
      </w:r>
      <w:r w:rsidR="00AE579D">
        <w:t>ы</w:t>
      </w:r>
      <w:r w:rsidR="00AE579D" w:rsidRPr="00154E7D">
        <w:t xml:space="preserve"> за отчетный год к предыдущему году и суммированием полученного розничного товарооборота</w:t>
      </w:r>
      <w:r w:rsidR="007863E9">
        <w:t xml:space="preserve"> по</w:t>
      </w:r>
      <w:r w:rsidR="00EA04BD">
        <w:t xml:space="preserve"> </w:t>
      </w:r>
      <w:r w:rsidR="00AE579D" w:rsidRPr="00154E7D">
        <w:t>товар</w:t>
      </w:r>
      <w:r w:rsidR="007863E9">
        <w:t>ам</w:t>
      </w:r>
      <w:r w:rsidR="00D008E1">
        <w:t xml:space="preserve"> по перечню</w:t>
      </w:r>
      <w:r w:rsidR="00705AD1">
        <w:t xml:space="preserve"> </w:t>
      </w:r>
      <w:r w:rsidR="00D008E1">
        <w:br/>
      </w:r>
      <w:r w:rsidR="00AE579D" w:rsidRPr="00154E7D">
        <w:t>в постоянных ценах.</w:t>
      </w:r>
    </w:p>
    <w:p w:rsidR="00AE579D" w:rsidRPr="00154E7D" w:rsidRDefault="00AD5812" w:rsidP="005F1B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50</w:t>
      </w:r>
      <w:r w:rsidR="00AE579D" w:rsidRPr="00154E7D">
        <w:t>.</w:t>
      </w:r>
      <w:r w:rsidR="00AE579D" w:rsidRPr="00154E7D">
        <w:tab/>
        <w:t xml:space="preserve">Индекс физического объема розничного товарооборота </w:t>
      </w:r>
      <w:r w:rsidR="00AE579D">
        <w:br/>
      </w:r>
      <w:r w:rsidR="00AE579D" w:rsidRPr="00154E7D">
        <w:t xml:space="preserve">за отчетный год равен отношению суммы розничного товарооборота </w:t>
      </w:r>
      <w:r w:rsidR="007863E9">
        <w:br/>
        <w:t xml:space="preserve">по </w:t>
      </w:r>
      <w:r w:rsidR="00AE579D" w:rsidRPr="00154E7D">
        <w:t>товар</w:t>
      </w:r>
      <w:r w:rsidR="007863E9">
        <w:t>ам</w:t>
      </w:r>
      <w:r w:rsidR="00D008E1">
        <w:t xml:space="preserve"> по перечню</w:t>
      </w:r>
      <w:r w:rsidR="00AE579D" w:rsidRPr="00154E7D">
        <w:t xml:space="preserve"> в постоянных ценах к фактическому розничному товарообороту базисного года и рассчитывается по следующей формуле:</w:t>
      </w:r>
    </w:p>
    <w:p w:rsidR="00AE579D" w:rsidRPr="00D26E77" w:rsidRDefault="00AE579D" w:rsidP="004E4F85">
      <w:pPr>
        <w:pStyle w:val="aa"/>
        <w:tabs>
          <w:tab w:val="left" w:pos="0"/>
          <w:tab w:val="left" w:pos="1080"/>
          <w:tab w:val="left" w:pos="1200"/>
        </w:tabs>
        <w:rPr>
          <w:sz w:val="27"/>
          <w:szCs w:val="27"/>
        </w:rPr>
      </w:pPr>
    </w:p>
    <w:p w:rsidR="00AE579D" w:rsidRPr="00D26E77" w:rsidRDefault="00AE579D" w:rsidP="004E4F85">
      <w:pPr>
        <w:pStyle w:val="aa"/>
        <w:tabs>
          <w:tab w:val="left" w:pos="0"/>
          <w:tab w:val="left" w:pos="1080"/>
          <w:tab w:val="left" w:pos="1200"/>
        </w:tabs>
        <w:rPr>
          <w:sz w:val="27"/>
          <w:szCs w:val="27"/>
        </w:rPr>
      </w:pPr>
      <w:r w:rsidRPr="00D26E77">
        <w:rPr>
          <w:sz w:val="27"/>
          <w:szCs w:val="27"/>
        </w:rPr>
        <w:tab/>
      </w:r>
      <w:r w:rsidRPr="00D26E77">
        <w:rPr>
          <w:sz w:val="27"/>
          <w:szCs w:val="27"/>
        </w:rPr>
        <w:tab/>
      </w:r>
      <w:r w:rsidRPr="00D26E77">
        <w:rPr>
          <w:sz w:val="27"/>
          <w:szCs w:val="27"/>
        </w:rPr>
        <w:tab/>
      </w:r>
      <w:r w:rsidRPr="00D26E77">
        <w:rPr>
          <w:sz w:val="27"/>
          <w:szCs w:val="27"/>
        </w:rPr>
        <w:tab/>
      </w:r>
      <w:r w:rsidRPr="00D26E77">
        <w:rPr>
          <w:sz w:val="27"/>
          <w:szCs w:val="27"/>
        </w:rPr>
        <w:tab/>
      </w:r>
      <w:r w:rsidRPr="00D26E77">
        <w:rPr>
          <w:sz w:val="27"/>
          <w:szCs w:val="27"/>
        </w:rPr>
        <w:tab/>
      </w:r>
      <w:r w:rsidRPr="00D26E77">
        <w:rPr>
          <w:position w:val="-32"/>
          <w:sz w:val="27"/>
          <w:szCs w:val="27"/>
        </w:rPr>
        <w:object w:dxaOrig="1520" w:dyaOrig="760">
          <v:shape id="_x0000_i1047" type="#_x0000_t75" style="width:74.25pt;height:38.25pt" o:ole="">
            <v:imagedata r:id="rId49" o:title=""/>
          </v:shape>
          <o:OLEObject Type="Embed" ProgID="Equation.3" ShapeID="_x0000_i1047" DrawAspect="Content" ObjectID="_1586344837" r:id="rId50"/>
        </w:object>
      </w:r>
      <w:r w:rsidRPr="00D26E77">
        <w:rPr>
          <w:sz w:val="27"/>
          <w:szCs w:val="27"/>
        </w:rPr>
        <w:t>,</w:t>
      </w:r>
      <w:r w:rsidRPr="00D26E77">
        <w:rPr>
          <w:sz w:val="27"/>
          <w:szCs w:val="27"/>
        </w:rPr>
        <w:tab/>
      </w:r>
      <w:r w:rsidRPr="00D26E77">
        <w:rPr>
          <w:sz w:val="27"/>
          <w:szCs w:val="27"/>
        </w:rPr>
        <w:tab/>
      </w:r>
      <w:r w:rsidRPr="00D26E77">
        <w:rPr>
          <w:sz w:val="27"/>
          <w:szCs w:val="27"/>
        </w:rPr>
        <w:tab/>
      </w:r>
      <w:r w:rsidRPr="00D26E77">
        <w:rPr>
          <w:sz w:val="27"/>
          <w:szCs w:val="27"/>
        </w:rPr>
        <w:tab/>
      </w:r>
      <w:r w:rsidRPr="00D26E77">
        <w:rPr>
          <w:sz w:val="27"/>
          <w:szCs w:val="27"/>
        </w:rPr>
        <w:tab/>
        <w:t>(</w:t>
      </w:r>
      <w:r>
        <w:rPr>
          <w:sz w:val="27"/>
          <w:szCs w:val="27"/>
        </w:rPr>
        <w:t>6</w:t>
      </w:r>
      <w:r w:rsidRPr="00D26E77">
        <w:rPr>
          <w:sz w:val="27"/>
          <w:szCs w:val="27"/>
        </w:rPr>
        <w:t>)</w:t>
      </w:r>
    </w:p>
    <w:p w:rsidR="00AE579D" w:rsidRPr="00AD1245" w:rsidRDefault="00AE579D" w:rsidP="004E4F85">
      <w:pPr>
        <w:jc w:val="both"/>
        <w:rPr>
          <w:sz w:val="30"/>
          <w:szCs w:val="30"/>
        </w:rPr>
      </w:pPr>
      <w:r w:rsidRPr="00AD1245">
        <w:rPr>
          <w:sz w:val="30"/>
          <w:szCs w:val="30"/>
        </w:rPr>
        <w:t xml:space="preserve">где </w:t>
      </w:r>
      <w:r w:rsidRPr="00AD1245">
        <w:rPr>
          <w:sz w:val="30"/>
          <w:szCs w:val="30"/>
        </w:rPr>
        <w:tab/>
      </w:r>
      <w:r w:rsidRPr="00AD1245">
        <w:rPr>
          <w:position w:val="-14"/>
          <w:sz w:val="30"/>
          <w:szCs w:val="30"/>
        </w:rPr>
        <w:object w:dxaOrig="260" w:dyaOrig="380">
          <v:shape id="_x0000_i1048" type="#_x0000_t75" style="width:12.75pt;height:18.75pt" o:ole="">
            <v:imagedata r:id="rId51" o:title=""/>
          </v:shape>
          <o:OLEObject Type="Embed" ProgID="Equation.3" ShapeID="_x0000_i1048" DrawAspect="Content" ObjectID="_1586344838" r:id="rId52"/>
        </w:object>
      </w:r>
      <w:r w:rsidRPr="00AD1245">
        <w:rPr>
          <w:sz w:val="30"/>
          <w:szCs w:val="30"/>
        </w:rPr>
        <w:t xml:space="preserve"> – индекс физического объема розничного товарооборота за отчетный год к базисному году;</w:t>
      </w:r>
    </w:p>
    <w:p w:rsidR="00AE579D" w:rsidRPr="00AD1245" w:rsidRDefault="00AE579D" w:rsidP="004E4F85">
      <w:pPr>
        <w:jc w:val="both"/>
        <w:rPr>
          <w:sz w:val="30"/>
          <w:szCs w:val="30"/>
        </w:rPr>
      </w:pPr>
      <w:r w:rsidRPr="00AD1245">
        <w:rPr>
          <w:sz w:val="30"/>
          <w:szCs w:val="30"/>
        </w:rPr>
        <w:tab/>
      </w:r>
      <w:r w:rsidRPr="00AD1245">
        <w:rPr>
          <w:position w:val="-14"/>
          <w:sz w:val="30"/>
          <w:szCs w:val="30"/>
        </w:rPr>
        <w:object w:dxaOrig="980" w:dyaOrig="400">
          <v:shape id="_x0000_i1049" type="#_x0000_t75" style="width:48.75pt;height:20.25pt" o:ole="">
            <v:imagedata r:id="rId53" o:title=""/>
          </v:shape>
          <o:OLEObject Type="Embed" ProgID="Equation.3" ShapeID="_x0000_i1049" DrawAspect="Content" ObjectID="_1586344839" r:id="rId54"/>
        </w:object>
      </w:r>
      <w:r w:rsidRPr="00AD1245">
        <w:rPr>
          <w:sz w:val="30"/>
          <w:szCs w:val="30"/>
        </w:rPr>
        <w:t xml:space="preserve"> – сумма розничного товарооборота</w:t>
      </w:r>
      <w:r w:rsidR="007863E9">
        <w:rPr>
          <w:sz w:val="30"/>
          <w:szCs w:val="30"/>
        </w:rPr>
        <w:t xml:space="preserve"> по</w:t>
      </w:r>
      <w:r w:rsidR="00EA04BD">
        <w:rPr>
          <w:sz w:val="30"/>
          <w:szCs w:val="30"/>
        </w:rPr>
        <w:t xml:space="preserve"> </w:t>
      </w:r>
      <w:r w:rsidRPr="00AD1245">
        <w:rPr>
          <w:sz w:val="30"/>
          <w:szCs w:val="30"/>
        </w:rPr>
        <w:t>товар</w:t>
      </w:r>
      <w:r w:rsidR="007863E9">
        <w:rPr>
          <w:sz w:val="30"/>
          <w:szCs w:val="30"/>
        </w:rPr>
        <w:t>ам</w:t>
      </w:r>
      <w:r w:rsidR="00D271B8">
        <w:rPr>
          <w:sz w:val="30"/>
          <w:szCs w:val="30"/>
        </w:rPr>
        <w:t xml:space="preserve"> </w:t>
      </w:r>
      <w:r w:rsidR="00D008E1">
        <w:rPr>
          <w:sz w:val="30"/>
          <w:szCs w:val="30"/>
        </w:rPr>
        <w:t>по перечню</w:t>
      </w:r>
      <w:r w:rsidRPr="00AD1245">
        <w:rPr>
          <w:sz w:val="30"/>
          <w:szCs w:val="30"/>
        </w:rPr>
        <w:t xml:space="preserve"> </w:t>
      </w:r>
      <w:r w:rsidR="00D008E1">
        <w:rPr>
          <w:sz w:val="30"/>
          <w:szCs w:val="30"/>
        </w:rPr>
        <w:br/>
      </w:r>
      <w:r w:rsidRPr="00AD1245">
        <w:rPr>
          <w:sz w:val="30"/>
          <w:szCs w:val="30"/>
        </w:rPr>
        <w:t>в постоянных ценах;</w:t>
      </w:r>
    </w:p>
    <w:p w:rsidR="00AE579D" w:rsidRPr="00AD1245" w:rsidRDefault="00AE579D" w:rsidP="004E4F85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AD1245">
        <w:rPr>
          <w:position w:val="-14"/>
        </w:rPr>
        <w:object w:dxaOrig="999" w:dyaOrig="400">
          <v:shape id="_x0000_i1050" type="#_x0000_t75" style="width:48.75pt;height:20.25pt" o:ole="">
            <v:imagedata r:id="rId55" o:title=""/>
          </v:shape>
          <o:OLEObject Type="Embed" ProgID="Equation.3" ShapeID="_x0000_i1050" DrawAspect="Content" ObjectID="_1586344840" r:id="rId56"/>
        </w:object>
      </w:r>
      <w:r w:rsidRPr="00AD1245">
        <w:t xml:space="preserve"> – сумма розничного товарооборота </w:t>
      </w:r>
      <w:r w:rsidR="007863E9">
        <w:t xml:space="preserve">по </w:t>
      </w:r>
      <w:r w:rsidRPr="00AD1245">
        <w:t>товар</w:t>
      </w:r>
      <w:r w:rsidR="007863E9">
        <w:t>ам</w:t>
      </w:r>
      <w:r w:rsidR="00D008E1">
        <w:t xml:space="preserve"> по перечню</w:t>
      </w:r>
      <w:r w:rsidR="00D271B8">
        <w:t xml:space="preserve"> </w:t>
      </w:r>
      <w:r w:rsidRPr="00AD1245">
        <w:t>базисного года.</w:t>
      </w:r>
    </w:p>
    <w:p w:rsidR="00AE579D" w:rsidRPr="00AD1245" w:rsidRDefault="002E71BD" w:rsidP="005F1B9D">
      <w:pPr>
        <w:pStyle w:val="aa"/>
        <w:tabs>
          <w:tab w:val="left" w:pos="0"/>
          <w:tab w:val="left" w:pos="1080"/>
          <w:tab w:val="left" w:pos="1200"/>
        </w:tabs>
        <w:ind w:firstLine="709"/>
      </w:pPr>
      <w:r>
        <w:t>5</w:t>
      </w:r>
      <w:r w:rsidR="00AD5812">
        <w:t>1</w:t>
      </w:r>
      <w:r w:rsidR="00AE579D" w:rsidRPr="00AD1245">
        <w:t>.</w:t>
      </w:r>
      <w:r w:rsidR="00AE579D" w:rsidRPr="00AD1245">
        <w:tab/>
        <w:t>По итогам расчета индексов физического объема розничного товарооборота за отчетный год (окончательные данные) осуществляется корректировка индексов физического объема розничного товарооборота за периоды с начала отчетного года.</w:t>
      </w:r>
    </w:p>
    <w:p w:rsidR="00AE579D" w:rsidRPr="00AD1245" w:rsidRDefault="00AE579D" w:rsidP="005F1B9D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AD1245">
        <w:t>5</w:t>
      </w:r>
      <w:r w:rsidR="00AD5812">
        <w:t>2</w:t>
      </w:r>
      <w:r w:rsidRPr="00AD1245">
        <w:t>.</w:t>
      </w:r>
      <w:r w:rsidRPr="00AD1245">
        <w:tab/>
        <w:t xml:space="preserve">Индексы физического объема розничного товарооборота </w:t>
      </w:r>
      <w:r w:rsidRPr="00AD1245">
        <w:br/>
        <w:t>за длительный период времени (несколько лет) рассчитываются цепным способом, заключающимся в перемножении индексов физического объема розничного товарооборота за смежные годы.</w:t>
      </w:r>
    </w:p>
    <w:p w:rsidR="00AE579D" w:rsidRPr="00AD1245" w:rsidRDefault="00AE579D" w:rsidP="004E4F85">
      <w:pPr>
        <w:pStyle w:val="aa"/>
        <w:tabs>
          <w:tab w:val="left" w:pos="0"/>
          <w:tab w:val="left" w:pos="1080"/>
          <w:tab w:val="left" w:pos="1200"/>
        </w:tabs>
        <w:jc w:val="center"/>
      </w:pPr>
    </w:p>
    <w:p w:rsidR="00AE579D" w:rsidRPr="006A2626" w:rsidRDefault="00AE579D" w:rsidP="004E4F85">
      <w:pPr>
        <w:pStyle w:val="aa"/>
        <w:tabs>
          <w:tab w:val="left" w:pos="0"/>
          <w:tab w:val="left" w:pos="1080"/>
          <w:tab w:val="left" w:pos="1200"/>
        </w:tabs>
        <w:jc w:val="center"/>
      </w:pPr>
      <w:r w:rsidRPr="00AD1245">
        <w:t xml:space="preserve">ГЛАВА </w:t>
      </w:r>
      <w:r w:rsidR="00CC614C" w:rsidRPr="006A2626">
        <w:t>8</w:t>
      </w:r>
    </w:p>
    <w:p w:rsidR="00AE579D" w:rsidRPr="00AD1245" w:rsidRDefault="00AE579D" w:rsidP="004E4F85">
      <w:pPr>
        <w:pStyle w:val="aa"/>
        <w:tabs>
          <w:tab w:val="left" w:pos="0"/>
          <w:tab w:val="left" w:pos="1080"/>
          <w:tab w:val="left" w:pos="1200"/>
        </w:tabs>
        <w:jc w:val="center"/>
      </w:pPr>
      <w:r w:rsidRPr="00AD1245">
        <w:t>ЗАКЛЮЧИТЕЛЬНЫЕ ПОЛОЖЕНИЯ</w:t>
      </w:r>
    </w:p>
    <w:p w:rsidR="00AE579D" w:rsidRPr="00AD1245" w:rsidRDefault="00AE579D" w:rsidP="004E4F85">
      <w:pPr>
        <w:pStyle w:val="aa"/>
        <w:tabs>
          <w:tab w:val="left" w:pos="0"/>
          <w:tab w:val="left" w:pos="1080"/>
          <w:tab w:val="left" w:pos="1200"/>
        </w:tabs>
      </w:pPr>
    </w:p>
    <w:p w:rsidR="00AE579D" w:rsidRPr="00AD1245" w:rsidRDefault="00AE579D" w:rsidP="005F1B9D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AD1245">
        <w:t>5</w:t>
      </w:r>
      <w:r w:rsidR="00AD5812">
        <w:t>3</w:t>
      </w:r>
      <w:r w:rsidRPr="00AD1245">
        <w:t>.</w:t>
      </w:r>
      <w:r w:rsidRPr="00AD1245">
        <w:tab/>
        <w:t>Расчет розничного товарооборота и индексов физического объема розничного товарооборота за периоды с начала отчетного года и отчетный год (предварительные данные) осуществляется ежемесячно на 14</w:t>
      </w:r>
      <w:r w:rsidRPr="009B07FC">
        <w:t>-</w:t>
      </w:r>
      <w:r>
        <w:t xml:space="preserve">й </w:t>
      </w:r>
      <w:r w:rsidRPr="00AD1245">
        <w:t>день месяца, следующего за отчетным периодом.</w:t>
      </w:r>
      <w:r w:rsidR="000111F9">
        <w:t xml:space="preserve"> </w:t>
      </w:r>
    </w:p>
    <w:p w:rsidR="00AE579D" w:rsidRPr="00AD1245" w:rsidRDefault="00AE579D" w:rsidP="005F1B9D">
      <w:pPr>
        <w:pStyle w:val="aa"/>
        <w:tabs>
          <w:tab w:val="left" w:pos="0"/>
          <w:tab w:val="left" w:pos="1080"/>
          <w:tab w:val="left" w:pos="1200"/>
        </w:tabs>
        <w:ind w:firstLine="709"/>
      </w:pPr>
      <w:r w:rsidRPr="00AD1245">
        <w:lastRenderedPageBreak/>
        <w:t>5</w:t>
      </w:r>
      <w:r w:rsidR="00AD5812">
        <w:t>4</w:t>
      </w:r>
      <w:r w:rsidRPr="00AD1245">
        <w:t>.</w:t>
      </w:r>
      <w:r w:rsidRPr="00AD1245">
        <w:tab/>
        <w:t>Расчет розничного товарооборота и индексов физического объема розничного товарооборота за отчетный год и корректировка розничного товарооборота за периоды с начала отчетного года (окончательные данные) осуществляется не позднее 1 июня года, следующего за отчетным</w:t>
      </w:r>
      <w:r>
        <w:t xml:space="preserve"> годом</w:t>
      </w:r>
      <w:r w:rsidRPr="00AD1245">
        <w:t>.</w:t>
      </w:r>
    </w:p>
    <w:p w:rsidR="00AE579D" w:rsidRPr="00D26E77" w:rsidRDefault="00AE579D" w:rsidP="005F1B9D">
      <w:pPr>
        <w:pStyle w:val="aa"/>
        <w:tabs>
          <w:tab w:val="left" w:pos="0"/>
          <w:tab w:val="left" w:pos="1080"/>
          <w:tab w:val="left" w:pos="1200"/>
        </w:tabs>
        <w:ind w:firstLine="709"/>
        <w:rPr>
          <w:sz w:val="27"/>
          <w:szCs w:val="27"/>
        </w:rPr>
      </w:pPr>
    </w:p>
    <w:p w:rsidR="00AE579D" w:rsidRDefault="00AE579D" w:rsidP="003401D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Примечание. Терминология, применяемая в настоящей Методике, используется только органами государственной статистики для расчета розничного товарооборота и индексов физического объема розничного товарооборота.</w:t>
      </w:r>
    </w:p>
    <w:sectPr w:rsidR="00AE579D" w:rsidSect="003401D1">
      <w:headerReference w:type="default" r:id="rId57"/>
      <w:pgSz w:w="11906" w:h="16838" w:code="9"/>
      <w:pgMar w:top="1021" w:right="567" w:bottom="96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D3" w:rsidRDefault="002871D3">
      <w:r>
        <w:separator/>
      </w:r>
    </w:p>
  </w:endnote>
  <w:endnote w:type="continuationSeparator" w:id="0">
    <w:p w:rsidR="002871D3" w:rsidRDefault="0028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D3" w:rsidRDefault="002871D3">
      <w:r>
        <w:separator/>
      </w:r>
    </w:p>
  </w:footnote>
  <w:footnote w:type="continuationSeparator" w:id="0">
    <w:p w:rsidR="002871D3" w:rsidRDefault="00287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33" w:rsidRDefault="00AA5B2F">
    <w:pPr>
      <w:pStyle w:val="a5"/>
      <w:framePr w:wrap="auto" w:vAnchor="text" w:hAnchor="margin" w:xAlign="center" w:y="1"/>
      <w:rPr>
        <w:rStyle w:val="a7"/>
        <w:sz w:val="28"/>
        <w:szCs w:val="28"/>
      </w:rPr>
    </w:pPr>
    <w:r>
      <w:rPr>
        <w:rStyle w:val="a7"/>
        <w:sz w:val="28"/>
        <w:szCs w:val="28"/>
      </w:rPr>
      <w:fldChar w:fldCharType="begin"/>
    </w:r>
    <w:r w:rsidR="00056533"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2E31B1">
      <w:rPr>
        <w:rStyle w:val="a7"/>
        <w:noProof/>
        <w:sz w:val="28"/>
        <w:szCs w:val="28"/>
      </w:rPr>
      <w:t>2</w:t>
    </w:r>
    <w:r>
      <w:rPr>
        <w:rStyle w:val="a7"/>
        <w:sz w:val="28"/>
        <w:szCs w:val="28"/>
      </w:rPr>
      <w:fldChar w:fldCharType="end"/>
    </w:r>
  </w:p>
  <w:p w:rsidR="00056533" w:rsidRDefault="000565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DD9"/>
    <w:multiLevelType w:val="hybridMultilevel"/>
    <w:tmpl w:val="3828B7B0"/>
    <w:lvl w:ilvl="0" w:tplc="4A807C94">
      <w:start w:val="1"/>
      <w:numFmt w:val="none"/>
      <w:lvlText w:val="37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74048"/>
    <w:multiLevelType w:val="multilevel"/>
    <w:tmpl w:val="04602B58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18571C"/>
    <w:multiLevelType w:val="multilevel"/>
    <w:tmpl w:val="98E2B704"/>
    <w:lvl w:ilvl="0">
      <w:start w:val="1"/>
      <w:numFmt w:val="decimal"/>
      <w:lvlText w:val="%1."/>
      <w:lvlJc w:val="left"/>
      <w:pPr>
        <w:tabs>
          <w:tab w:val="num" w:pos="284"/>
        </w:tabs>
        <w:ind w:left="567" w:firstLine="14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7996B09"/>
    <w:multiLevelType w:val="multilevel"/>
    <w:tmpl w:val="7DE0884A"/>
    <w:lvl w:ilvl="0">
      <w:start w:val="1"/>
      <w:numFmt w:val="none"/>
      <w:lvlText w:val="10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64C35"/>
    <w:multiLevelType w:val="multilevel"/>
    <w:tmpl w:val="49301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580D54"/>
    <w:multiLevelType w:val="hybridMultilevel"/>
    <w:tmpl w:val="4342A672"/>
    <w:lvl w:ilvl="0" w:tplc="5A0E380A">
      <w:start w:val="15"/>
      <w:numFmt w:val="decimal"/>
      <w:lvlText w:val="%1."/>
      <w:lvlJc w:val="left"/>
      <w:pPr>
        <w:tabs>
          <w:tab w:val="num" w:pos="234"/>
        </w:tabs>
        <w:ind w:left="23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6">
    <w:nsid w:val="1B4011F7"/>
    <w:multiLevelType w:val="hybridMultilevel"/>
    <w:tmpl w:val="49301274"/>
    <w:lvl w:ilvl="0" w:tplc="0423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D18A101A">
      <w:numFmt w:val="none"/>
      <w:lvlText w:val=""/>
      <w:lvlJc w:val="left"/>
      <w:pPr>
        <w:tabs>
          <w:tab w:val="num" w:pos="786"/>
        </w:tabs>
      </w:pPr>
    </w:lvl>
    <w:lvl w:ilvl="2" w:tplc="280E13FA">
      <w:numFmt w:val="none"/>
      <w:lvlText w:val=""/>
      <w:lvlJc w:val="left"/>
      <w:pPr>
        <w:tabs>
          <w:tab w:val="num" w:pos="786"/>
        </w:tabs>
      </w:pPr>
    </w:lvl>
    <w:lvl w:ilvl="3" w:tplc="A052D89A">
      <w:numFmt w:val="none"/>
      <w:lvlText w:val=""/>
      <w:lvlJc w:val="left"/>
      <w:pPr>
        <w:tabs>
          <w:tab w:val="num" w:pos="786"/>
        </w:tabs>
      </w:pPr>
    </w:lvl>
    <w:lvl w:ilvl="4" w:tplc="431E4C00">
      <w:numFmt w:val="none"/>
      <w:lvlText w:val=""/>
      <w:lvlJc w:val="left"/>
      <w:pPr>
        <w:tabs>
          <w:tab w:val="num" w:pos="786"/>
        </w:tabs>
      </w:pPr>
    </w:lvl>
    <w:lvl w:ilvl="5" w:tplc="325C6A42">
      <w:numFmt w:val="none"/>
      <w:lvlText w:val=""/>
      <w:lvlJc w:val="left"/>
      <w:pPr>
        <w:tabs>
          <w:tab w:val="num" w:pos="786"/>
        </w:tabs>
      </w:pPr>
    </w:lvl>
    <w:lvl w:ilvl="6" w:tplc="C5C005EC">
      <w:numFmt w:val="none"/>
      <w:lvlText w:val=""/>
      <w:lvlJc w:val="left"/>
      <w:pPr>
        <w:tabs>
          <w:tab w:val="num" w:pos="786"/>
        </w:tabs>
      </w:pPr>
    </w:lvl>
    <w:lvl w:ilvl="7" w:tplc="8F6EFDAE">
      <w:numFmt w:val="none"/>
      <w:lvlText w:val=""/>
      <w:lvlJc w:val="left"/>
      <w:pPr>
        <w:tabs>
          <w:tab w:val="num" w:pos="786"/>
        </w:tabs>
      </w:pPr>
    </w:lvl>
    <w:lvl w:ilvl="8" w:tplc="9B3E394A">
      <w:numFmt w:val="none"/>
      <w:lvlText w:val=""/>
      <w:lvlJc w:val="left"/>
      <w:pPr>
        <w:tabs>
          <w:tab w:val="num" w:pos="786"/>
        </w:tabs>
      </w:pPr>
    </w:lvl>
  </w:abstractNum>
  <w:abstractNum w:abstractNumId="7">
    <w:nsid w:val="1E112E26"/>
    <w:multiLevelType w:val="hybridMultilevel"/>
    <w:tmpl w:val="3C064488"/>
    <w:lvl w:ilvl="0" w:tplc="6FEC419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54F5A"/>
    <w:multiLevelType w:val="hybridMultilevel"/>
    <w:tmpl w:val="310AC852"/>
    <w:lvl w:ilvl="0" w:tplc="14B49D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9055E9"/>
    <w:multiLevelType w:val="singleLevel"/>
    <w:tmpl w:val="58E609B8"/>
    <w:lvl w:ilvl="0">
      <w:start w:val="9"/>
      <w:numFmt w:val="decimal"/>
      <w:lvlText w:val="%1."/>
      <w:lvlJc w:val="left"/>
      <w:pPr>
        <w:tabs>
          <w:tab w:val="num" w:pos="1069"/>
        </w:tabs>
        <w:ind w:firstLine="709"/>
      </w:pPr>
    </w:lvl>
  </w:abstractNum>
  <w:abstractNum w:abstractNumId="10">
    <w:nsid w:val="275F2C55"/>
    <w:multiLevelType w:val="multilevel"/>
    <w:tmpl w:val="DA3482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27DE177A"/>
    <w:multiLevelType w:val="multilevel"/>
    <w:tmpl w:val="39E8C0C4"/>
    <w:lvl w:ilvl="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97EE8"/>
    <w:multiLevelType w:val="hybridMultilevel"/>
    <w:tmpl w:val="24B8052A"/>
    <w:lvl w:ilvl="0" w:tplc="516ADBEA">
      <w:start w:val="13"/>
      <w:numFmt w:val="decimal"/>
      <w:lvlText w:val="%1."/>
      <w:lvlJc w:val="left"/>
      <w:pPr>
        <w:tabs>
          <w:tab w:val="num" w:pos="234"/>
        </w:tabs>
        <w:ind w:left="23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13">
    <w:nsid w:val="29CE00E0"/>
    <w:multiLevelType w:val="hybridMultilevel"/>
    <w:tmpl w:val="243C96A2"/>
    <w:lvl w:ilvl="0" w:tplc="6B065752">
      <w:start w:val="1"/>
      <w:numFmt w:val="none"/>
      <w:lvlText w:val="10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D7F4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156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FB324A0"/>
    <w:multiLevelType w:val="hybridMultilevel"/>
    <w:tmpl w:val="7F4AD34A"/>
    <w:lvl w:ilvl="0" w:tplc="3432D7B8">
      <w:start w:val="1"/>
      <w:numFmt w:val="none"/>
      <w:lvlText w:val="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492B38"/>
    <w:multiLevelType w:val="hybridMultilevel"/>
    <w:tmpl w:val="66E82C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2AA6B60"/>
    <w:multiLevelType w:val="multilevel"/>
    <w:tmpl w:val="79FE9A1C"/>
    <w:lvl w:ilvl="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1B42A4"/>
    <w:multiLevelType w:val="hybridMultilevel"/>
    <w:tmpl w:val="9932AE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63F04"/>
    <w:multiLevelType w:val="hybridMultilevel"/>
    <w:tmpl w:val="B5C4D77E"/>
    <w:lvl w:ilvl="0" w:tplc="90F2FB5C">
      <w:start w:val="12"/>
      <w:numFmt w:val="decimal"/>
      <w:lvlText w:val="%1-"/>
      <w:lvlJc w:val="left"/>
      <w:pPr>
        <w:tabs>
          <w:tab w:val="num" w:pos="4279"/>
        </w:tabs>
        <w:ind w:left="4279" w:hanging="3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92F7A59"/>
    <w:multiLevelType w:val="hybridMultilevel"/>
    <w:tmpl w:val="6F161254"/>
    <w:lvl w:ilvl="0" w:tplc="9310748A">
      <w:numFmt w:val="none"/>
      <w:lvlText w:val="37.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154D80"/>
    <w:multiLevelType w:val="multilevel"/>
    <w:tmpl w:val="3828B7B0"/>
    <w:lvl w:ilvl="0">
      <w:start w:val="1"/>
      <w:numFmt w:val="none"/>
      <w:lvlText w:val="37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72199"/>
    <w:multiLevelType w:val="singleLevel"/>
    <w:tmpl w:val="51A491DE"/>
    <w:lvl w:ilvl="0">
      <w:start w:val="5"/>
      <w:numFmt w:val="decimal"/>
      <w:lvlText w:val="%1."/>
      <w:lvlJc w:val="left"/>
      <w:pPr>
        <w:tabs>
          <w:tab w:val="num" w:pos="1069"/>
        </w:tabs>
        <w:ind w:firstLine="709"/>
      </w:pPr>
    </w:lvl>
  </w:abstractNum>
  <w:abstractNum w:abstractNumId="23">
    <w:nsid w:val="3F305BCE"/>
    <w:multiLevelType w:val="multilevel"/>
    <w:tmpl w:val="722C780A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0F37E40"/>
    <w:multiLevelType w:val="hybridMultilevel"/>
    <w:tmpl w:val="4F9EEE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49685B82"/>
    <w:multiLevelType w:val="multilevel"/>
    <w:tmpl w:val="3168DD5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A542B05"/>
    <w:multiLevelType w:val="multilevel"/>
    <w:tmpl w:val="B7748B06"/>
    <w:lvl w:ilvl="0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DC1B2B"/>
    <w:multiLevelType w:val="singleLevel"/>
    <w:tmpl w:val="F9584BE8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8">
    <w:nsid w:val="4B571D54"/>
    <w:multiLevelType w:val="multilevel"/>
    <w:tmpl w:val="A244975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EEF7365"/>
    <w:multiLevelType w:val="hybridMultilevel"/>
    <w:tmpl w:val="ED207772"/>
    <w:lvl w:ilvl="0" w:tplc="FE387626">
      <w:start w:val="1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FD59D2"/>
    <w:multiLevelType w:val="hybridMultilevel"/>
    <w:tmpl w:val="6A407E4A"/>
    <w:lvl w:ilvl="0" w:tplc="0CE039D0">
      <w:start w:val="7"/>
      <w:numFmt w:val="decimal"/>
      <w:lvlText w:val="%1."/>
      <w:lvlJc w:val="left"/>
      <w:pPr>
        <w:tabs>
          <w:tab w:val="num" w:pos="219"/>
        </w:tabs>
        <w:ind w:left="2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31">
    <w:nsid w:val="53E83AEA"/>
    <w:multiLevelType w:val="multilevel"/>
    <w:tmpl w:val="310AC85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8545A4"/>
    <w:multiLevelType w:val="multilevel"/>
    <w:tmpl w:val="A050CCAA"/>
    <w:lvl w:ilvl="0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6E267D3"/>
    <w:multiLevelType w:val="hybridMultilevel"/>
    <w:tmpl w:val="AB101FB6"/>
    <w:lvl w:ilvl="0" w:tplc="FB465E1A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7023059"/>
    <w:multiLevelType w:val="multilevel"/>
    <w:tmpl w:val="6F161254"/>
    <w:lvl w:ilvl="0">
      <w:numFmt w:val="none"/>
      <w:lvlText w:val="37.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A175AE"/>
    <w:multiLevelType w:val="multilevel"/>
    <w:tmpl w:val="AB101FB6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58DB0456"/>
    <w:multiLevelType w:val="singleLevel"/>
    <w:tmpl w:val="17022F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5BF04B48"/>
    <w:multiLevelType w:val="multilevel"/>
    <w:tmpl w:val="86F03596"/>
    <w:lvl w:ilvl="0">
      <w:start w:val="1"/>
      <w:numFmt w:val="none"/>
      <w:lvlText w:val="23.2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0A005B"/>
    <w:multiLevelType w:val="hybridMultilevel"/>
    <w:tmpl w:val="D77C294A"/>
    <w:lvl w:ilvl="0" w:tplc="91BA2FAC">
      <w:start w:val="1"/>
      <w:numFmt w:val="none"/>
      <w:lvlText w:val="23.1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1" w:tplc="C1763FB0">
      <w:start w:val="1"/>
      <w:numFmt w:val="none"/>
      <w:lvlText w:val="23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9A0415"/>
    <w:multiLevelType w:val="hybridMultilevel"/>
    <w:tmpl w:val="85E6343A"/>
    <w:lvl w:ilvl="0" w:tplc="7AD47FF6">
      <w:start w:val="1"/>
      <w:numFmt w:val="none"/>
      <w:lvlText w:val="37.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21789C"/>
    <w:multiLevelType w:val="singleLevel"/>
    <w:tmpl w:val="51383144"/>
    <w:lvl w:ilvl="0">
      <w:start w:val="1"/>
      <w:numFmt w:val="decimal"/>
      <w:lvlText w:val="%1."/>
      <w:lvlJc w:val="left"/>
      <w:pPr>
        <w:tabs>
          <w:tab w:val="num" w:pos="928"/>
        </w:tabs>
        <w:ind w:left="-141" w:firstLine="709"/>
      </w:pPr>
    </w:lvl>
  </w:abstractNum>
  <w:abstractNum w:abstractNumId="41">
    <w:nsid w:val="63644CA6"/>
    <w:multiLevelType w:val="hybridMultilevel"/>
    <w:tmpl w:val="75CA6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11C09DB"/>
    <w:multiLevelType w:val="multilevel"/>
    <w:tmpl w:val="83C0F06A"/>
    <w:lvl w:ilvl="0">
      <w:start w:val="2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3">
    <w:nsid w:val="79D23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C3A7DBF"/>
    <w:multiLevelType w:val="hybridMultilevel"/>
    <w:tmpl w:val="44DC0F84"/>
    <w:lvl w:ilvl="0" w:tplc="A2DC4E60">
      <w:start w:val="20"/>
      <w:numFmt w:val="decimal"/>
      <w:lvlText w:val="%1."/>
      <w:lvlJc w:val="left"/>
      <w:pPr>
        <w:ind w:left="165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7"/>
  </w:num>
  <w:num w:numId="2">
    <w:abstractNumId w:val="28"/>
  </w:num>
  <w:num w:numId="3">
    <w:abstractNumId w:val="10"/>
  </w:num>
  <w:num w:numId="4">
    <w:abstractNumId w:val="36"/>
  </w:num>
  <w:num w:numId="5">
    <w:abstractNumId w:val="43"/>
  </w:num>
  <w:num w:numId="6">
    <w:abstractNumId w:val="14"/>
  </w:num>
  <w:num w:numId="7">
    <w:abstractNumId w:val="40"/>
  </w:num>
  <w:num w:numId="8">
    <w:abstractNumId w:val="22"/>
  </w:num>
  <w:num w:numId="9">
    <w:abstractNumId w:val="9"/>
  </w:num>
  <w:num w:numId="10">
    <w:abstractNumId w:val="19"/>
  </w:num>
  <w:num w:numId="11">
    <w:abstractNumId w:val="16"/>
  </w:num>
  <w:num w:numId="12">
    <w:abstractNumId w:val="6"/>
  </w:num>
  <w:num w:numId="13">
    <w:abstractNumId w:val="30"/>
  </w:num>
  <w:num w:numId="14">
    <w:abstractNumId w:val="8"/>
  </w:num>
  <w:num w:numId="15">
    <w:abstractNumId w:val="12"/>
  </w:num>
  <w:num w:numId="16">
    <w:abstractNumId w:val="31"/>
  </w:num>
  <w:num w:numId="17">
    <w:abstractNumId w:val="5"/>
  </w:num>
  <w:num w:numId="18">
    <w:abstractNumId w:val="24"/>
  </w:num>
  <w:num w:numId="19">
    <w:abstractNumId w:val="33"/>
  </w:num>
  <w:num w:numId="20">
    <w:abstractNumId w:val="1"/>
  </w:num>
  <w:num w:numId="21">
    <w:abstractNumId w:val="2"/>
  </w:num>
  <w:num w:numId="22">
    <w:abstractNumId w:val="25"/>
  </w:num>
  <w:num w:numId="23">
    <w:abstractNumId w:val="32"/>
  </w:num>
  <w:num w:numId="24">
    <w:abstractNumId w:val="35"/>
  </w:num>
  <w:num w:numId="25">
    <w:abstractNumId w:val="23"/>
  </w:num>
  <w:num w:numId="26">
    <w:abstractNumId w:val="6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20"/>
  </w:num>
  <w:num w:numId="31">
    <w:abstractNumId w:val="37"/>
  </w:num>
  <w:num w:numId="32">
    <w:abstractNumId w:val="17"/>
  </w:num>
  <w:num w:numId="33">
    <w:abstractNumId w:val="11"/>
  </w:num>
  <w:num w:numId="34">
    <w:abstractNumId w:val="26"/>
  </w:num>
  <w:num w:numId="35">
    <w:abstractNumId w:val="7"/>
  </w:num>
  <w:num w:numId="36">
    <w:abstractNumId w:val="34"/>
  </w:num>
  <w:num w:numId="37">
    <w:abstractNumId w:val="0"/>
  </w:num>
  <w:num w:numId="38">
    <w:abstractNumId w:val="21"/>
  </w:num>
  <w:num w:numId="39">
    <w:abstractNumId w:val="39"/>
  </w:num>
  <w:num w:numId="40">
    <w:abstractNumId w:val="15"/>
  </w:num>
  <w:num w:numId="41">
    <w:abstractNumId w:val="13"/>
  </w:num>
  <w:num w:numId="42">
    <w:abstractNumId w:val="3"/>
  </w:num>
  <w:num w:numId="43">
    <w:abstractNumId w:val="4"/>
  </w:num>
  <w:num w:numId="44">
    <w:abstractNumId w:val="29"/>
  </w:num>
  <w:num w:numId="45">
    <w:abstractNumId w:val="42"/>
  </w:num>
  <w:num w:numId="46">
    <w:abstractNumId w:val="18"/>
  </w:num>
  <w:num w:numId="47">
    <w:abstractNumId w:val="44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355"/>
    <w:rsid w:val="0000177E"/>
    <w:rsid w:val="0000637D"/>
    <w:rsid w:val="00006926"/>
    <w:rsid w:val="00007603"/>
    <w:rsid w:val="000111F9"/>
    <w:rsid w:val="00012EF4"/>
    <w:rsid w:val="00013173"/>
    <w:rsid w:val="00013CEA"/>
    <w:rsid w:val="000143EF"/>
    <w:rsid w:val="00014BFE"/>
    <w:rsid w:val="00022336"/>
    <w:rsid w:val="000227F8"/>
    <w:rsid w:val="00035A94"/>
    <w:rsid w:val="000403E7"/>
    <w:rsid w:val="00041038"/>
    <w:rsid w:val="000410E7"/>
    <w:rsid w:val="00042665"/>
    <w:rsid w:val="00043297"/>
    <w:rsid w:val="00044C33"/>
    <w:rsid w:val="00044DA3"/>
    <w:rsid w:val="000458EE"/>
    <w:rsid w:val="00045CB3"/>
    <w:rsid w:val="00045FB8"/>
    <w:rsid w:val="00047655"/>
    <w:rsid w:val="00047780"/>
    <w:rsid w:val="0005237E"/>
    <w:rsid w:val="00056533"/>
    <w:rsid w:val="00060943"/>
    <w:rsid w:val="00061B0B"/>
    <w:rsid w:val="000673D4"/>
    <w:rsid w:val="000679C4"/>
    <w:rsid w:val="00071D1C"/>
    <w:rsid w:val="00074ECC"/>
    <w:rsid w:val="00077CED"/>
    <w:rsid w:val="00081D83"/>
    <w:rsid w:val="0008481C"/>
    <w:rsid w:val="000854AA"/>
    <w:rsid w:val="000917A0"/>
    <w:rsid w:val="00091F85"/>
    <w:rsid w:val="000933AF"/>
    <w:rsid w:val="0009365E"/>
    <w:rsid w:val="00097C49"/>
    <w:rsid w:val="000A4741"/>
    <w:rsid w:val="000B18D0"/>
    <w:rsid w:val="000B2335"/>
    <w:rsid w:val="000B4350"/>
    <w:rsid w:val="000C2BDB"/>
    <w:rsid w:val="000C5AB0"/>
    <w:rsid w:val="000D2117"/>
    <w:rsid w:val="000D2E85"/>
    <w:rsid w:val="000D32DE"/>
    <w:rsid w:val="000D369B"/>
    <w:rsid w:val="000D7181"/>
    <w:rsid w:val="000E0A13"/>
    <w:rsid w:val="000E0FD9"/>
    <w:rsid w:val="000E1920"/>
    <w:rsid w:val="000E2FA0"/>
    <w:rsid w:val="000E3903"/>
    <w:rsid w:val="000E4FC3"/>
    <w:rsid w:val="000E56AD"/>
    <w:rsid w:val="000F4A26"/>
    <w:rsid w:val="000F6163"/>
    <w:rsid w:val="000F6402"/>
    <w:rsid w:val="00100464"/>
    <w:rsid w:val="001007C3"/>
    <w:rsid w:val="00100A0F"/>
    <w:rsid w:val="00102FFA"/>
    <w:rsid w:val="001111F2"/>
    <w:rsid w:val="0011351C"/>
    <w:rsid w:val="001135B5"/>
    <w:rsid w:val="00114D16"/>
    <w:rsid w:val="00117AFB"/>
    <w:rsid w:val="00130A78"/>
    <w:rsid w:val="00131CD9"/>
    <w:rsid w:val="00137C1E"/>
    <w:rsid w:val="001419C8"/>
    <w:rsid w:val="0014356C"/>
    <w:rsid w:val="001548FF"/>
    <w:rsid w:val="00154E7D"/>
    <w:rsid w:val="00156744"/>
    <w:rsid w:val="0015688A"/>
    <w:rsid w:val="00160999"/>
    <w:rsid w:val="00164AD1"/>
    <w:rsid w:val="001664EC"/>
    <w:rsid w:val="001675FD"/>
    <w:rsid w:val="001704DC"/>
    <w:rsid w:val="00174A32"/>
    <w:rsid w:val="00174E73"/>
    <w:rsid w:val="001750AB"/>
    <w:rsid w:val="00184837"/>
    <w:rsid w:val="00185D4C"/>
    <w:rsid w:val="00192839"/>
    <w:rsid w:val="00197121"/>
    <w:rsid w:val="001A3B6C"/>
    <w:rsid w:val="001A5554"/>
    <w:rsid w:val="001B0B4F"/>
    <w:rsid w:val="001B3839"/>
    <w:rsid w:val="001C1AF7"/>
    <w:rsid w:val="001C4266"/>
    <w:rsid w:val="001C5D5D"/>
    <w:rsid w:val="001C5F21"/>
    <w:rsid w:val="001C7777"/>
    <w:rsid w:val="001C77E6"/>
    <w:rsid w:val="001D1C6F"/>
    <w:rsid w:val="001D23BF"/>
    <w:rsid w:val="001D3D8E"/>
    <w:rsid w:val="001D4522"/>
    <w:rsid w:val="001D465E"/>
    <w:rsid w:val="001D4BC1"/>
    <w:rsid w:val="001D795D"/>
    <w:rsid w:val="001D7F40"/>
    <w:rsid w:val="001E22B6"/>
    <w:rsid w:val="001F16E4"/>
    <w:rsid w:val="001F45B2"/>
    <w:rsid w:val="001F4914"/>
    <w:rsid w:val="001F51D6"/>
    <w:rsid w:val="001F5CC6"/>
    <w:rsid w:val="001F7F7A"/>
    <w:rsid w:val="0021345B"/>
    <w:rsid w:val="00215E22"/>
    <w:rsid w:val="00220B9E"/>
    <w:rsid w:val="00221229"/>
    <w:rsid w:val="00223D9F"/>
    <w:rsid w:val="0022646E"/>
    <w:rsid w:val="00227EEB"/>
    <w:rsid w:val="002411F3"/>
    <w:rsid w:val="00242002"/>
    <w:rsid w:val="002454F8"/>
    <w:rsid w:val="00245858"/>
    <w:rsid w:val="002536AB"/>
    <w:rsid w:val="002578F4"/>
    <w:rsid w:val="00263AA8"/>
    <w:rsid w:val="00266FF6"/>
    <w:rsid w:val="0027075B"/>
    <w:rsid w:val="002760BB"/>
    <w:rsid w:val="00276B5B"/>
    <w:rsid w:val="002871D3"/>
    <w:rsid w:val="00293146"/>
    <w:rsid w:val="002968B6"/>
    <w:rsid w:val="002A07EB"/>
    <w:rsid w:val="002A0C44"/>
    <w:rsid w:val="002A5A6C"/>
    <w:rsid w:val="002A792C"/>
    <w:rsid w:val="002B025A"/>
    <w:rsid w:val="002B1C76"/>
    <w:rsid w:val="002B2CB3"/>
    <w:rsid w:val="002B33A3"/>
    <w:rsid w:val="002B3E09"/>
    <w:rsid w:val="002B4359"/>
    <w:rsid w:val="002B6941"/>
    <w:rsid w:val="002C0297"/>
    <w:rsid w:val="002C0664"/>
    <w:rsid w:val="002C2C9C"/>
    <w:rsid w:val="002C2D62"/>
    <w:rsid w:val="002C39CC"/>
    <w:rsid w:val="002C4E3A"/>
    <w:rsid w:val="002C6B42"/>
    <w:rsid w:val="002C7283"/>
    <w:rsid w:val="002C7442"/>
    <w:rsid w:val="002D0A45"/>
    <w:rsid w:val="002D1858"/>
    <w:rsid w:val="002D3E8C"/>
    <w:rsid w:val="002E117B"/>
    <w:rsid w:val="002E314D"/>
    <w:rsid w:val="002E31B1"/>
    <w:rsid w:val="002E4E9C"/>
    <w:rsid w:val="002E5B93"/>
    <w:rsid w:val="002E71BD"/>
    <w:rsid w:val="002F0BB4"/>
    <w:rsid w:val="002F2C74"/>
    <w:rsid w:val="002F4EC5"/>
    <w:rsid w:val="00303B82"/>
    <w:rsid w:val="00303BA6"/>
    <w:rsid w:val="00305083"/>
    <w:rsid w:val="003109B3"/>
    <w:rsid w:val="003113AE"/>
    <w:rsid w:val="0031287C"/>
    <w:rsid w:val="00316133"/>
    <w:rsid w:val="00316325"/>
    <w:rsid w:val="00316377"/>
    <w:rsid w:val="00322A73"/>
    <w:rsid w:val="003230B2"/>
    <w:rsid w:val="00325BA2"/>
    <w:rsid w:val="00331999"/>
    <w:rsid w:val="00332706"/>
    <w:rsid w:val="00335804"/>
    <w:rsid w:val="003372D3"/>
    <w:rsid w:val="003401D1"/>
    <w:rsid w:val="003428B6"/>
    <w:rsid w:val="0034387B"/>
    <w:rsid w:val="003440E0"/>
    <w:rsid w:val="00347F93"/>
    <w:rsid w:val="003501AA"/>
    <w:rsid w:val="00357EF6"/>
    <w:rsid w:val="00364C85"/>
    <w:rsid w:val="00371D9B"/>
    <w:rsid w:val="00373A64"/>
    <w:rsid w:val="003756A7"/>
    <w:rsid w:val="00376804"/>
    <w:rsid w:val="00385310"/>
    <w:rsid w:val="00395EE0"/>
    <w:rsid w:val="003A525E"/>
    <w:rsid w:val="003A69AD"/>
    <w:rsid w:val="003A69EA"/>
    <w:rsid w:val="003B0352"/>
    <w:rsid w:val="003B3EEF"/>
    <w:rsid w:val="003B70D2"/>
    <w:rsid w:val="003C10D1"/>
    <w:rsid w:val="003C2D60"/>
    <w:rsid w:val="003D00FB"/>
    <w:rsid w:val="003D03AB"/>
    <w:rsid w:val="003D764F"/>
    <w:rsid w:val="003D7A1E"/>
    <w:rsid w:val="003E1CC2"/>
    <w:rsid w:val="003E65DD"/>
    <w:rsid w:val="003F1C32"/>
    <w:rsid w:val="00402662"/>
    <w:rsid w:val="00403069"/>
    <w:rsid w:val="0040496E"/>
    <w:rsid w:val="0040534C"/>
    <w:rsid w:val="0041319A"/>
    <w:rsid w:val="00415B19"/>
    <w:rsid w:val="00423365"/>
    <w:rsid w:val="004240AD"/>
    <w:rsid w:val="00425B75"/>
    <w:rsid w:val="0043035F"/>
    <w:rsid w:val="004323F7"/>
    <w:rsid w:val="00432C26"/>
    <w:rsid w:val="00434CC4"/>
    <w:rsid w:val="00435669"/>
    <w:rsid w:val="004439D6"/>
    <w:rsid w:val="00445429"/>
    <w:rsid w:val="0045016F"/>
    <w:rsid w:val="00451050"/>
    <w:rsid w:val="0045448B"/>
    <w:rsid w:val="00455D63"/>
    <w:rsid w:val="00477508"/>
    <w:rsid w:val="00482A33"/>
    <w:rsid w:val="00485972"/>
    <w:rsid w:val="00493465"/>
    <w:rsid w:val="00495221"/>
    <w:rsid w:val="004960EA"/>
    <w:rsid w:val="004C1B0A"/>
    <w:rsid w:val="004C2488"/>
    <w:rsid w:val="004C2654"/>
    <w:rsid w:val="004C742E"/>
    <w:rsid w:val="004C774A"/>
    <w:rsid w:val="004D1670"/>
    <w:rsid w:val="004D2295"/>
    <w:rsid w:val="004D4AC1"/>
    <w:rsid w:val="004D546F"/>
    <w:rsid w:val="004D6E2D"/>
    <w:rsid w:val="004E096F"/>
    <w:rsid w:val="004E1925"/>
    <w:rsid w:val="004E4F85"/>
    <w:rsid w:val="004F451D"/>
    <w:rsid w:val="004F5372"/>
    <w:rsid w:val="004F676E"/>
    <w:rsid w:val="00506F08"/>
    <w:rsid w:val="00507F7A"/>
    <w:rsid w:val="00511DD4"/>
    <w:rsid w:val="00514A86"/>
    <w:rsid w:val="00514C1D"/>
    <w:rsid w:val="00514C2D"/>
    <w:rsid w:val="00515E46"/>
    <w:rsid w:val="0051629D"/>
    <w:rsid w:val="00517DEB"/>
    <w:rsid w:val="00520975"/>
    <w:rsid w:val="00520B7F"/>
    <w:rsid w:val="00523DA7"/>
    <w:rsid w:val="005258BA"/>
    <w:rsid w:val="005269B0"/>
    <w:rsid w:val="00527FDC"/>
    <w:rsid w:val="005329F3"/>
    <w:rsid w:val="0053347F"/>
    <w:rsid w:val="005351D4"/>
    <w:rsid w:val="00540C7C"/>
    <w:rsid w:val="00543DF5"/>
    <w:rsid w:val="00545C79"/>
    <w:rsid w:val="005460B9"/>
    <w:rsid w:val="005460C0"/>
    <w:rsid w:val="0055554D"/>
    <w:rsid w:val="00561F70"/>
    <w:rsid w:val="005661B8"/>
    <w:rsid w:val="00571CDE"/>
    <w:rsid w:val="00574134"/>
    <w:rsid w:val="00575020"/>
    <w:rsid w:val="00577B9A"/>
    <w:rsid w:val="005812E0"/>
    <w:rsid w:val="00582763"/>
    <w:rsid w:val="005836AD"/>
    <w:rsid w:val="00583710"/>
    <w:rsid w:val="0059017B"/>
    <w:rsid w:val="005958BF"/>
    <w:rsid w:val="005B0FFE"/>
    <w:rsid w:val="005B2B21"/>
    <w:rsid w:val="005C0483"/>
    <w:rsid w:val="005C6EA6"/>
    <w:rsid w:val="005D04F5"/>
    <w:rsid w:val="005E2B4C"/>
    <w:rsid w:val="005E4EF4"/>
    <w:rsid w:val="005E70F5"/>
    <w:rsid w:val="005E734D"/>
    <w:rsid w:val="005E7C4E"/>
    <w:rsid w:val="005F18AF"/>
    <w:rsid w:val="005F1B9D"/>
    <w:rsid w:val="005F339F"/>
    <w:rsid w:val="005F3638"/>
    <w:rsid w:val="005F6C5E"/>
    <w:rsid w:val="005F7E3A"/>
    <w:rsid w:val="00600678"/>
    <w:rsid w:val="006032A4"/>
    <w:rsid w:val="00603553"/>
    <w:rsid w:val="0060447D"/>
    <w:rsid w:val="00606129"/>
    <w:rsid w:val="00606B01"/>
    <w:rsid w:val="00606BF1"/>
    <w:rsid w:val="00606DE5"/>
    <w:rsid w:val="00612400"/>
    <w:rsid w:val="00612AD0"/>
    <w:rsid w:val="0062347E"/>
    <w:rsid w:val="00624E83"/>
    <w:rsid w:val="00625430"/>
    <w:rsid w:val="00627B25"/>
    <w:rsid w:val="00627DE3"/>
    <w:rsid w:val="00630773"/>
    <w:rsid w:val="006309AF"/>
    <w:rsid w:val="00632551"/>
    <w:rsid w:val="00634EF3"/>
    <w:rsid w:val="006351DD"/>
    <w:rsid w:val="006364CF"/>
    <w:rsid w:val="00636711"/>
    <w:rsid w:val="00637A5A"/>
    <w:rsid w:val="0064026E"/>
    <w:rsid w:val="00643B98"/>
    <w:rsid w:val="00647F6D"/>
    <w:rsid w:val="00654C9C"/>
    <w:rsid w:val="00654DFB"/>
    <w:rsid w:val="006603F6"/>
    <w:rsid w:val="00660FA7"/>
    <w:rsid w:val="0066120F"/>
    <w:rsid w:val="00664160"/>
    <w:rsid w:val="00667B43"/>
    <w:rsid w:val="00671A58"/>
    <w:rsid w:val="00672609"/>
    <w:rsid w:val="00672CA2"/>
    <w:rsid w:val="00673B20"/>
    <w:rsid w:val="00674B77"/>
    <w:rsid w:val="0067581E"/>
    <w:rsid w:val="00675A91"/>
    <w:rsid w:val="00675AD0"/>
    <w:rsid w:val="00687782"/>
    <w:rsid w:val="00691A1D"/>
    <w:rsid w:val="00691B19"/>
    <w:rsid w:val="006923D4"/>
    <w:rsid w:val="00693E68"/>
    <w:rsid w:val="006951CD"/>
    <w:rsid w:val="006952E3"/>
    <w:rsid w:val="00696040"/>
    <w:rsid w:val="006979B8"/>
    <w:rsid w:val="00697FE6"/>
    <w:rsid w:val="006A18DA"/>
    <w:rsid w:val="006A2288"/>
    <w:rsid w:val="006A2626"/>
    <w:rsid w:val="006A3F1A"/>
    <w:rsid w:val="006A54CA"/>
    <w:rsid w:val="006B0636"/>
    <w:rsid w:val="006B5D54"/>
    <w:rsid w:val="006B6FB4"/>
    <w:rsid w:val="006C0ABD"/>
    <w:rsid w:val="006C18B1"/>
    <w:rsid w:val="006C1969"/>
    <w:rsid w:val="006C4706"/>
    <w:rsid w:val="006D1297"/>
    <w:rsid w:val="006D3988"/>
    <w:rsid w:val="006D4544"/>
    <w:rsid w:val="006D4E0B"/>
    <w:rsid w:val="006D592C"/>
    <w:rsid w:val="006D7FDF"/>
    <w:rsid w:val="006E0F29"/>
    <w:rsid w:val="006E475B"/>
    <w:rsid w:val="006E48A1"/>
    <w:rsid w:val="006E4A5D"/>
    <w:rsid w:val="006E75C2"/>
    <w:rsid w:val="006F0C0C"/>
    <w:rsid w:val="006F37E4"/>
    <w:rsid w:val="006F6FA5"/>
    <w:rsid w:val="00700A36"/>
    <w:rsid w:val="00701C9B"/>
    <w:rsid w:val="00701DE1"/>
    <w:rsid w:val="0070431B"/>
    <w:rsid w:val="00705AD1"/>
    <w:rsid w:val="007106FB"/>
    <w:rsid w:val="007156BA"/>
    <w:rsid w:val="00720DF4"/>
    <w:rsid w:val="00725CCF"/>
    <w:rsid w:val="00731386"/>
    <w:rsid w:val="00732309"/>
    <w:rsid w:val="00732355"/>
    <w:rsid w:val="00732771"/>
    <w:rsid w:val="00734E79"/>
    <w:rsid w:val="007439E8"/>
    <w:rsid w:val="007440FC"/>
    <w:rsid w:val="00745F2D"/>
    <w:rsid w:val="007514A4"/>
    <w:rsid w:val="00751EBE"/>
    <w:rsid w:val="00754C3C"/>
    <w:rsid w:val="007612A7"/>
    <w:rsid w:val="0076150A"/>
    <w:rsid w:val="00765E97"/>
    <w:rsid w:val="00766B58"/>
    <w:rsid w:val="00767D9D"/>
    <w:rsid w:val="00772A52"/>
    <w:rsid w:val="007753A4"/>
    <w:rsid w:val="007863E9"/>
    <w:rsid w:val="00797321"/>
    <w:rsid w:val="007A2EEF"/>
    <w:rsid w:val="007A414A"/>
    <w:rsid w:val="007B0369"/>
    <w:rsid w:val="007B1359"/>
    <w:rsid w:val="007B49FB"/>
    <w:rsid w:val="007B53EF"/>
    <w:rsid w:val="007B69C3"/>
    <w:rsid w:val="007C2026"/>
    <w:rsid w:val="007C254F"/>
    <w:rsid w:val="007C368B"/>
    <w:rsid w:val="007E0067"/>
    <w:rsid w:val="007E15D4"/>
    <w:rsid w:val="007E2D5B"/>
    <w:rsid w:val="007E43FB"/>
    <w:rsid w:val="007E58B2"/>
    <w:rsid w:val="007E6FF7"/>
    <w:rsid w:val="007F1C98"/>
    <w:rsid w:val="00803A67"/>
    <w:rsid w:val="00803AF8"/>
    <w:rsid w:val="00804BAF"/>
    <w:rsid w:val="0081410D"/>
    <w:rsid w:val="00814356"/>
    <w:rsid w:val="0081600A"/>
    <w:rsid w:val="008202AE"/>
    <w:rsid w:val="00826203"/>
    <w:rsid w:val="00830848"/>
    <w:rsid w:val="008322A6"/>
    <w:rsid w:val="00834415"/>
    <w:rsid w:val="0083707B"/>
    <w:rsid w:val="00842C7B"/>
    <w:rsid w:val="00843B83"/>
    <w:rsid w:val="00843F56"/>
    <w:rsid w:val="00855970"/>
    <w:rsid w:val="008618CC"/>
    <w:rsid w:val="00872AFA"/>
    <w:rsid w:val="00880488"/>
    <w:rsid w:val="00882FCC"/>
    <w:rsid w:val="0088350A"/>
    <w:rsid w:val="008914B5"/>
    <w:rsid w:val="008929BE"/>
    <w:rsid w:val="00897E81"/>
    <w:rsid w:val="008A3AEF"/>
    <w:rsid w:val="008A72CD"/>
    <w:rsid w:val="008A79C9"/>
    <w:rsid w:val="008B205D"/>
    <w:rsid w:val="008B2894"/>
    <w:rsid w:val="008B2CFA"/>
    <w:rsid w:val="008B6023"/>
    <w:rsid w:val="008B6C48"/>
    <w:rsid w:val="008B7E3C"/>
    <w:rsid w:val="008C3AA5"/>
    <w:rsid w:val="008C4887"/>
    <w:rsid w:val="008C7BB4"/>
    <w:rsid w:val="008D0151"/>
    <w:rsid w:val="008D26A8"/>
    <w:rsid w:val="008D4CB6"/>
    <w:rsid w:val="008D53E4"/>
    <w:rsid w:val="008E1A79"/>
    <w:rsid w:val="008E1F7E"/>
    <w:rsid w:val="008E375F"/>
    <w:rsid w:val="008E4E27"/>
    <w:rsid w:val="008E5B08"/>
    <w:rsid w:val="008F3A35"/>
    <w:rsid w:val="008F3BDB"/>
    <w:rsid w:val="008F5D52"/>
    <w:rsid w:val="008F5FA6"/>
    <w:rsid w:val="008F79FA"/>
    <w:rsid w:val="009003E3"/>
    <w:rsid w:val="00902244"/>
    <w:rsid w:val="00905424"/>
    <w:rsid w:val="00911187"/>
    <w:rsid w:val="00915D9F"/>
    <w:rsid w:val="00924647"/>
    <w:rsid w:val="00924F04"/>
    <w:rsid w:val="00925124"/>
    <w:rsid w:val="00925B0D"/>
    <w:rsid w:val="009267F5"/>
    <w:rsid w:val="00930AA2"/>
    <w:rsid w:val="00932C32"/>
    <w:rsid w:val="00935F83"/>
    <w:rsid w:val="009378B2"/>
    <w:rsid w:val="00937C1E"/>
    <w:rsid w:val="00937F2D"/>
    <w:rsid w:val="00940929"/>
    <w:rsid w:val="00942E41"/>
    <w:rsid w:val="00943285"/>
    <w:rsid w:val="0094645D"/>
    <w:rsid w:val="00946F32"/>
    <w:rsid w:val="00951222"/>
    <w:rsid w:val="00954822"/>
    <w:rsid w:val="00955C54"/>
    <w:rsid w:val="00956908"/>
    <w:rsid w:val="00964995"/>
    <w:rsid w:val="0097116E"/>
    <w:rsid w:val="009716CA"/>
    <w:rsid w:val="009735CA"/>
    <w:rsid w:val="00982006"/>
    <w:rsid w:val="00982B65"/>
    <w:rsid w:val="0098363D"/>
    <w:rsid w:val="00983C45"/>
    <w:rsid w:val="00983DB6"/>
    <w:rsid w:val="0099367A"/>
    <w:rsid w:val="00993784"/>
    <w:rsid w:val="00995518"/>
    <w:rsid w:val="009A373B"/>
    <w:rsid w:val="009A4EB1"/>
    <w:rsid w:val="009A53FC"/>
    <w:rsid w:val="009A6BDD"/>
    <w:rsid w:val="009A7856"/>
    <w:rsid w:val="009B07FC"/>
    <w:rsid w:val="009B1F07"/>
    <w:rsid w:val="009B31E3"/>
    <w:rsid w:val="009C56A2"/>
    <w:rsid w:val="009C7F8D"/>
    <w:rsid w:val="009D0ECF"/>
    <w:rsid w:val="009D1708"/>
    <w:rsid w:val="009D1DE7"/>
    <w:rsid w:val="009D5ECB"/>
    <w:rsid w:val="009D6516"/>
    <w:rsid w:val="009D75DE"/>
    <w:rsid w:val="009E1178"/>
    <w:rsid w:val="009E2390"/>
    <w:rsid w:val="009E296F"/>
    <w:rsid w:val="00A00E80"/>
    <w:rsid w:val="00A026EC"/>
    <w:rsid w:val="00A032B3"/>
    <w:rsid w:val="00A03402"/>
    <w:rsid w:val="00A03828"/>
    <w:rsid w:val="00A040BC"/>
    <w:rsid w:val="00A05334"/>
    <w:rsid w:val="00A11EC9"/>
    <w:rsid w:val="00A127B2"/>
    <w:rsid w:val="00A172DE"/>
    <w:rsid w:val="00A23704"/>
    <w:rsid w:val="00A2509D"/>
    <w:rsid w:val="00A26495"/>
    <w:rsid w:val="00A33A90"/>
    <w:rsid w:val="00A4755C"/>
    <w:rsid w:val="00A47BDF"/>
    <w:rsid w:val="00A50717"/>
    <w:rsid w:val="00A541C4"/>
    <w:rsid w:val="00A6438D"/>
    <w:rsid w:val="00A7191C"/>
    <w:rsid w:val="00A76EEE"/>
    <w:rsid w:val="00A80C2E"/>
    <w:rsid w:val="00A83B45"/>
    <w:rsid w:val="00A83B83"/>
    <w:rsid w:val="00A83D09"/>
    <w:rsid w:val="00A86D6B"/>
    <w:rsid w:val="00A87B98"/>
    <w:rsid w:val="00A92792"/>
    <w:rsid w:val="00A957EE"/>
    <w:rsid w:val="00A96363"/>
    <w:rsid w:val="00A967A7"/>
    <w:rsid w:val="00AA0DA3"/>
    <w:rsid w:val="00AA2D1B"/>
    <w:rsid w:val="00AA2FE4"/>
    <w:rsid w:val="00AA3073"/>
    <w:rsid w:val="00AA5B2F"/>
    <w:rsid w:val="00AA6335"/>
    <w:rsid w:val="00AA7103"/>
    <w:rsid w:val="00AB13BA"/>
    <w:rsid w:val="00AB6013"/>
    <w:rsid w:val="00AB662F"/>
    <w:rsid w:val="00AB77B1"/>
    <w:rsid w:val="00AC1C93"/>
    <w:rsid w:val="00AC46F0"/>
    <w:rsid w:val="00AC6649"/>
    <w:rsid w:val="00AC6FA9"/>
    <w:rsid w:val="00AD1245"/>
    <w:rsid w:val="00AD23B8"/>
    <w:rsid w:val="00AD3AAE"/>
    <w:rsid w:val="00AD5812"/>
    <w:rsid w:val="00AD7A96"/>
    <w:rsid w:val="00AE19BB"/>
    <w:rsid w:val="00AE4E48"/>
    <w:rsid w:val="00AE579D"/>
    <w:rsid w:val="00AE72E2"/>
    <w:rsid w:val="00B008A4"/>
    <w:rsid w:val="00B1041B"/>
    <w:rsid w:val="00B1244B"/>
    <w:rsid w:val="00B13751"/>
    <w:rsid w:val="00B1483A"/>
    <w:rsid w:val="00B16C14"/>
    <w:rsid w:val="00B17B0B"/>
    <w:rsid w:val="00B302B8"/>
    <w:rsid w:val="00B30779"/>
    <w:rsid w:val="00B318FC"/>
    <w:rsid w:val="00B3791A"/>
    <w:rsid w:val="00B51AAD"/>
    <w:rsid w:val="00B5444C"/>
    <w:rsid w:val="00B649FB"/>
    <w:rsid w:val="00B65114"/>
    <w:rsid w:val="00B74A9F"/>
    <w:rsid w:val="00B8335D"/>
    <w:rsid w:val="00B839AE"/>
    <w:rsid w:val="00B93946"/>
    <w:rsid w:val="00B94780"/>
    <w:rsid w:val="00B9621A"/>
    <w:rsid w:val="00BA29F7"/>
    <w:rsid w:val="00BA2A9F"/>
    <w:rsid w:val="00BA37B4"/>
    <w:rsid w:val="00BA437A"/>
    <w:rsid w:val="00BB19B1"/>
    <w:rsid w:val="00BB6B51"/>
    <w:rsid w:val="00BC18E1"/>
    <w:rsid w:val="00BC3F27"/>
    <w:rsid w:val="00BC69D0"/>
    <w:rsid w:val="00BC6B93"/>
    <w:rsid w:val="00BC6D1D"/>
    <w:rsid w:val="00BC7171"/>
    <w:rsid w:val="00BD74E6"/>
    <w:rsid w:val="00BD7FD8"/>
    <w:rsid w:val="00BE16DA"/>
    <w:rsid w:val="00BE2528"/>
    <w:rsid w:val="00BE75F5"/>
    <w:rsid w:val="00BF5785"/>
    <w:rsid w:val="00BF6F8A"/>
    <w:rsid w:val="00C04719"/>
    <w:rsid w:val="00C04A3E"/>
    <w:rsid w:val="00C146FE"/>
    <w:rsid w:val="00C15C88"/>
    <w:rsid w:val="00C166D9"/>
    <w:rsid w:val="00C22A24"/>
    <w:rsid w:val="00C22A40"/>
    <w:rsid w:val="00C2442E"/>
    <w:rsid w:val="00C31D57"/>
    <w:rsid w:val="00C31DD1"/>
    <w:rsid w:val="00C41A8C"/>
    <w:rsid w:val="00C4536C"/>
    <w:rsid w:val="00C46431"/>
    <w:rsid w:val="00C50BC5"/>
    <w:rsid w:val="00C5129C"/>
    <w:rsid w:val="00C51522"/>
    <w:rsid w:val="00C52898"/>
    <w:rsid w:val="00C53CE1"/>
    <w:rsid w:val="00C54653"/>
    <w:rsid w:val="00C60B18"/>
    <w:rsid w:val="00C627ED"/>
    <w:rsid w:val="00C63759"/>
    <w:rsid w:val="00C6603B"/>
    <w:rsid w:val="00C72AF5"/>
    <w:rsid w:val="00C7561C"/>
    <w:rsid w:val="00C756BB"/>
    <w:rsid w:val="00C7709B"/>
    <w:rsid w:val="00C83316"/>
    <w:rsid w:val="00C86E88"/>
    <w:rsid w:val="00C9058B"/>
    <w:rsid w:val="00C93ED6"/>
    <w:rsid w:val="00C95702"/>
    <w:rsid w:val="00C96D29"/>
    <w:rsid w:val="00CB3A42"/>
    <w:rsid w:val="00CB4069"/>
    <w:rsid w:val="00CB7147"/>
    <w:rsid w:val="00CB7DE7"/>
    <w:rsid w:val="00CB7F1D"/>
    <w:rsid w:val="00CC57D0"/>
    <w:rsid w:val="00CC614C"/>
    <w:rsid w:val="00CE62B0"/>
    <w:rsid w:val="00CF5F18"/>
    <w:rsid w:val="00D002A6"/>
    <w:rsid w:val="00D008E1"/>
    <w:rsid w:val="00D00BBA"/>
    <w:rsid w:val="00D041A9"/>
    <w:rsid w:val="00D0676C"/>
    <w:rsid w:val="00D21184"/>
    <w:rsid w:val="00D212ED"/>
    <w:rsid w:val="00D26E77"/>
    <w:rsid w:val="00D271B8"/>
    <w:rsid w:val="00D309FA"/>
    <w:rsid w:val="00D310E9"/>
    <w:rsid w:val="00D33941"/>
    <w:rsid w:val="00D4015E"/>
    <w:rsid w:val="00D43385"/>
    <w:rsid w:val="00D43FF0"/>
    <w:rsid w:val="00D44034"/>
    <w:rsid w:val="00D50BA7"/>
    <w:rsid w:val="00D54B7B"/>
    <w:rsid w:val="00D618AE"/>
    <w:rsid w:val="00D6481D"/>
    <w:rsid w:val="00D65CB3"/>
    <w:rsid w:val="00D6795E"/>
    <w:rsid w:val="00D707E6"/>
    <w:rsid w:val="00D70DD5"/>
    <w:rsid w:val="00D726C8"/>
    <w:rsid w:val="00D76139"/>
    <w:rsid w:val="00D7702B"/>
    <w:rsid w:val="00D80267"/>
    <w:rsid w:val="00D83E0C"/>
    <w:rsid w:val="00D84CB6"/>
    <w:rsid w:val="00D853FB"/>
    <w:rsid w:val="00D86FD2"/>
    <w:rsid w:val="00D873F5"/>
    <w:rsid w:val="00D90180"/>
    <w:rsid w:val="00D90E6F"/>
    <w:rsid w:val="00D95D1B"/>
    <w:rsid w:val="00DA17F8"/>
    <w:rsid w:val="00DB12D8"/>
    <w:rsid w:val="00DB16DE"/>
    <w:rsid w:val="00DB1C79"/>
    <w:rsid w:val="00DB4751"/>
    <w:rsid w:val="00DC28C5"/>
    <w:rsid w:val="00DC35BC"/>
    <w:rsid w:val="00DC46F3"/>
    <w:rsid w:val="00DC7858"/>
    <w:rsid w:val="00DD0ABD"/>
    <w:rsid w:val="00DD49A0"/>
    <w:rsid w:val="00DE296E"/>
    <w:rsid w:val="00DE446B"/>
    <w:rsid w:val="00DE4EC5"/>
    <w:rsid w:val="00DF02D0"/>
    <w:rsid w:val="00DF288B"/>
    <w:rsid w:val="00DF5012"/>
    <w:rsid w:val="00DF512C"/>
    <w:rsid w:val="00DF57CB"/>
    <w:rsid w:val="00DF66AA"/>
    <w:rsid w:val="00DF68AB"/>
    <w:rsid w:val="00DF6A28"/>
    <w:rsid w:val="00E00009"/>
    <w:rsid w:val="00E01CB9"/>
    <w:rsid w:val="00E02B8A"/>
    <w:rsid w:val="00E04C80"/>
    <w:rsid w:val="00E06F20"/>
    <w:rsid w:val="00E10402"/>
    <w:rsid w:val="00E10D06"/>
    <w:rsid w:val="00E210F9"/>
    <w:rsid w:val="00E2373C"/>
    <w:rsid w:val="00E2702F"/>
    <w:rsid w:val="00E309D0"/>
    <w:rsid w:val="00E314BB"/>
    <w:rsid w:val="00E46596"/>
    <w:rsid w:val="00E479F6"/>
    <w:rsid w:val="00E50F3B"/>
    <w:rsid w:val="00E52009"/>
    <w:rsid w:val="00E53550"/>
    <w:rsid w:val="00E53E8C"/>
    <w:rsid w:val="00E56A71"/>
    <w:rsid w:val="00E56EA5"/>
    <w:rsid w:val="00E64C04"/>
    <w:rsid w:val="00E64E3B"/>
    <w:rsid w:val="00E65717"/>
    <w:rsid w:val="00E675CD"/>
    <w:rsid w:val="00E726BE"/>
    <w:rsid w:val="00E7304B"/>
    <w:rsid w:val="00E74BC5"/>
    <w:rsid w:val="00E80A00"/>
    <w:rsid w:val="00E811AC"/>
    <w:rsid w:val="00E813DF"/>
    <w:rsid w:val="00E81C6D"/>
    <w:rsid w:val="00E82D1C"/>
    <w:rsid w:val="00E83E2D"/>
    <w:rsid w:val="00E8597C"/>
    <w:rsid w:val="00E86AC5"/>
    <w:rsid w:val="00E86FDF"/>
    <w:rsid w:val="00E9107C"/>
    <w:rsid w:val="00E91CA5"/>
    <w:rsid w:val="00E92F32"/>
    <w:rsid w:val="00EA04BD"/>
    <w:rsid w:val="00EA4947"/>
    <w:rsid w:val="00EB5063"/>
    <w:rsid w:val="00EC16D8"/>
    <w:rsid w:val="00EC31D2"/>
    <w:rsid w:val="00EC4054"/>
    <w:rsid w:val="00EC5292"/>
    <w:rsid w:val="00EC7B25"/>
    <w:rsid w:val="00ED342C"/>
    <w:rsid w:val="00ED6CC3"/>
    <w:rsid w:val="00ED778B"/>
    <w:rsid w:val="00EE0542"/>
    <w:rsid w:val="00EE3D9D"/>
    <w:rsid w:val="00EE4892"/>
    <w:rsid w:val="00EE68F6"/>
    <w:rsid w:val="00EF0280"/>
    <w:rsid w:val="00EF42E1"/>
    <w:rsid w:val="00EF52C0"/>
    <w:rsid w:val="00F01D48"/>
    <w:rsid w:val="00F02705"/>
    <w:rsid w:val="00F02722"/>
    <w:rsid w:val="00F0599C"/>
    <w:rsid w:val="00F107CD"/>
    <w:rsid w:val="00F219BD"/>
    <w:rsid w:val="00F27D25"/>
    <w:rsid w:val="00F30CA7"/>
    <w:rsid w:val="00F35548"/>
    <w:rsid w:val="00F40804"/>
    <w:rsid w:val="00F40EF0"/>
    <w:rsid w:val="00F41938"/>
    <w:rsid w:val="00F47DDD"/>
    <w:rsid w:val="00F52772"/>
    <w:rsid w:val="00F5297A"/>
    <w:rsid w:val="00F52DF8"/>
    <w:rsid w:val="00F57AD9"/>
    <w:rsid w:val="00F6200E"/>
    <w:rsid w:val="00F65A44"/>
    <w:rsid w:val="00F6625D"/>
    <w:rsid w:val="00F70C73"/>
    <w:rsid w:val="00F7342A"/>
    <w:rsid w:val="00F76375"/>
    <w:rsid w:val="00F77F4D"/>
    <w:rsid w:val="00F80A06"/>
    <w:rsid w:val="00F81007"/>
    <w:rsid w:val="00F83060"/>
    <w:rsid w:val="00F86ED7"/>
    <w:rsid w:val="00F87A08"/>
    <w:rsid w:val="00F913EE"/>
    <w:rsid w:val="00F975F4"/>
    <w:rsid w:val="00F97F6A"/>
    <w:rsid w:val="00FA0395"/>
    <w:rsid w:val="00FA0808"/>
    <w:rsid w:val="00FA1173"/>
    <w:rsid w:val="00FA237F"/>
    <w:rsid w:val="00FA40B6"/>
    <w:rsid w:val="00FA72EA"/>
    <w:rsid w:val="00FB428C"/>
    <w:rsid w:val="00FC4FBA"/>
    <w:rsid w:val="00FC53E4"/>
    <w:rsid w:val="00FD2E47"/>
    <w:rsid w:val="00FD3F8A"/>
    <w:rsid w:val="00FD5CD6"/>
    <w:rsid w:val="00FE01D0"/>
    <w:rsid w:val="00FE2EFB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1D"/>
  </w:style>
  <w:style w:type="paragraph" w:styleId="1">
    <w:name w:val="heading 1"/>
    <w:basedOn w:val="a"/>
    <w:next w:val="a"/>
    <w:link w:val="10"/>
    <w:uiPriority w:val="99"/>
    <w:qFormat/>
    <w:rsid w:val="00691A1D"/>
    <w:pPr>
      <w:keepNext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691A1D"/>
    <w:pPr>
      <w:keepNext/>
      <w:jc w:val="right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691A1D"/>
    <w:pPr>
      <w:keepNext/>
      <w:ind w:firstLine="709"/>
      <w:jc w:val="center"/>
      <w:outlineLvl w:val="2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193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19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41938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91A1D"/>
    <w:pPr>
      <w:ind w:firstLine="709"/>
    </w:pPr>
    <w:rPr>
      <w:sz w:val="30"/>
      <w:szCs w:val="3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F41938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691A1D"/>
    <w:pPr>
      <w:ind w:firstLine="709"/>
      <w:jc w:val="center"/>
    </w:pPr>
    <w:rPr>
      <w:sz w:val="30"/>
      <w:szCs w:val="3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41938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91A1D"/>
    <w:pPr>
      <w:ind w:firstLine="709"/>
      <w:jc w:val="both"/>
    </w:pPr>
    <w:rPr>
      <w:sz w:val="30"/>
      <w:szCs w:val="30"/>
    </w:rPr>
  </w:style>
  <w:style w:type="character" w:customStyle="1" w:styleId="32">
    <w:name w:val="Основной текст с отступом 3 Знак"/>
    <w:link w:val="31"/>
    <w:uiPriority w:val="99"/>
    <w:locked/>
    <w:rsid w:val="0053347F"/>
    <w:rPr>
      <w:sz w:val="30"/>
      <w:szCs w:val="30"/>
    </w:rPr>
  </w:style>
  <w:style w:type="paragraph" w:styleId="a5">
    <w:name w:val="header"/>
    <w:basedOn w:val="a"/>
    <w:link w:val="a6"/>
    <w:uiPriority w:val="99"/>
    <w:rsid w:val="00691A1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F41938"/>
    <w:rPr>
      <w:sz w:val="20"/>
      <w:szCs w:val="20"/>
    </w:rPr>
  </w:style>
  <w:style w:type="character" w:styleId="a7">
    <w:name w:val="page number"/>
    <w:basedOn w:val="a0"/>
    <w:uiPriority w:val="99"/>
    <w:rsid w:val="00691A1D"/>
  </w:style>
  <w:style w:type="paragraph" w:styleId="a8">
    <w:name w:val="footer"/>
    <w:basedOn w:val="a"/>
    <w:link w:val="a9"/>
    <w:uiPriority w:val="99"/>
    <w:rsid w:val="00691A1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F41938"/>
    <w:rPr>
      <w:sz w:val="20"/>
      <w:szCs w:val="20"/>
    </w:rPr>
  </w:style>
  <w:style w:type="paragraph" w:styleId="aa">
    <w:name w:val="Body Text"/>
    <w:basedOn w:val="a"/>
    <w:link w:val="ab"/>
    <w:uiPriority w:val="99"/>
    <w:rsid w:val="00691A1D"/>
    <w:pPr>
      <w:jc w:val="both"/>
    </w:pPr>
    <w:rPr>
      <w:sz w:val="30"/>
      <w:szCs w:val="30"/>
    </w:rPr>
  </w:style>
  <w:style w:type="character" w:customStyle="1" w:styleId="ab">
    <w:name w:val="Основной текст Знак"/>
    <w:link w:val="aa"/>
    <w:uiPriority w:val="99"/>
    <w:locked/>
    <w:rsid w:val="0053347F"/>
    <w:rPr>
      <w:sz w:val="30"/>
      <w:szCs w:val="30"/>
    </w:rPr>
  </w:style>
  <w:style w:type="table" w:styleId="ac">
    <w:name w:val="Table Grid"/>
    <w:basedOn w:val="a1"/>
    <w:uiPriority w:val="99"/>
    <w:rsid w:val="00956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A957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41938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4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0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9E5DE-450C-488E-903B-2DD4BC50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15</Pages>
  <Words>4288</Words>
  <Characters>24443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ПРИКАЗ1</vt:lpstr>
    </vt:vector>
  </TitlesOfParts>
  <Company>Информстат</Company>
  <LinksUpToDate>false</LinksUpToDate>
  <CharactersWithSpaces>28674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ПРИКАЗ1</dc:title>
  <dc:subject/>
  <dc:creator>Буцкая Г.М.</dc:creator>
  <cp:keywords/>
  <dc:description/>
  <cp:lastModifiedBy>Бортник Светлана Васильевна</cp:lastModifiedBy>
  <cp:revision>40</cp:revision>
  <cp:lastPrinted>2018-02-09T09:56:00Z</cp:lastPrinted>
  <dcterms:created xsi:type="dcterms:W3CDTF">2016-12-22T15:40:00Z</dcterms:created>
  <dcterms:modified xsi:type="dcterms:W3CDTF">2018-04-27T11:25:00Z</dcterms:modified>
</cp:coreProperties>
</file>