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A5" w:rsidRPr="009D394F" w:rsidRDefault="008B2FA5" w:rsidP="00B10548">
      <w:pPr>
        <w:tabs>
          <w:tab w:val="left" w:pos="993"/>
        </w:tabs>
        <w:rPr>
          <w:color w:val="000000" w:themeColor="text1"/>
        </w:rPr>
      </w:pPr>
    </w:p>
    <w:tbl>
      <w:tblPr>
        <w:tblW w:w="0" w:type="auto"/>
        <w:tblInd w:w="108" w:type="dxa"/>
        <w:tblLayout w:type="fixed"/>
        <w:tblLook w:val="0000" w:firstRow="0" w:lastRow="0" w:firstColumn="0" w:lastColumn="0" w:noHBand="0" w:noVBand="0"/>
      </w:tblPr>
      <w:tblGrid>
        <w:gridCol w:w="4608"/>
        <w:gridCol w:w="540"/>
        <w:gridCol w:w="4680"/>
      </w:tblGrid>
      <w:tr w:rsidR="009D394F" w:rsidRPr="009D394F" w:rsidTr="00D11D5A">
        <w:tc>
          <w:tcPr>
            <w:tcW w:w="4608" w:type="dxa"/>
          </w:tcPr>
          <w:p w:rsidR="00BC4DA1" w:rsidRPr="009D394F" w:rsidRDefault="00BC4DA1" w:rsidP="00D11D5A">
            <w:pPr>
              <w:pStyle w:val="6"/>
              <w:rPr>
                <w:bCs/>
                <w:color w:val="000000" w:themeColor="text1"/>
                <w:sz w:val="28"/>
              </w:rPr>
            </w:pPr>
            <w:r w:rsidRPr="009D394F">
              <w:rPr>
                <w:bCs/>
                <w:color w:val="000000" w:themeColor="text1"/>
                <w:sz w:val="28"/>
              </w:rPr>
              <w:t>НАЦЫЯНАЛЬНЫ</w:t>
            </w:r>
          </w:p>
          <w:p w:rsidR="00BC4DA1" w:rsidRPr="009D394F" w:rsidRDefault="00BC4DA1" w:rsidP="00D11D5A">
            <w:pPr>
              <w:spacing w:line="300" w:lineRule="exact"/>
              <w:jc w:val="center"/>
              <w:rPr>
                <w:b/>
                <w:bCs/>
                <w:color w:val="000000" w:themeColor="text1"/>
                <w:sz w:val="28"/>
              </w:rPr>
            </w:pPr>
            <w:r w:rsidRPr="009D394F">
              <w:rPr>
                <w:b/>
                <w:bCs/>
                <w:color w:val="000000" w:themeColor="text1"/>
                <w:sz w:val="28"/>
              </w:rPr>
              <w:t>СТАТЫСТЫЧНЫ КАМІТЭТ</w:t>
            </w:r>
          </w:p>
          <w:p w:rsidR="00BC4DA1" w:rsidRPr="009D394F" w:rsidRDefault="00BC4DA1" w:rsidP="00D11D5A">
            <w:pPr>
              <w:spacing w:line="300" w:lineRule="exact"/>
              <w:jc w:val="center"/>
              <w:rPr>
                <w:b/>
                <w:bCs/>
                <w:color w:val="000000" w:themeColor="text1"/>
                <w:sz w:val="28"/>
              </w:rPr>
            </w:pPr>
            <w:r w:rsidRPr="009D394F">
              <w:rPr>
                <w:b/>
                <w:bCs/>
                <w:color w:val="000000" w:themeColor="text1"/>
                <w:sz w:val="28"/>
              </w:rPr>
              <w:t>РЭСПУБЛІ</w:t>
            </w:r>
            <w:proofErr w:type="gramStart"/>
            <w:r w:rsidRPr="009D394F">
              <w:rPr>
                <w:b/>
                <w:bCs/>
                <w:color w:val="000000" w:themeColor="text1"/>
                <w:sz w:val="28"/>
              </w:rPr>
              <w:t>К</w:t>
            </w:r>
            <w:proofErr w:type="gramEnd"/>
            <w:r w:rsidRPr="009D394F">
              <w:rPr>
                <w:b/>
                <w:bCs/>
                <w:color w:val="000000" w:themeColor="text1"/>
                <w:sz w:val="28"/>
              </w:rPr>
              <w:t>І БЕЛАРУСЬ</w:t>
            </w:r>
          </w:p>
          <w:p w:rsidR="00BC4DA1" w:rsidRPr="009D394F" w:rsidRDefault="00BC4DA1" w:rsidP="00D11D5A">
            <w:pPr>
              <w:jc w:val="center"/>
              <w:rPr>
                <w:b/>
                <w:bCs/>
                <w:color w:val="000000" w:themeColor="text1"/>
                <w:sz w:val="28"/>
              </w:rPr>
            </w:pPr>
            <w:r w:rsidRPr="009D394F">
              <w:rPr>
                <w:b/>
                <w:bCs/>
                <w:color w:val="000000" w:themeColor="text1"/>
                <w:sz w:val="28"/>
              </w:rPr>
              <w:t>(Белстат)</w:t>
            </w:r>
          </w:p>
        </w:tc>
        <w:tc>
          <w:tcPr>
            <w:tcW w:w="540" w:type="dxa"/>
          </w:tcPr>
          <w:p w:rsidR="00BC4DA1" w:rsidRPr="009D394F" w:rsidRDefault="00BC4DA1" w:rsidP="00D11D5A">
            <w:pPr>
              <w:jc w:val="center"/>
              <w:rPr>
                <w:color w:val="000000" w:themeColor="text1"/>
                <w:sz w:val="28"/>
                <w:lang w:val="be-BY"/>
              </w:rPr>
            </w:pPr>
          </w:p>
        </w:tc>
        <w:tc>
          <w:tcPr>
            <w:tcW w:w="4680" w:type="dxa"/>
          </w:tcPr>
          <w:p w:rsidR="00BC4DA1" w:rsidRPr="009D394F" w:rsidRDefault="00BC4DA1" w:rsidP="00D11D5A">
            <w:pPr>
              <w:jc w:val="center"/>
              <w:rPr>
                <w:color w:val="000000" w:themeColor="text1"/>
                <w:sz w:val="28"/>
                <w:lang w:val="be-BY"/>
              </w:rPr>
            </w:pPr>
            <w:r w:rsidRPr="009D394F">
              <w:rPr>
                <w:b/>
                <w:bCs/>
                <w:color w:val="000000" w:themeColor="text1"/>
                <w:sz w:val="28"/>
              </w:rPr>
              <w:t>НАЦИОНАЛЬНЫЙ СТАТИСТИЧЕСКИЙ КОМИТЕТ РЕСПУБЛИКИ  БЕЛАРУСЬ (Белстат)</w:t>
            </w:r>
          </w:p>
        </w:tc>
      </w:tr>
      <w:tr w:rsidR="009D394F" w:rsidRPr="009D394F" w:rsidTr="00D11D5A">
        <w:tc>
          <w:tcPr>
            <w:tcW w:w="4608" w:type="dxa"/>
          </w:tcPr>
          <w:p w:rsidR="00BC4DA1" w:rsidRPr="009D394F" w:rsidRDefault="00BC4DA1" w:rsidP="00D11D5A">
            <w:pPr>
              <w:spacing w:line="300" w:lineRule="exact"/>
              <w:jc w:val="center"/>
              <w:rPr>
                <w:b/>
                <w:bCs/>
                <w:color w:val="000000" w:themeColor="text1"/>
                <w:sz w:val="26"/>
              </w:rPr>
            </w:pPr>
          </w:p>
        </w:tc>
        <w:tc>
          <w:tcPr>
            <w:tcW w:w="540" w:type="dxa"/>
          </w:tcPr>
          <w:p w:rsidR="00BC4DA1" w:rsidRPr="009D394F" w:rsidRDefault="00BC4DA1" w:rsidP="00D11D5A">
            <w:pPr>
              <w:rPr>
                <w:color w:val="000000" w:themeColor="text1"/>
                <w:lang w:val="be-BY"/>
              </w:rPr>
            </w:pPr>
          </w:p>
        </w:tc>
        <w:tc>
          <w:tcPr>
            <w:tcW w:w="4680" w:type="dxa"/>
          </w:tcPr>
          <w:p w:rsidR="00BC4DA1" w:rsidRPr="009D394F" w:rsidRDefault="00BC4DA1" w:rsidP="00D11D5A">
            <w:pPr>
              <w:spacing w:line="300" w:lineRule="exact"/>
              <w:jc w:val="center"/>
              <w:rPr>
                <w:b/>
                <w:bCs/>
                <w:color w:val="000000" w:themeColor="text1"/>
                <w:sz w:val="26"/>
                <w:lang w:val="be-BY"/>
              </w:rPr>
            </w:pPr>
          </w:p>
        </w:tc>
      </w:tr>
      <w:tr w:rsidR="009D394F" w:rsidRPr="009D394F" w:rsidTr="00D11D5A">
        <w:tc>
          <w:tcPr>
            <w:tcW w:w="4608" w:type="dxa"/>
          </w:tcPr>
          <w:p w:rsidR="00BC4DA1" w:rsidRPr="009D394F" w:rsidRDefault="00BC4DA1" w:rsidP="00D11D5A">
            <w:pPr>
              <w:jc w:val="center"/>
              <w:rPr>
                <w:b/>
                <w:bCs/>
                <w:color w:val="000000" w:themeColor="text1"/>
                <w:sz w:val="30"/>
                <w:lang w:val="be-BY"/>
              </w:rPr>
            </w:pPr>
            <w:r w:rsidRPr="009D394F">
              <w:rPr>
                <w:b/>
                <w:bCs/>
                <w:color w:val="000000" w:themeColor="text1"/>
                <w:sz w:val="30"/>
              </w:rPr>
              <w:t>ПАСТАНОВА</w:t>
            </w:r>
          </w:p>
        </w:tc>
        <w:tc>
          <w:tcPr>
            <w:tcW w:w="540" w:type="dxa"/>
          </w:tcPr>
          <w:p w:rsidR="00BC4DA1" w:rsidRPr="009D394F" w:rsidRDefault="00BC4DA1" w:rsidP="00D11D5A">
            <w:pPr>
              <w:jc w:val="center"/>
              <w:rPr>
                <w:b/>
                <w:bCs/>
                <w:color w:val="000000" w:themeColor="text1"/>
                <w:sz w:val="30"/>
                <w:lang w:val="be-BY"/>
              </w:rPr>
            </w:pPr>
          </w:p>
        </w:tc>
        <w:tc>
          <w:tcPr>
            <w:tcW w:w="4680" w:type="dxa"/>
          </w:tcPr>
          <w:p w:rsidR="00BC4DA1" w:rsidRPr="009D394F" w:rsidRDefault="00BC4DA1" w:rsidP="00D11D5A">
            <w:pPr>
              <w:jc w:val="center"/>
              <w:rPr>
                <w:b/>
                <w:bCs/>
                <w:color w:val="000000" w:themeColor="text1"/>
                <w:sz w:val="30"/>
                <w:lang w:val="be-BY"/>
              </w:rPr>
            </w:pPr>
            <w:r w:rsidRPr="009D394F">
              <w:rPr>
                <w:b/>
                <w:bCs/>
                <w:color w:val="000000" w:themeColor="text1"/>
                <w:sz w:val="30"/>
              </w:rPr>
              <w:t>ПОСТАНОВЛЕНИЕ</w:t>
            </w:r>
          </w:p>
        </w:tc>
      </w:tr>
    </w:tbl>
    <w:p w:rsidR="00BC4DA1" w:rsidRPr="009D394F" w:rsidRDefault="00BC4DA1" w:rsidP="00BC4DA1">
      <w:pPr>
        <w:rPr>
          <w:color w:val="000000" w:themeColor="text1"/>
          <w:lang w:val="be-BY"/>
        </w:rPr>
      </w:pPr>
    </w:p>
    <w:tbl>
      <w:tblPr>
        <w:tblW w:w="0" w:type="auto"/>
        <w:tblInd w:w="108" w:type="dxa"/>
        <w:tblLook w:val="0000" w:firstRow="0" w:lastRow="0" w:firstColumn="0" w:lastColumn="0" w:noHBand="0" w:noVBand="0"/>
      </w:tblPr>
      <w:tblGrid>
        <w:gridCol w:w="2835"/>
        <w:gridCol w:w="426"/>
        <w:gridCol w:w="992"/>
      </w:tblGrid>
      <w:tr w:rsidR="009D394F" w:rsidRPr="009D394F" w:rsidTr="00E4233A">
        <w:tc>
          <w:tcPr>
            <w:tcW w:w="2835" w:type="dxa"/>
            <w:tcBorders>
              <w:top w:val="nil"/>
              <w:left w:val="nil"/>
              <w:right w:val="nil"/>
            </w:tcBorders>
          </w:tcPr>
          <w:p w:rsidR="00BC4DA1" w:rsidRPr="009D394F" w:rsidRDefault="009D394F" w:rsidP="008663A5">
            <w:pPr>
              <w:jc w:val="center"/>
              <w:rPr>
                <w:color w:val="000000" w:themeColor="text1"/>
                <w:sz w:val="28"/>
              </w:rPr>
            </w:pPr>
            <w:r>
              <w:rPr>
                <w:color w:val="000000" w:themeColor="text1"/>
                <w:sz w:val="28"/>
              </w:rPr>
              <w:t xml:space="preserve">29 марта </w:t>
            </w:r>
            <w:r w:rsidR="000229BE" w:rsidRPr="009D394F">
              <w:rPr>
                <w:color w:val="000000" w:themeColor="text1"/>
                <w:sz w:val="28"/>
              </w:rPr>
              <w:t>202</w:t>
            </w:r>
            <w:r w:rsidR="008663A5" w:rsidRPr="009D394F">
              <w:rPr>
                <w:color w:val="000000" w:themeColor="text1"/>
                <w:sz w:val="28"/>
              </w:rPr>
              <w:t>4</w:t>
            </w:r>
            <w:r w:rsidR="000229BE" w:rsidRPr="009D394F">
              <w:rPr>
                <w:color w:val="000000" w:themeColor="text1"/>
                <w:sz w:val="28"/>
              </w:rPr>
              <w:t xml:space="preserve"> г.</w:t>
            </w:r>
          </w:p>
        </w:tc>
        <w:tc>
          <w:tcPr>
            <w:tcW w:w="426" w:type="dxa"/>
          </w:tcPr>
          <w:p w:rsidR="00BC4DA1" w:rsidRPr="009D394F" w:rsidRDefault="00BC4DA1" w:rsidP="00D11D5A">
            <w:pPr>
              <w:ind w:right="-341"/>
              <w:rPr>
                <w:color w:val="000000" w:themeColor="text1"/>
                <w:sz w:val="28"/>
                <w:lang w:val="be-BY"/>
              </w:rPr>
            </w:pPr>
            <w:r w:rsidRPr="009D394F">
              <w:rPr>
                <w:color w:val="000000" w:themeColor="text1"/>
                <w:sz w:val="28"/>
                <w:lang w:val="be-BY"/>
              </w:rPr>
              <w:t>№</w:t>
            </w:r>
          </w:p>
        </w:tc>
        <w:tc>
          <w:tcPr>
            <w:tcW w:w="992" w:type="dxa"/>
            <w:tcBorders>
              <w:top w:val="nil"/>
              <w:left w:val="nil"/>
              <w:right w:val="nil"/>
            </w:tcBorders>
          </w:tcPr>
          <w:p w:rsidR="00BC4DA1" w:rsidRPr="009D394F" w:rsidRDefault="009D394F" w:rsidP="00D11D5A">
            <w:pPr>
              <w:ind w:right="-341"/>
              <w:rPr>
                <w:color w:val="000000" w:themeColor="text1"/>
                <w:sz w:val="28"/>
              </w:rPr>
            </w:pPr>
            <w:r>
              <w:rPr>
                <w:color w:val="000000" w:themeColor="text1"/>
                <w:sz w:val="28"/>
              </w:rPr>
              <w:t>13</w:t>
            </w:r>
          </w:p>
        </w:tc>
      </w:tr>
    </w:tbl>
    <w:p w:rsidR="00BC4DA1" w:rsidRPr="009D394F" w:rsidRDefault="00BC4DA1" w:rsidP="00BC4DA1">
      <w:pPr>
        <w:ind w:right="-341"/>
        <w:rPr>
          <w:color w:val="000000" w:themeColor="text1"/>
          <w:lang w:val="be-BY"/>
        </w:rPr>
      </w:pPr>
    </w:p>
    <w:tbl>
      <w:tblPr>
        <w:tblW w:w="9781" w:type="dxa"/>
        <w:tblInd w:w="108" w:type="dxa"/>
        <w:tblLayout w:type="fixed"/>
        <w:tblLook w:val="0000" w:firstRow="0" w:lastRow="0" w:firstColumn="0" w:lastColumn="0" w:noHBand="0" w:noVBand="0"/>
      </w:tblPr>
      <w:tblGrid>
        <w:gridCol w:w="4536"/>
        <w:gridCol w:w="567"/>
        <w:gridCol w:w="4678"/>
      </w:tblGrid>
      <w:tr w:rsidR="009D394F" w:rsidRPr="009D394F" w:rsidTr="00D11D5A">
        <w:trPr>
          <w:cantSplit/>
          <w:trHeight w:val="465"/>
        </w:trPr>
        <w:tc>
          <w:tcPr>
            <w:tcW w:w="4536" w:type="dxa"/>
          </w:tcPr>
          <w:p w:rsidR="00BC4DA1" w:rsidRPr="009D394F" w:rsidRDefault="00BC4DA1" w:rsidP="00D11D5A">
            <w:pPr>
              <w:spacing w:line="300" w:lineRule="exact"/>
              <w:jc w:val="center"/>
              <w:rPr>
                <w:b/>
                <w:color w:val="000000" w:themeColor="text1"/>
                <w:sz w:val="30"/>
              </w:rPr>
            </w:pPr>
            <w:r w:rsidRPr="009D394F">
              <w:rPr>
                <w:color w:val="000000" w:themeColor="text1"/>
                <w:sz w:val="24"/>
              </w:rPr>
              <w:t>г. М</w:t>
            </w:r>
            <w:proofErr w:type="gramStart"/>
            <w:r w:rsidRPr="009D394F">
              <w:rPr>
                <w:color w:val="000000" w:themeColor="text1"/>
                <w:sz w:val="24"/>
                <w:lang w:val="en-US"/>
              </w:rPr>
              <w:t>i</w:t>
            </w:r>
            <w:proofErr w:type="spellStart"/>
            <w:proofErr w:type="gramEnd"/>
            <w:r w:rsidRPr="009D394F">
              <w:rPr>
                <w:color w:val="000000" w:themeColor="text1"/>
                <w:sz w:val="24"/>
              </w:rPr>
              <w:t>нск</w:t>
            </w:r>
            <w:proofErr w:type="spellEnd"/>
          </w:p>
        </w:tc>
        <w:tc>
          <w:tcPr>
            <w:tcW w:w="567" w:type="dxa"/>
            <w:vAlign w:val="bottom"/>
          </w:tcPr>
          <w:p w:rsidR="00BC4DA1" w:rsidRPr="009D394F" w:rsidRDefault="00BC4DA1" w:rsidP="00D11D5A">
            <w:pPr>
              <w:pStyle w:val="1"/>
              <w:spacing w:line="300" w:lineRule="exact"/>
              <w:ind w:right="-677"/>
              <w:rPr>
                <w:color w:val="000000" w:themeColor="text1"/>
                <w:sz w:val="30"/>
                <w:lang w:val="ru-RU" w:eastAsia="ru-RU"/>
              </w:rPr>
            </w:pPr>
          </w:p>
        </w:tc>
        <w:tc>
          <w:tcPr>
            <w:tcW w:w="4678" w:type="dxa"/>
          </w:tcPr>
          <w:p w:rsidR="00BC4DA1" w:rsidRPr="009D394F" w:rsidRDefault="00BC4DA1" w:rsidP="00D11D5A">
            <w:pPr>
              <w:pStyle w:val="5"/>
              <w:jc w:val="center"/>
              <w:rPr>
                <w:b/>
                <w:color w:val="000000" w:themeColor="text1"/>
              </w:rPr>
            </w:pPr>
            <w:r w:rsidRPr="009D394F">
              <w:rPr>
                <w:color w:val="000000" w:themeColor="text1"/>
                <w:sz w:val="24"/>
              </w:rPr>
              <w:t>г. Минск</w:t>
            </w:r>
          </w:p>
        </w:tc>
      </w:tr>
    </w:tbl>
    <w:p w:rsidR="00BC4DA1" w:rsidRPr="000229BE" w:rsidRDefault="00BC4DA1" w:rsidP="00BC4DA1">
      <w:pPr>
        <w:rPr>
          <w:sz w:val="28"/>
          <w:szCs w:val="28"/>
        </w:rPr>
      </w:pPr>
    </w:p>
    <w:tbl>
      <w:tblPr>
        <w:tblW w:w="0" w:type="auto"/>
        <w:tblCellMar>
          <w:left w:w="0" w:type="dxa"/>
          <w:right w:w="0" w:type="dxa"/>
        </w:tblCellMar>
        <w:tblLook w:val="0000" w:firstRow="0" w:lastRow="0" w:firstColumn="0" w:lastColumn="0" w:noHBand="0" w:noVBand="0"/>
      </w:tblPr>
      <w:tblGrid>
        <w:gridCol w:w="5954"/>
      </w:tblGrid>
      <w:tr w:rsidR="008B2FA5" w:rsidTr="009C0E18">
        <w:trPr>
          <w:trHeight w:val="857"/>
        </w:trPr>
        <w:tc>
          <w:tcPr>
            <w:tcW w:w="5954" w:type="dxa"/>
          </w:tcPr>
          <w:p w:rsidR="008B2FA5" w:rsidRPr="00337A0B" w:rsidRDefault="008B2FA5" w:rsidP="00B81841">
            <w:pPr>
              <w:pStyle w:val="a7"/>
              <w:spacing w:line="280" w:lineRule="exact"/>
              <w:ind w:right="159"/>
              <w:jc w:val="both"/>
              <w:rPr>
                <w:spacing w:val="-10"/>
                <w:sz w:val="30"/>
                <w:lang w:val="ru-RU" w:eastAsia="ru-RU"/>
              </w:rPr>
            </w:pPr>
            <w:r w:rsidRPr="00337A0B">
              <w:rPr>
                <w:spacing w:val="-4"/>
                <w:sz w:val="30"/>
                <w:lang w:val="ru-RU" w:eastAsia="ru-RU"/>
              </w:rPr>
              <w:t>О</w:t>
            </w:r>
            <w:r w:rsidR="00112F28" w:rsidRPr="00337A0B">
              <w:rPr>
                <w:spacing w:val="-4"/>
                <w:sz w:val="30"/>
                <w:lang w:val="ru-RU" w:eastAsia="ru-RU"/>
              </w:rPr>
              <w:t>б</w:t>
            </w:r>
            <w:r w:rsidR="00962F0A" w:rsidRPr="00337A0B">
              <w:rPr>
                <w:spacing w:val="-4"/>
                <w:sz w:val="30"/>
                <w:lang w:val="ru-RU" w:eastAsia="ru-RU"/>
              </w:rPr>
              <w:t xml:space="preserve"> </w:t>
            </w:r>
            <w:r w:rsidR="00B81841">
              <w:rPr>
                <w:spacing w:val="-4"/>
                <w:sz w:val="30"/>
                <w:lang w:val="ru-RU" w:eastAsia="ru-RU"/>
              </w:rPr>
              <w:t>утверждении</w:t>
            </w:r>
            <w:r w:rsidR="00FC7BC8" w:rsidRPr="00337A0B">
              <w:rPr>
                <w:spacing w:val="-4"/>
                <w:sz w:val="30"/>
                <w:lang w:val="ru-RU" w:eastAsia="ru-RU"/>
              </w:rPr>
              <w:t xml:space="preserve"> </w:t>
            </w:r>
            <w:r w:rsidR="00B81841" w:rsidRPr="00B81841">
              <w:rPr>
                <w:spacing w:val="-4"/>
                <w:sz w:val="30"/>
                <w:lang w:val="ru-RU" w:eastAsia="ru-RU"/>
              </w:rPr>
              <w:t xml:space="preserve">Методики </w:t>
            </w:r>
            <w:r w:rsidR="009C0E18" w:rsidRPr="009C0E18">
              <w:rPr>
                <w:spacing w:val="-4"/>
                <w:sz w:val="30"/>
                <w:lang w:val="ru-RU" w:eastAsia="ru-RU"/>
              </w:rPr>
              <w:t>по формированию счета потоков водных ресурсов в физическом выражении</w:t>
            </w:r>
          </w:p>
        </w:tc>
      </w:tr>
    </w:tbl>
    <w:p w:rsidR="008D5311" w:rsidRDefault="008D5311" w:rsidP="00C1054E">
      <w:pPr>
        <w:pStyle w:val="a6"/>
        <w:spacing w:before="120" w:line="360" w:lineRule="exact"/>
        <w:ind w:firstLine="709"/>
        <w:rPr>
          <w:sz w:val="30"/>
        </w:rPr>
      </w:pPr>
    </w:p>
    <w:p w:rsidR="00736C04" w:rsidRDefault="00736C04" w:rsidP="00C1054E">
      <w:pPr>
        <w:pStyle w:val="a6"/>
        <w:spacing w:before="120" w:line="360" w:lineRule="exact"/>
        <w:ind w:firstLine="709"/>
        <w:rPr>
          <w:sz w:val="30"/>
        </w:rPr>
      </w:pPr>
    </w:p>
    <w:p w:rsidR="00112F28" w:rsidRDefault="00112F28" w:rsidP="00A95635">
      <w:pPr>
        <w:autoSpaceDE w:val="0"/>
        <w:autoSpaceDN w:val="0"/>
        <w:adjustRightInd w:val="0"/>
        <w:ind w:firstLine="709"/>
        <w:jc w:val="both"/>
        <w:rPr>
          <w:sz w:val="30"/>
        </w:rPr>
      </w:pPr>
      <w:r w:rsidRPr="00112F28">
        <w:rPr>
          <w:sz w:val="30"/>
        </w:rPr>
        <w:t xml:space="preserve">На основании </w:t>
      </w:r>
      <w:hyperlink r:id="rId9" w:history="1">
        <w:r w:rsidRPr="00112F28">
          <w:rPr>
            <w:sz w:val="30"/>
          </w:rPr>
          <w:t>подпункта 8.10 пункта 8</w:t>
        </w:r>
      </w:hyperlink>
      <w:r w:rsidRPr="00112F28">
        <w:rPr>
          <w:sz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w:t>
      </w:r>
      <w:r w:rsidR="00217BDA">
        <w:rPr>
          <w:sz w:val="30"/>
        </w:rPr>
        <w:t>№ </w:t>
      </w:r>
      <w:r w:rsidRPr="00112F28">
        <w:rPr>
          <w:sz w:val="30"/>
        </w:rPr>
        <w:t>445, Национальный статистический комитет Республики Беларусь ПОСТАНОВЛЯЕТ:</w:t>
      </w:r>
    </w:p>
    <w:p w:rsidR="007A3E31" w:rsidRDefault="007A3E31" w:rsidP="00A95635">
      <w:pPr>
        <w:autoSpaceDE w:val="0"/>
        <w:autoSpaceDN w:val="0"/>
        <w:adjustRightInd w:val="0"/>
        <w:ind w:firstLine="709"/>
        <w:jc w:val="both"/>
        <w:rPr>
          <w:sz w:val="30"/>
          <w:szCs w:val="30"/>
        </w:rPr>
      </w:pPr>
      <w:r>
        <w:rPr>
          <w:sz w:val="30"/>
          <w:szCs w:val="30"/>
        </w:rPr>
        <w:t>1.</w:t>
      </w:r>
      <w:r w:rsidR="003F44C3">
        <w:rPr>
          <w:sz w:val="30"/>
          <w:szCs w:val="30"/>
        </w:rPr>
        <w:t xml:space="preserve"> Утвердить Методику по</w:t>
      </w:r>
      <w:r w:rsidR="003F44C3" w:rsidRPr="003F44C3">
        <w:rPr>
          <w:sz w:val="30"/>
          <w:szCs w:val="30"/>
        </w:rPr>
        <w:t xml:space="preserve"> формированию счета потоков водных ресурсов в физическом выражении (прилагается) и ввести ее </w:t>
      </w:r>
      <w:r w:rsidR="003F44C3">
        <w:rPr>
          <w:sz w:val="30"/>
          <w:szCs w:val="30"/>
        </w:rPr>
        <w:br/>
        <w:t xml:space="preserve">в </w:t>
      </w:r>
      <w:proofErr w:type="gramStart"/>
      <w:r w:rsidR="003F44C3">
        <w:rPr>
          <w:sz w:val="30"/>
          <w:szCs w:val="30"/>
        </w:rPr>
        <w:t>действие</w:t>
      </w:r>
      <w:proofErr w:type="gramEnd"/>
      <w:r w:rsidR="003F44C3">
        <w:rPr>
          <w:sz w:val="30"/>
          <w:szCs w:val="30"/>
        </w:rPr>
        <w:t xml:space="preserve"> начиная с</w:t>
      </w:r>
      <w:r w:rsidR="003F44C3" w:rsidRPr="003F44C3">
        <w:rPr>
          <w:sz w:val="30"/>
          <w:szCs w:val="30"/>
        </w:rPr>
        <w:t xml:space="preserve"> формирования счета потоков водных ресурсов </w:t>
      </w:r>
      <w:r w:rsidR="003F44C3">
        <w:rPr>
          <w:sz w:val="30"/>
          <w:szCs w:val="30"/>
        </w:rPr>
        <w:br/>
      </w:r>
      <w:r w:rsidR="003F44C3" w:rsidRPr="003F44C3">
        <w:rPr>
          <w:sz w:val="30"/>
          <w:szCs w:val="30"/>
        </w:rPr>
        <w:t>в физическом выражении за 2023 год.</w:t>
      </w:r>
    </w:p>
    <w:p w:rsidR="00FC6BB1" w:rsidRDefault="00FC6BB1" w:rsidP="00FC6BB1">
      <w:pPr>
        <w:autoSpaceDE w:val="0"/>
        <w:autoSpaceDN w:val="0"/>
        <w:adjustRightInd w:val="0"/>
        <w:ind w:firstLine="709"/>
        <w:jc w:val="both"/>
        <w:rPr>
          <w:sz w:val="30"/>
          <w:szCs w:val="30"/>
        </w:rPr>
      </w:pPr>
      <w:r>
        <w:rPr>
          <w:sz w:val="30"/>
          <w:szCs w:val="30"/>
        </w:rPr>
        <w:t xml:space="preserve">2. Признать утратившим силу </w:t>
      </w:r>
      <w:r w:rsidRPr="00FC6BB1">
        <w:rPr>
          <w:sz w:val="30"/>
          <w:szCs w:val="30"/>
        </w:rPr>
        <w:t xml:space="preserve">постановление Национального статистического комитета Республики Беларусь от </w:t>
      </w:r>
      <w:r>
        <w:rPr>
          <w:sz w:val="30"/>
          <w:szCs w:val="30"/>
        </w:rPr>
        <w:t>28</w:t>
      </w:r>
      <w:r w:rsidRPr="00FC6BB1">
        <w:rPr>
          <w:sz w:val="30"/>
          <w:szCs w:val="30"/>
        </w:rPr>
        <w:t xml:space="preserve"> </w:t>
      </w:r>
      <w:r>
        <w:rPr>
          <w:sz w:val="30"/>
          <w:szCs w:val="30"/>
        </w:rPr>
        <w:t>марта</w:t>
      </w:r>
      <w:r w:rsidRPr="00FC6BB1">
        <w:rPr>
          <w:sz w:val="30"/>
          <w:szCs w:val="30"/>
        </w:rPr>
        <w:t xml:space="preserve"> 201</w:t>
      </w:r>
      <w:r>
        <w:rPr>
          <w:sz w:val="30"/>
          <w:szCs w:val="30"/>
        </w:rPr>
        <w:t>9</w:t>
      </w:r>
      <w:r w:rsidRPr="00FC6BB1">
        <w:rPr>
          <w:sz w:val="30"/>
          <w:szCs w:val="30"/>
        </w:rPr>
        <w:t xml:space="preserve"> г. № </w:t>
      </w:r>
      <w:r>
        <w:rPr>
          <w:sz w:val="30"/>
          <w:szCs w:val="30"/>
        </w:rPr>
        <w:t>12</w:t>
      </w:r>
      <w:r w:rsidRPr="00FC6BB1">
        <w:rPr>
          <w:sz w:val="30"/>
          <w:szCs w:val="30"/>
        </w:rPr>
        <w:t xml:space="preserve"> «Об утверждении Методики по формированию счета потоков водных ресурсов в физическом выражении</w:t>
      </w:r>
      <w:r>
        <w:rPr>
          <w:sz w:val="30"/>
          <w:szCs w:val="30"/>
        </w:rPr>
        <w:t>».</w:t>
      </w:r>
    </w:p>
    <w:p w:rsidR="008B2FA5" w:rsidRPr="00B10548" w:rsidRDefault="00FC6BB1" w:rsidP="00A95635">
      <w:pPr>
        <w:pStyle w:val="a6"/>
        <w:ind w:firstLine="709"/>
        <w:rPr>
          <w:sz w:val="30"/>
        </w:rPr>
      </w:pPr>
      <w:r>
        <w:rPr>
          <w:sz w:val="30"/>
        </w:rPr>
        <w:t xml:space="preserve">3. </w:t>
      </w:r>
      <w:r w:rsidR="003F44C3" w:rsidRPr="003F44C3">
        <w:rPr>
          <w:sz w:val="30"/>
        </w:rPr>
        <w:t>Настоящее постановление вступает в силу после его официального опубликования.</w:t>
      </w:r>
    </w:p>
    <w:p w:rsidR="004308EE" w:rsidRDefault="004308EE" w:rsidP="00587CD0">
      <w:pPr>
        <w:pStyle w:val="8"/>
        <w:tabs>
          <w:tab w:val="left" w:pos="6804"/>
        </w:tabs>
        <w:spacing w:line="360" w:lineRule="auto"/>
        <w:ind w:firstLine="0"/>
        <w:jc w:val="both"/>
        <w:rPr>
          <w:sz w:val="30"/>
        </w:rPr>
      </w:pPr>
    </w:p>
    <w:p w:rsidR="00CC3FE4" w:rsidRPr="0025546D" w:rsidRDefault="005471FD" w:rsidP="0039296B">
      <w:pPr>
        <w:pStyle w:val="8"/>
        <w:tabs>
          <w:tab w:val="left" w:pos="6804"/>
        </w:tabs>
        <w:ind w:firstLine="0"/>
        <w:jc w:val="both"/>
      </w:pPr>
      <w:r>
        <w:rPr>
          <w:sz w:val="30"/>
        </w:rPr>
        <w:t>Председатель</w:t>
      </w:r>
      <w:r w:rsidR="0062530B">
        <w:rPr>
          <w:sz w:val="30"/>
        </w:rPr>
        <w:t xml:space="preserve"> </w:t>
      </w:r>
      <w:r>
        <w:rPr>
          <w:sz w:val="30"/>
        </w:rPr>
        <w:tab/>
      </w:r>
      <w:proofErr w:type="spellStart"/>
      <w:r w:rsidR="0039296B">
        <w:rPr>
          <w:sz w:val="30"/>
        </w:rPr>
        <w:t>И.В.Медведева</w:t>
      </w:r>
      <w:bookmarkStart w:id="0" w:name="_GoBack"/>
      <w:bookmarkEnd w:id="0"/>
      <w:proofErr w:type="spellEnd"/>
    </w:p>
    <w:sectPr w:rsidR="00CC3FE4" w:rsidRPr="0025546D" w:rsidSect="00A8382E">
      <w:headerReference w:type="even" r:id="rId10"/>
      <w:headerReference w:type="default" r:id="rId11"/>
      <w:footerReference w:type="even" r:id="rId12"/>
      <w:pgSz w:w="11907" w:h="16840" w:code="9"/>
      <w:pgMar w:top="1134" w:right="567"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122" w:rsidRDefault="00CD0122">
      <w:r>
        <w:separator/>
      </w:r>
    </w:p>
  </w:endnote>
  <w:endnote w:type="continuationSeparator" w:id="0">
    <w:p w:rsidR="00CD0122" w:rsidRDefault="00CD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86" w:rsidRDefault="007A7386">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7386" w:rsidRDefault="007A73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122" w:rsidRDefault="00CD0122">
      <w:r>
        <w:separator/>
      </w:r>
    </w:p>
  </w:footnote>
  <w:footnote w:type="continuationSeparator" w:id="0">
    <w:p w:rsidR="00CD0122" w:rsidRDefault="00CD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86" w:rsidRDefault="007A73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7386" w:rsidRDefault="007A73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86" w:rsidRPr="003A65B4" w:rsidRDefault="007A7386">
    <w:pPr>
      <w:pStyle w:val="a3"/>
      <w:jc w:val="center"/>
      <w:rPr>
        <w:sz w:val="28"/>
        <w:szCs w:val="28"/>
      </w:rPr>
    </w:pPr>
    <w:r w:rsidRPr="003A65B4">
      <w:rPr>
        <w:sz w:val="28"/>
        <w:szCs w:val="28"/>
      </w:rPr>
      <w:fldChar w:fldCharType="begin"/>
    </w:r>
    <w:r w:rsidRPr="003A65B4">
      <w:rPr>
        <w:sz w:val="28"/>
        <w:szCs w:val="28"/>
      </w:rPr>
      <w:instrText xml:space="preserve"> PAGE   \* MERGEFORMAT </w:instrText>
    </w:r>
    <w:r w:rsidRPr="003A65B4">
      <w:rPr>
        <w:sz w:val="28"/>
        <w:szCs w:val="28"/>
      </w:rPr>
      <w:fldChar w:fldCharType="separate"/>
    </w:r>
    <w:r w:rsidR="00B730F8">
      <w:rPr>
        <w:noProof/>
        <w:sz w:val="28"/>
        <w:szCs w:val="28"/>
      </w:rPr>
      <w:t>2</w:t>
    </w:r>
    <w:r w:rsidRPr="003A65B4">
      <w:rPr>
        <w:sz w:val="28"/>
        <w:szCs w:val="28"/>
      </w:rPr>
      <w:fldChar w:fldCharType="end"/>
    </w:r>
  </w:p>
  <w:p w:rsidR="007A7386" w:rsidRDefault="007A738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5837"/>
    <w:multiLevelType w:val="singleLevel"/>
    <w:tmpl w:val="F40C16AA"/>
    <w:lvl w:ilvl="0">
      <w:start w:val="1"/>
      <w:numFmt w:val="decimal"/>
      <w:lvlText w:val="%1."/>
      <w:lvlJc w:val="left"/>
      <w:pPr>
        <w:tabs>
          <w:tab w:val="num" w:pos="1080"/>
        </w:tabs>
        <w:ind w:left="1080" w:hanging="360"/>
      </w:pPr>
      <w:rPr>
        <w:rFonts w:hint="default"/>
      </w:rPr>
    </w:lvl>
  </w:abstractNum>
  <w:abstractNum w:abstractNumId="1">
    <w:nsid w:val="41964FC2"/>
    <w:multiLevelType w:val="hybridMultilevel"/>
    <w:tmpl w:val="0B82FD42"/>
    <w:lvl w:ilvl="0" w:tplc="A8F200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6544BBB"/>
    <w:multiLevelType w:val="hybridMultilevel"/>
    <w:tmpl w:val="871CA2C2"/>
    <w:lvl w:ilvl="0" w:tplc="61F2F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3E25"/>
    <w:rsid w:val="00006AD1"/>
    <w:rsid w:val="00006ADE"/>
    <w:rsid w:val="00010872"/>
    <w:rsid w:val="00014BF0"/>
    <w:rsid w:val="00014F8F"/>
    <w:rsid w:val="000229BE"/>
    <w:rsid w:val="0003225D"/>
    <w:rsid w:val="00033631"/>
    <w:rsid w:val="00033F39"/>
    <w:rsid w:val="00035792"/>
    <w:rsid w:val="00042823"/>
    <w:rsid w:val="0004447D"/>
    <w:rsid w:val="00045D1A"/>
    <w:rsid w:val="00047EE7"/>
    <w:rsid w:val="0005021E"/>
    <w:rsid w:val="00052562"/>
    <w:rsid w:val="0005315A"/>
    <w:rsid w:val="0005606D"/>
    <w:rsid w:val="00057A3B"/>
    <w:rsid w:val="000628C6"/>
    <w:rsid w:val="00074861"/>
    <w:rsid w:val="00075ED5"/>
    <w:rsid w:val="00076997"/>
    <w:rsid w:val="000774C2"/>
    <w:rsid w:val="00077615"/>
    <w:rsid w:val="000801A9"/>
    <w:rsid w:val="000825FC"/>
    <w:rsid w:val="00091A4D"/>
    <w:rsid w:val="0009701A"/>
    <w:rsid w:val="0009754A"/>
    <w:rsid w:val="00097946"/>
    <w:rsid w:val="000A241B"/>
    <w:rsid w:val="000A3445"/>
    <w:rsid w:val="000A50AC"/>
    <w:rsid w:val="000A7EFC"/>
    <w:rsid w:val="000B1D9D"/>
    <w:rsid w:val="000D2019"/>
    <w:rsid w:val="000D58BB"/>
    <w:rsid w:val="000D655B"/>
    <w:rsid w:val="000E3DA8"/>
    <w:rsid w:val="000F0C7F"/>
    <w:rsid w:val="000F0D9D"/>
    <w:rsid w:val="000F4B7C"/>
    <w:rsid w:val="00101F40"/>
    <w:rsid w:val="0010209B"/>
    <w:rsid w:val="0011016A"/>
    <w:rsid w:val="001122F4"/>
    <w:rsid w:val="00112F28"/>
    <w:rsid w:val="00120944"/>
    <w:rsid w:val="001355AC"/>
    <w:rsid w:val="0014417C"/>
    <w:rsid w:val="0014553A"/>
    <w:rsid w:val="00151F46"/>
    <w:rsid w:val="001633AF"/>
    <w:rsid w:val="00177513"/>
    <w:rsid w:val="001855F7"/>
    <w:rsid w:val="001A1E64"/>
    <w:rsid w:val="001A3126"/>
    <w:rsid w:val="001A7945"/>
    <w:rsid w:val="001A7F9D"/>
    <w:rsid w:val="001C1890"/>
    <w:rsid w:val="001C1DE8"/>
    <w:rsid w:val="001C2ABB"/>
    <w:rsid w:val="001C435F"/>
    <w:rsid w:val="001C51A9"/>
    <w:rsid w:val="001C5552"/>
    <w:rsid w:val="001C6A94"/>
    <w:rsid w:val="001C6C9E"/>
    <w:rsid w:val="001D242B"/>
    <w:rsid w:val="001D2C44"/>
    <w:rsid w:val="001D39FC"/>
    <w:rsid w:val="001D6548"/>
    <w:rsid w:val="001D68B7"/>
    <w:rsid w:val="001D7002"/>
    <w:rsid w:val="001E2EE4"/>
    <w:rsid w:val="001E33F6"/>
    <w:rsid w:val="001E7D1E"/>
    <w:rsid w:val="001F01FE"/>
    <w:rsid w:val="001F495B"/>
    <w:rsid w:val="0020235E"/>
    <w:rsid w:val="00202B63"/>
    <w:rsid w:val="002035DE"/>
    <w:rsid w:val="00203693"/>
    <w:rsid w:val="002135CE"/>
    <w:rsid w:val="00217645"/>
    <w:rsid w:val="00217B30"/>
    <w:rsid w:val="00217BDA"/>
    <w:rsid w:val="00225A83"/>
    <w:rsid w:val="002279BE"/>
    <w:rsid w:val="0023057A"/>
    <w:rsid w:val="00230D35"/>
    <w:rsid w:val="00231EF7"/>
    <w:rsid w:val="00232DD0"/>
    <w:rsid w:val="00236741"/>
    <w:rsid w:val="002470F7"/>
    <w:rsid w:val="00250CD0"/>
    <w:rsid w:val="00251BB3"/>
    <w:rsid w:val="00252E12"/>
    <w:rsid w:val="002549C3"/>
    <w:rsid w:val="0025546D"/>
    <w:rsid w:val="002601F8"/>
    <w:rsid w:val="002616D2"/>
    <w:rsid w:val="002628D6"/>
    <w:rsid w:val="00264641"/>
    <w:rsid w:val="002659A5"/>
    <w:rsid w:val="002740A3"/>
    <w:rsid w:val="00275635"/>
    <w:rsid w:val="002760FD"/>
    <w:rsid w:val="00281240"/>
    <w:rsid w:val="00281A6C"/>
    <w:rsid w:val="00284B0B"/>
    <w:rsid w:val="002A023A"/>
    <w:rsid w:val="002A16AF"/>
    <w:rsid w:val="002A72E5"/>
    <w:rsid w:val="002A7872"/>
    <w:rsid w:val="002B1E6B"/>
    <w:rsid w:val="002C1B2A"/>
    <w:rsid w:val="002C2491"/>
    <w:rsid w:val="002C2D77"/>
    <w:rsid w:val="002C5609"/>
    <w:rsid w:val="002D46B7"/>
    <w:rsid w:val="002D4E9C"/>
    <w:rsid w:val="002D5D01"/>
    <w:rsid w:val="002D7D84"/>
    <w:rsid w:val="002D7FF8"/>
    <w:rsid w:val="002E222C"/>
    <w:rsid w:val="002E23D1"/>
    <w:rsid w:val="002E2F41"/>
    <w:rsid w:val="002E7969"/>
    <w:rsid w:val="002F229F"/>
    <w:rsid w:val="002F5901"/>
    <w:rsid w:val="002F7F11"/>
    <w:rsid w:val="00300918"/>
    <w:rsid w:val="003032BC"/>
    <w:rsid w:val="00310B86"/>
    <w:rsid w:val="00321A84"/>
    <w:rsid w:val="0032371E"/>
    <w:rsid w:val="00327628"/>
    <w:rsid w:val="00332347"/>
    <w:rsid w:val="00333853"/>
    <w:rsid w:val="00336722"/>
    <w:rsid w:val="00337A0B"/>
    <w:rsid w:val="003405B9"/>
    <w:rsid w:val="00344218"/>
    <w:rsid w:val="00344FD1"/>
    <w:rsid w:val="00345A3B"/>
    <w:rsid w:val="0034739A"/>
    <w:rsid w:val="00351674"/>
    <w:rsid w:val="00352F8F"/>
    <w:rsid w:val="00360C7D"/>
    <w:rsid w:val="003673CF"/>
    <w:rsid w:val="0037412F"/>
    <w:rsid w:val="00377EB7"/>
    <w:rsid w:val="00385C0C"/>
    <w:rsid w:val="00390D6C"/>
    <w:rsid w:val="00392917"/>
    <w:rsid w:val="0039296B"/>
    <w:rsid w:val="00394B62"/>
    <w:rsid w:val="003A1A07"/>
    <w:rsid w:val="003A38BA"/>
    <w:rsid w:val="003A5FC2"/>
    <w:rsid w:val="003A65B4"/>
    <w:rsid w:val="003B36B8"/>
    <w:rsid w:val="003B5432"/>
    <w:rsid w:val="003B5578"/>
    <w:rsid w:val="003C106B"/>
    <w:rsid w:val="003C53A3"/>
    <w:rsid w:val="003C7F82"/>
    <w:rsid w:val="003D2BBB"/>
    <w:rsid w:val="003D3ACD"/>
    <w:rsid w:val="003D794C"/>
    <w:rsid w:val="003E0E12"/>
    <w:rsid w:val="003E23AA"/>
    <w:rsid w:val="003E2DB0"/>
    <w:rsid w:val="003E3209"/>
    <w:rsid w:val="003E6A48"/>
    <w:rsid w:val="003E742F"/>
    <w:rsid w:val="003F08FC"/>
    <w:rsid w:val="003F1670"/>
    <w:rsid w:val="003F44C3"/>
    <w:rsid w:val="003F4E14"/>
    <w:rsid w:val="003F7A43"/>
    <w:rsid w:val="004007B8"/>
    <w:rsid w:val="004028E4"/>
    <w:rsid w:val="004031A6"/>
    <w:rsid w:val="00405191"/>
    <w:rsid w:val="00410251"/>
    <w:rsid w:val="0042242B"/>
    <w:rsid w:val="00425906"/>
    <w:rsid w:val="004308EE"/>
    <w:rsid w:val="0043385A"/>
    <w:rsid w:val="00445D79"/>
    <w:rsid w:val="00453B60"/>
    <w:rsid w:val="004548B4"/>
    <w:rsid w:val="00456DC5"/>
    <w:rsid w:val="00460D5B"/>
    <w:rsid w:val="00461498"/>
    <w:rsid w:val="00463F31"/>
    <w:rsid w:val="00472B15"/>
    <w:rsid w:val="00472B24"/>
    <w:rsid w:val="00475DCE"/>
    <w:rsid w:val="00480027"/>
    <w:rsid w:val="00486E46"/>
    <w:rsid w:val="00491D88"/>
    <w:rsid w:val="00491ED2"/>
    <w:rsid w:val="00493E35"/>
    <w:rsid w:val="00495263"/>
    <w:rsid w:val="004A293E"/>
    <w:rsid w:val="004A553B"/>
    <w:rsid w:val="004B124A"/>
    <w:rsid w:val="004B173A"/>
    <w:rsid w:val="004B1846"/>
    <w:rsid w:val="004B285A"/>
    <w:rsid w:val="004B36DE"/>
    <w:rsid w:val="004B5E57"/>
    <w:rsid w:val="004B64CF"/>
    <w:rsid w:val="004C1F4E"/>
    <w:rsid w:val="004C2271"/>
    <w:rsid w:val="004D1879"/>
    <w:rsid w:val="004D275F"/>
    <w:rsid w:val="004D4459"/>
    <w:rsid w:val="004D7C1E"/>
    <w:rsid w:val="004E76E5"/>
    <w:rsid w:val="005000F8"/>
    <w:rsid w:val="00503D36"/>
    <w:rsid w:val="00505F88"/>
    <w:rsid w:val="0051064D"/>
    <w:rsid w:val="00511140"/>
    <w:rsid w:val="00531386"/>
    <w:rsid w:val="0053279C"/>
    <w:rsid w:val="00545129"/>
    <w:rsid w:val="005471FD"/>
    <w:rsid w:val="0054770B"/>
    <w:rsid w:val="005478C0"/>
    <w:rsid w:val="0055179C"/>
    <w:rsid w:val="005569D3"/>
    <w:rsid w:val="0056256B"/>
    <w:rsid w:val="005652E6"/>
    <w:rsid w:val="00570688"/>
    <w:rsid w:val="0057518C"/>
    <w:rsid w:val="00580EDD"/>
    <w:rsid w:val="005835C5"/>
    <w:rsid w:val="00584086"/>
    <w:rsid w:val="00587CD0"/>
    <w:rsid w:val="00590DD2"/>
    <w:rsid w:val="00591C5E"/>
    <w:rsid w:val="00593600"/>
    <w:rsid w:val="00593B97"/>
    <w:rsid w:val="005945A9"/>
    <w:rsid w:val="00597CCC"/>
    <w:rsid w:val="005A1D6A"/>
    <w:rsid w:val="005A3C83"/>
    <w:rsid w:val="005A7AAE"/>
    <w:rsid w:val="005B01E7"/>
    <w:rsid w:val="005B1F76"/>
    <w:rsid w:val="005B306F"/>
    <w:rsid w:val="005B43A7"/>
    <w:rsid w:val="005B47DA"/>
    <w:rsid w:val="005B4F13"/>
    <w:rsid w:val="005B6DC0"/>
    <w:rsid w:val="005C090C"/>
    <w:rsid w:val="005C6306"/>
    <w:rsid w:val="005C76E6"/>
    <w:rsid w:val="005D00E4"/>
    <w:rsid w:val="005D0D61"/>
    <w:rsid w:val="005D4E51"/>
    <w:rsid w:val="005E0DF1"/>
    <w:rsid w:val="005E129B"/>
    <w:rsid w:val="005E4F06"/>
    <w:rsid w:val="005F17B6"/>
    <w:rsid w:val="005F3DC6"/>
    <w:rsid w:val="00600E99"/>
    <w:rsid w:val="006044E1"/>
    <w:rsid w:val="0060649C"/>
    <w:rsid w:val="00610F78"/>
    <w:rsid w:val="0061132B"/>
    <w:rsid w:val="006159ED"/>
    <w:rsid w:val="00615C7D"/>
    <w:rsid w:val="006236FB"/>
    <w:rsid w:val="006237F9"/>
    <w:rsid w:val="0062530B"/>
    <w:rsid w:val="006301D3"/>
    <w:rsid w:val="006338A0"/>
    <w:rsid w:val="0063620F"/>
    <w:rsid w:val="00643EE2"/>
    <w:rsid w:val="00644067"/>
    <w:rsid w:val="006510EF"/>
    <w:rsid w:val="00660628"/>
    <w:rsid w:val="0066124A"/>
    <w:rsid w:val="00670431"/>
    <w:rsid w:val="00671B24"/>
    <w:rsid w:val="006732B1"/>
    <w:rsid w:val="006830CB"/>
    <w:rsid w:val="00686023"/>
    <w:rsid w:val="0069232F"/>
    <w:rsid w:val="0069552F"/>
    <w:rsid w:val="006A4AD9"/>
    <w:rsid w:val="006B2E1A"/>
    <w:rsid w:val="006B3346"/>
    <w:rsid w:val="006B5351"/>
    <w:rsid w:val="006C21E2"/>
    <w:rsid w:val="006C4E5D"/>
    <w:rsid w:val="006C711A"/>
    <w:rsid w:val="006D2312"/>
    <w:rsid w:val="006D6411"/>
    <w:rsid w:val="006D646E"/>
    <w:rsid w:val="006D6F79"/>
    <w:rsid w:val="006E1F1D"/>
    <w:rsid w:val="006F0310"/>
    <w:rsid w:val="006F612C"/>
    <w:rsid w:val="00700049"/>
    <w:rsid w:val="007035E3"/>
    <w:rsid w:val="00703C67"/>
    <w:rsid w:val="007048E6"/>
    <w:rsid w:val="00704F76"/>
    <w:rsid w:val="00711568"/>
    <w:rsid w:val="00713767"/>
    <w:rsid w:val="00715883"/>
    <w:rsid w:val="00716156"/>
    <w:rsid w:val="00730D88"/>
    <w:rsid w:val="00731F90"/>
    <w:rsid w:val="00736C04"/>
    <w:rsid w:val="00742486"/>
    <w:rsid w:val="00751FA0"/>
    <w:rsid w:val="00763072"/>
    <w:rsid w:val="00767C27"/>
    <w:rsid w:val="00786AE0"/>
    <w:rsid w:val="00787BBA"/>
    <w:rsid w:val="007901D9"/>
    <w:rsid w:val="00794315"/>
    <w:rsid w:val="0079522D"/>
    <w:rsid w:val="007A2789"/>
    <w:rsid w:val="007A3E31"/>
    <w:rsid w:val="007A5714"/>
    <w:rsid w:val="007A6A91"/>
    <w:rsid w:val="007A7386"/>
    <w:rsid w:val="007A7AB1"/>
    <w:rsid w:val="007B0881"/>
    <w:rsid w:val="007B3246"/>
    <w:rsid w:val="007B3F1B"/>
    <w:rsid w:val="007B5D9A"/>
    <w:rsid w:val="007B793D"/>
    <w:rsid w:val="007B7986"/>
    <w:rsid w:val="007C66B7"/>
    <w:rsid w:val="007D0C1D"/>
    <w:rsid w:val="007D0CC8"/>
    <w:rsid w:val="007D14D9"/>
    <w:rsid w:val="007E0B5C"/>
    <w:rsid w:val="007E77D0"/>
    <w:rsid w:val="007F2E0B"/>
    <w:rsid w:val="007F5E5B"/>
    <w:rsid w:val="007F7A45"/>
    <w:rsid w:val="0080653C"/>
    <w:rsid w:val="00812D83"/>
    <w:rsid w:val="00816F52"/>
    <w:rsid w:val="00820DD6"/>
    <w:rsid w:val="008233ED"/>
    <w:rsid w:val="00826979"/>
    <w:rsid w:val="00830520"/>
    <w:rsid w:val="00835A0B"/>
    <w:rsid w:val="0084705F"/>
    <w:rsid w:val="00850983"/>
    <w:rsid w:val="00854531"/>
    <w:rsid w:val="00857343"/>
    <w:rsid w:val="00860ECE"/>
    <w:rsid w:val="00865CB6"/>
    <w:rsid w:val="008663A5"/>
    <w:rsid w:val="00880427"/>
    <w:rsid w:val="008852BA"/>
    <w:rsid w:val="008902FA"/>
    <w:rsid w:val="008A199D"/>
    <w:rsid w:val="008A3B3E"/>
    <w:rsid w:val="008A7E0B"/>
    <w:rsid w:val="008B06B2"/>
    <w:rsid w:val="008B196A"/>
    <w:rsid w:val="008B2FA5"/>
    <w:rsid w:val="008B4B92"/>
    <w:rsid w:val="008B7346"/>
    <w:rsid w:val="008B75E7"/>
    <w:rsid w:val="008C32F3"/>
    <w:rsid w:val="008C3B08"/>
    <w:rsid w:val="008C685C"/>
    <w:rsid w:val="008D5311"/>
    <w:rsid w:val="008D5890"/>
    <w:rsid w:val="008E4D42"/>
    <w:rsid w:val="008E68CC"/>
    <w:rsid w:val="008F04D3"/>
    <w:rsid w:val="008F6A15"/>
    <w:rsid w:val="0090172F"/>
    <w:rsid w:val="0090276D"/>
    <w:rsid w:val="00916519"/>
    <w:rsid w:val="00916640"/>
    <w:rsid w:val="0092019F"/>
    <w:rsid w:val="0092330C"/>
    <w:rsid w:val="00931742"/>
    <w:rsid w:val="00934174"/>
    <w:rsid w:val="0093564C"/>
    <w:rsid w:val="00941005"/>
    <w:rsid w:val="00943A6B"/>
    <w:rsid w:val="00945E33"/>
    <w:rsid w:val="00945FA5"/>
    <w:rsid w:val="00946B17"/>
    <w:rsid w:val="00953E0D"/>
    <w:rsid w:val="00957E20"/>
    <w:rsid w:val="00962F0A"/>
    <w:rsid w:val="009677A9"/>
    <w:rsid w:val="00967AC8"/>
    <w:rsid w:val="00973EB9"/>
    <w:rsid w:val="00974243"/>
    <w:rsid w:val="009800D4"/>
    <w:rsid w:val="00981C05"/>
    <w:rsid w:val="00983795"/>
    <w:rsid w:val="0098389B"/>
    <w:rsid w:val="0099054C"/>
    <w:rsid w:val="00993E16"/>
    <w:rsid w:val="00996CAA"/>
    <w:rsid w:val="00996D59"/>
    <w:rsid w:val="009A4712"/>
    <w:rsid w:val="009A6706"/>
    <w:rsid w:val="009A79D2"/>
    <w:rsid w:val="009B20DA"/>
    <w:rsid w:val="009B720D"/>
    <w:rsid w:val="009C0E18"/>
    <w:rsid w:val="009C1569"/>
    <w:rsid w:val="009C3135"/>
    <w:rsid w:val="009C454A"/>
    <w:rsid w:val="009D394F"/>
    <w:rsid w:val="009D744B"/>
    <w:rsid w:val="009D7B82"/>
    <w:rsid w:val="009E071C"/>
    <w:rsid w:val="009E33B3"/>
    <w:rsid w:val="009E3772"/>
    <w:rsid w:val="009F5F61"/>
    <w:rsid w:val="009F7D53"/>
    <w:rsid w:val="00A00EF7"/>
    <w:rsid w:val="00A05329"/>
    <w:rsid w:val="00A058F6"/>
    <w:rsid w:val="00A05CC3"/>
    <w:rsid w:val="00A064AE"/>
    <w:rsid w:val="00A100F0"/>
    <w:rsid w:val="00A14E88"/>
    <w:rsid w:val="00A17B4C"/>
    <w:rsid w:val="00A22870"/>
    <w:rsid w:val="00A23427"/>
    <w:rsid w:val="00A25AB4"/>
    <w:rsid w:val="00A27473"/>
    <w:rsid w:val="00A341CC"/>
    <w:rsid w:val="00A45182"/>
    <w:rsid w:val="00A479E9"/>
    <w:rsid w:val="00A503F8"/>
    <w:rsid w:val="00A536C1"/>
    <w:rsid w:val="00A5780C"/>
    <w:rsid w:val="00A6044F"/>
    <w:rsid w:val="00A60854"/>
    <w:rsid w:val="00A65AF4"/>
    <w:rsid w:val="00A65C25"/>
    <w:rsid w:val="00A71898"/>
    <w:rsid w:val="00A80A92"/>
    <w:rsid w:val="00A82B6A"/>
    <w:rsid w:val="00A8382E"/>
    <w:rsid w:val="00A84AD8"/>
    <w:rsid w:val="00A87761"/>
    <w:rsid w:val="00A87995"/>
    <w:rsid w:val="00A87B49"/>
    <w:rsid w:val="00A90A85"/>
    <w:rsid w:val="00A93803"/>
    <w:rsid w:val="00A94115"/>
    <w:rsid w:val="00A95635"/>
    <w:rsid w:val="00AA0781"/>
    <w:rsid w:val="00AA09FC"/>
    <w:rsid w:val="00AA6B99"/>
    <w:rsid w:val="00AA6F25"/>
    <w:rsid w:val="00AA72F0"/>
    <w:rsid w:val="00AB2B8F"/>
    <w:rsid w:val="00AB3C56"/>
    <w:rsid w:val="00AB4B33"/>
    <w:rsid w:val="00AB76CF"/>
    <w:rsid w:val="00AC0C98"/>
    <w:rsid w:val="00AC50EC"/>
    <w:rsid w:val="00AC6B20"/>
    <w:rsid w:val="00AD16FE"/>
    <w:rsid w:val="00AD2477"/>
    <w:rsid w:val="00AD2899"/>
    <w:rsid w:val="00AD2BDC"/>
    <w:rsid w:val="00AD401D"/>
    <w:rsid w:val="00AD5810"/>
    <w:rsid w:val="00AD5A3A"/>
    <w:rsid w:val="00AE10B0"/>
    <w:rsid w:val="00AE4D16"/>
    <w:rsid w:val="00AE4E87"/>
    <w:rsid w:val="00AE7048"/>
    <w:rsid w:val="00AF02C9"/>
    <w:rsid w:val="00AF1BD7"/>
    <w:rsid w:val="00AF7465"/>
    <w:rsid w:val="00B00F99"/>
    <w:rsid w:val="00B06B9C"/>
    <w:rsid w:val="00B07A43"/>
    <w:rsid w:val="00B10548"/>
    <w:rsid w:val="00B201D9"/>
    <w:rsid w:val="00B23230"/>
    <w:rsid w:val="00B2444E"/>
    <w:rsid w:val="00B263B2"/>
    <w:rsid w:val="00B27A4F"/>
    <w:rsid w:val="00B336DC"/>
    <w:rsid w:val="00B41C83"/>
    <w:rsid w:val="00B424C0"/>
    <w:rsid w:val="00B42B0D"/>
    <w:rsid w:val="00B4335A"/>
    <w:rsid w:val="00B44B00"/>
    <w:rsid w:val="00B517F9"/>
    <w:rsid w:val="00B618DE"/>
    <w:rsid w:val="00B61EA7"/>
    <w:rsid w:val="00B6681F"/>
    <w:rsid w:val="00B709D9"/>
    <w:rsid w:val="00B70D5F"/>
    <w:rsid w:val="00B71FBF"/>
    <w:rsid w:val="00B72693"/>
    <w:rsid w:val="00B730F8"/>
    <w:rsid w:val="00B73DE9"/>
    <w:rsid w:val="00B75337"/>
    <w:rsid w:val="00B812BF"/>
    <w:rsid w:val="00B81841"/>
    <w:rsid w:val="00B85604"/>
    <w:rsid w:val="00B871E6"/>
    <w:rsid w:val="00B91BCE"/>
    <w:rsid w:val="00BA108F"/>
    <w:rsid w:val="00BA1777"/>
    <w:rsid w:val="00BA2296"/>
    <w:rsid w:val="00BA47AD"/>
    <w:rsid w:val="00BA69B9"/>
    <w:rsid w:val="00BB51A7"/>
    <w:rsid w:val="00BB5DA9"/>
    <w:rsid w:val="00BB6746"/>
    <w:rsid w:val="00BB7073"/>
    <w:rsid w:val="00BC1EC2"/>
    <w:rsid w:val="00BC34B6"/>
    <w:rsid w:val="00BC3D7D"/>
    <w:rsid w:val="00BC4759"/>
    <w:rsid w:val="00BC4DA1"/>
    <w:rsid w:val="00BC669B"/>
    <w:rsid w:val="00BC6832"/>
    <w:rsid w:val="00BC6BCE"/>
    <w:rsid w:val="00BE0259"/>
    <w:rsid w:val="00BE22C0"/>
    <w:rsid w:val="00BE37B9"/>
    <w:rsid w:val="00BE5F0D"/>
    <w:rsid w:val="00BF191D"/>
    <w:rsid w:val="00C04B85"/>
    <w:rsid w:val="00C05235"/>
    <w:rsid w:val="00C1054E"/>
    <w:rsid w:val="00C17643"/>
    <w:rsid w:val="00C220AF"/>
    <w:rsid w:val="00C24B42"/>
    <w:rsid w:val="00C2762D"/>
    <w:rsid w:val="00C3182F"/>
    <w:rsid w:val="00C42A49"/>
    <w:rsid w:val="00C46FA3"/>
    <w:rsid w:val="00C50BC5"/>
    <w:rsid w:val="00C6183A"/>
    <w:rsid w:val="00C66351"/>
    <w:rsid w:val="00C70B87"/>
    <w:rsid w:val="00C71A46"/>
    <w:rsid w:val="00C72A62"/>
    <w:rsid w:val="00C837F9"/>
    <w:rsid w:val="00C93457"/>
    <w:rsid w:val="00C95694"/>
    <w:rsid w:val="00C97006"/>
    <w:rsid w:val="00CA6B2C"/>
    <w:rsid w:val="00CC206B"/>
    <w:rsid w:val="00CC3FE4"/>
    <w:rsid w:val="00CC55E7"/>
    <w:rsid w:val="00CC78BA"/>
    <w:rsid w:val="00CD0122"/>
    <w:rsid w:val="00CD1724"/>
    <w:rsid w:val="00CD3E63"/>
    <w:rsid w:val="00CD642F"/>
    <w:rsid w:val="00CE0EF9"/>
    <w:rsid w:val="00CE1844"/>
    <w:rsid w:val="00CF1455"/>
    <w:rsid w:val="00CF4563"/>
    <w:rsid w:val="00D01099"/>
    <w:rsid w:val="00D015DD"/>
    <w:rsid w:val="00D05A54"/>
    <w:rsid w:val="00D05BB8"/>
    <w:rsid w:val="00D1180B"/>
    <w:rsid w:val="00D11D5A"/>
    <w:rsid w:val="00D12A5D"/>
    <w:rsid w:val="00D137DA"/>
    <w:rsid w:val="00D1551D"/>
    <w:rsid w:val="00D1793F"/>
    <w:rsid w:val="00D2374B"/>
    <w:rsid w:val="00D31C8A"/>
    <w:rsid w:val="00D426AE"/>
    <w:rsid w:val="00D45D42"/>
    <w:rsid w:val="00D503C2"/>
    <w:rsid w:val="00D51929"/>
    <w:rsid w:val="00D51BE2"/>
    <w:rsid w:val="00D520C2"/>
    <w:rsid w:val="00D5602E"/>
    <w:rsid w:val="00D61C54"/>
    <w:rsid w:val="00D6259A"/>
    <w:rsid w:val="00D63C3D"/>
    <w:rsid w:val="00D655CD"/>
    <w:rsid w:val="00D67793"/>
    <w:rsid w:val="00D74140"/>
    <w:rsid w:val="00D754CF"/>
    <w:rsid w:val="00D818E3"/>
    <w:rsid w:val="00D8464F"/>
    <w:rsid w:val="00D90B36"/>
    <w:rsid w:val="00D9417C"/>
    <w:rsid w:val="00D96FB8"/>
    <w:rsid w:val="00DA0C44"/>
    <w:rsid w:val="00DA1A9E"/>
    <w:rsid w:val="00DA3B5D"/>
    <w:rsid w:val="00DA3BE0"/>
    <w:rsid w:val="00DA4B2D"/>
    <w:rsid w:val="00DB33D1"/>
    <w:rsid w:val="00DB4CB8"/>
    <w:rsid w:val="00DB5D90"/>
    <w:rsid w:val="00DB6C19"/>
    <w:rsid w:val="00DD05E9"/>
    <w:rsid w:val="00DD078C"/>
    <w:rsid w:val="00DD49D6"/>
    <w:rsid w:val="00DE3055"/>
    <w:rsid w:val="00DE6C0F"/>
    <w:rsid w:val="00DE7AB8"/>
    <w:rsid w:val="00DF436C"/>
    <w:rsid w:val="00DF76D6"/>
    <w:rsid w:val="00E00CA2"/>
    <w:rsid w:val="00E054B8"/>
    <w:rsid w:val="00E105E6"/>
    <w:rsid w:val="00E10D53"/>
    <w:rsid w:val="00E112EE"/>
    <w:rsid w:val="00E15A8B"/>
    <w:rsid w:val="00E2147A"/>
    <w:rsid w:val="00E2465C"/>
    <w:rsid w:val="00E25933"/>
    <w:rsid w:val="00E271E6"/>
    <w:rsid w:val="00E309FE"/>
    <w:rsid w:val="00E32AF4"/>
    <w:rsid w:val="00E36AB5"/>
    <w:rsid w:val="00E4233A"/>
    <w:rsid w:val="00E47B84"/>
    <w:rsid w:val="00E549AA"/>
    <w:rsid w:val="00E575D5"/>
    <w:rsid w:val="00E61741"/>
    <w:rsid w:val="00E67213"/>
    <w:rsid w:val="00E71E8A"/>
    <w:rsid w:val="00E72BAA"/>
    <w:rsid w:val="00E74018"/>
    <w:rsid w:val="00E74275"/>
    <w:rsid w:val="00E80AE6"/>
    <w:rsid w:val="00E910DA"/>
    <w:rsid w:val="00E9305C"/>
    <w:rsid w:val="00E95D25"/>
    <w:rsid w:val="00EA03DF"/>
    <w:rsid w:val="00EA4D2D"/>
    <w:rsid w:val="00EA59D5"/>
    <w:rsid w:val="00EA69C7"/>
    <w:rsid w:val="00EA7D6A"/>
    <w:rsid w:val="00EB4D51"/>
    <w:rsid w:val="00EB5033"/>
    <w:rsid w:val="00EB6383"/>
    <w:rsid w:val="00EB64C7"/>
    <w:rsid w:val="00EC2848"/>
    <w:rsid w:val="00EC28A5"/>
    <w:rsid w:val="00EC3F42"/>
    <w:rsid w:val="00EC440C"/>
    <w:rsid w:val="00EC44AC"/>
    <w:rsid w:val="00EC66AD"/>
    <w:rsid w:val="00ED3AFF"/>
    <w:rsid w:val="00ED667E"/>
    <w:rsid w:val="00ED7998"/>
    <w:rsid w:val="00EE15EE"/>
    <w:rsid w:val="00EE4F6E"/>
    <w:rsid w:val="00EF27A4"/>
    <w:rsid w:val="00EF51F8"/>
    <w:rsid w:val="00EF575D"/>
    <w:rsid w:val="00EF5DAF"/>
    <w:rsid w:val="00F0069E"/>
    <w:rsid w:val="00F007B5"/>
    <w:rsid w:val="00F00AF4"/>
    <w:rsid w:val="00F02634"/>
    <w:rsid w:val="00F02930"/>
    <w:rsid w:val="00F04462"/>
    <w:rsid w:val="00F04976"/>
    <w:rsid w:val="00F0527D"/>
    <w:rsid w:val="00F200F8"/>
    <w:rsid w:val="00F24DCF"/>
    <w:rsid w:val="00F25FB0"/>
    <w:rsid w:val="00F270A7"/>
    <w:rsid w:val="00F323D8"/>
    <w:rsid w:val="00F33611"/>
    <w:rsid w:val="00F35FB3"/>
    <w:rsid w:val="00F46966"/>
    <w:rsid w:val="00F5378E"/>
    <w:rsid w:val="00F62324"/>
    <w:rsid w:val="00F715C9"/>
    <w:rsid w:val="00F721DE"/>
    <w:rsid w:val="00F76D5B"/>
    <w:rsid w:val="00F8021B"/>
    <w:rsid w:val="00F80278"/>
    <w:rsid w:val="00F819C9"/>
    <w:rsid w:val="00F879CF"/>
    <w:rsid w:val="00F90021"/>
    <w:rsid w:val="00F90161"/>
    <w:rsid w:val="00F9202C"/>
    <w:rsid w:val="00F9212A"/>
    <w:rsid w:val="00FA0ECF"/>
    <w:rsid w:val="00FA6B0E"/>
    <w:rsid w:val="00FA7128"/>
    <w:rsid w:val="00FB05A9"/>
    <w:rsid w:val="00FB070A"/>
    <w:rsid w:val="00FB0C41"/>
    <w:rsid w:val="00FB11DC"/>
    <w:rsid w:val="00FB1BF0"/>
    <w:rsid w:val="00FB21E7"/>
    <w:rsid w:val="00FB3493"/>
    <w:rsid w:val="00FB75AF"/>
    <w:rsid w:val="00FB79CE"/>
    <w:rsid w:val="00FC0155"/>
    <w:rsid w:val="00FC1472"/>
    <w:rsid w:val="00FC345B"/>
    <w:rsid w:val="00FC6BB1"/>
    <w:rsid w:val="00FC6BB2"/>
    <w:rsid w:val="00FC7BC8"/>
    <w:rsid w:val="00FE13D7"/>
    <w:rsid w:val="00FE2AB5"/>
    <w:rsid w:val="00FE3946"/>
    <w:rsid w:val="00FE3C63"/>
    <w:rsid w:val="00FE4326"/>
    <w:rsid w:val="00FE4A69"/>
    <w:rsid w:val="00FE59C2"/>
    <w:rsid w:val="00FF03B6"/>
    <w:rsid w:val="00FF1241"/>
    <w:rsid w:val="00FF1B10"/>
    <w:rsid w:val="00FF2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lang w:val="x-none" w:eastAsia="x-none"/>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ind w:firstLine="720"/>
      <w:jc w:val="both"/>
      <w:outlineLvl w:val="2"/>
    </w:pPr>
    <w:rPr>
      <w:sz w:val="24"/>
    </w:rPr>
  </w:style>
  <w:style w:type="paragraph" w:styleId="4">
    <w:name w:val="heading 4"/>
    <w:basedOn w:val="a"/>
    <w:next w:val="a"/>
    <w:qFormat/>
    <w:pPr>
      <w:keepNext/>
      <w:ind w:firstLine="720"/>
      <w:jc w:val="center"/>
      <w:outlineLvl w:val="3"/>
    </w:pPr>
    <w:rPr>
      <w:sz w:val="24"/>
    </w:rPr>
  </w:style>
  <w:style w:type="paragraph" w:styleId="5">
    <w:name w:val="heading 5"/>
    <w:basedOn w:val="a"/>
    <w:next w:val="a"/>
    <w:qFormat/>
    <w:pPr>
      <w:keepNext/>
      <w:spacing w:line="280" w:lineRule="exact"/>
      <w:outlineLvl w:val="4"/>
    </w:pPr>
    <w:rPr>
      <w:sz w:val="30"/>
    </w:rPr>
  </w:style>
  <w:style w:type="paragraph" w:styleId="6">
    <w:name w:val="heading 6"/>
    <w:basedOn w:val="a"/>
    <w:next w:val="a"/>
    <w:qFormat/>
    <w:pPr>
      <w:keepNext/>
      <w:spacing w:before="60" w:after="60"/>
      <w:jc w:val="center"/>
      <w:outlineLvl w:val="5"/>
    </w:pPr>
    <w:rPr>
      <w:b/>
      <w:sz w:val="22"/>
    </w:rPr>
  </w:style>
  <w:style w:type="paragraph" w:styleId="7">
    <w:name w:val="heading 7"/>
    <w:basedOn w:val="a"/>
    <w:next w:val="a"/>
    <w:qFormat/>
    <w:pPr>
      <w:keepNext/>
      <w:spacing w:before="120" w:line="200" w:lineRule="exact"/>
      <w:outlineLvl w:val="6"/>
    </w:pPr>
    <w:rPr>
      <w:b/>
      <w:bCs/>
    </w:rPr>
  </w:style>
  <w:style w:type="paragraph" w:styleId="8">
    <w:name w:val="heading 8"/>
    <w:basedOn w:val="a"/>
    <w:next w:val="a"/>
    <w:qFormat/>
    <w:pPr>
      <w:keepNext/>
      <w:ind w:firstLine="709"/>
      <w:outlineLvl w:val="7"/>
    </w:pPr>
    <w:rPr>
      <w:sz w:val="24"/>
    </w:rPr>
  </w:style>
  <w:style w:type="paragraph" w:styleId="9">
    <w:name w:val="heading 9"/>
    <w:basedOn w:val="a"/>
    <w:next w:val="a"/>
    <w:qFormat/>
    <w:pPr>
      <w:keepNext/>
      <w:jc w:val="center"/>
      <w:outlineLvl w:val="8"/>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both"/>
    </w:pPr>
  </w:style>
  <w:style w:type="paragraph" w:styleId="a3">
    <w:name w:val="header"/>
    <w:basedOn w:val="a"/>
    <w:link w:val="a4"/>
    <w:uiPriority w:val="99"/>
    <w:pPr>
      <w:tabs>
        <w:tab w:val="center" w:pos="4677"/>
        <w:tab w:val="right" w:pos="9355"/>
      </w:tabs>
    </w:pPr>
  </w:style>
  <w:style w:type="character" w:styleId="a5">
    <w:name w:val="page number"/>
    <w:basedOn w:val="a0"/>
  </w:style>
  <w:style w:type="paragraph" w:styleId="a6">
    <w:name w:val="Body Text Indent"/>
    <w:basedOn w:val="a"/>
    <w:pPr>
      <w:ind w:firstLine="720"/>
      <w:jc w:val="both"/>
    </w:pPr>
    <w:rPr>
      <w:sz w:val="24"/>
    </w:rPr>
  </w:style>
  <w:style w:type="paragraph" w:styleId="a7">
    <w:name w:val="Body Text"/>
    <w:basedOn w:val="a"/>
    <w:link w:val="a8"/>
    <w:rPr>
      <w:sz w:val="28"/>
      <w:lang w:val="x-none" w:eastAsia="x-none"/>
    </w:rPr>
  </w:style>
  <w:style w:type="paragraph" w:styleId="21">
    <w:name w:val="Body Text Indent 2"/>
    <w:basedOn w:val="a"/>
    <w:pPr>
      <w:ind w:firstLine="720"/>
      <w:jc w:val="both"/>
    </w:pPr>
    <w:rPr>
      <w:sz w:val="28"/>
    </w:rPr>
  </w:style>
  <w:style w:type="paragraph" w:styleId="30">
    <w:name w:val="Body Text Indent 3"/>
    <w:basedOn w:val="a"/>
    <w:pPr>
      <w:ind w:left="4990"/>
    </w:pPr>
    <w:rPr>
      <w:sz w:val="28"/>
    </w:rPr>
  </w:style>
  <w:style w:type="paragraph" w:styleId="31">
    <w:name w:val="Body Text 3"/>
    <w:basedOn w:val="a"/>
    <w:pPr>
      <w:spacing w:line="280" w:lineRule="exact"/>
    </w:pPr>
    <w:rPr>
      <w:sz w:val="30"/>
    </w:rPr>
  </w:style>
  <w:style w:type="paragraph" w:styleId="a9">
    <w:name w:val="Title"/>
    <w:basedOn w:val="a"/>
    <w:qFormat/>
    <w:pPr>
      <w:spacing w:line="320" w:lineRule="exact"/>
      <w:jc w:val="center"/>
    </w:pPr>
    <w:rPr>
      <w:sz w:val="24"/>
    </w:rPr>
  </w:style>
  <w:style w:type="paragraph" w:styleId="aa">
    <w:name w:val="caption"/>
    <w:basedOn w:val="a"/>
    <w:next w:val="a"/>
    <w:qFormat/>
    <w:pPr>
      <w:jc w:val="both"/>
    </w:pPr>
    <w:rPr>
      <w:b/>
      <w:sz w:val="16"/>
    </w:rPr>
  </w:style>
  <w:style w:type="paragraph" w:styleId="ab">
    <w:name w:val="footer"/>
    <w:basedOn w:val="a"/>
    <w:pPr>
      <w:tabs>
        <w:tab w:val="center" w:pos="4677"/>
        <w:tab w:val="right" w:pos="9355"/>
      </w:tabs>
    </w:pPr>
  </w:style>
  <w:style w:type="paragraph" w:styleId="ac">
    <w:name w:val="footnote text"/>
    <w:basedOn w:val="a"/>
    <w:semiHidden/>
  </w:style>
  <w:style w:type="character" w:styleId="ad">
    <w:name w:val="footnote reference"/>
    <w:semiHidden/>
    <w:rPr>
      <w:vertAlign w:val="superscript"/>
    </w:rPr>
  </w:style>
  <w:style w:type="paragraph" w:customStyle="1" w:styleId="FR1">
    <w:name w:val="FR1"/>
    <w:pPr>
      <w:widowControl w:val="0"/>
      <w:spacing w:before="60"/>
      <w:ind w:firstLine="360"/>
      <w:jc w:val="both"/>
    </w:pPr>
    <w:rPr>
      <w:rFonts w:ascii="Arial" w:hAnsi="Arial"/>
      <w:sz w:val="16"/>
      <w:lang w:val="be-BY"/>
    </w:rPr>
  </w:style>
  <w:style w:type="paragraph" w:customStyle="1" w:styleId="ConsPlusNormal">
    <w:name w:val="ConsPlusNormal"/>
    <w:rsid w:val="00E2465C"/>
    <w:pPr>
      <w:autoSpaceDE w:val="0"/>
      <w:autoSpaceDN w:val="0"/>
      <w:adjustRightInd w:val="0"/>
    </w:pPr>
    <w:rPr>
      <w:sz w:val="30"/>
      <w:szCs w:val="3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732B1"/>
    <w:pPr>
      <w:spacing w:after="160" w:line="240" w:lineRule="exact"/>
    </w:pPr>
    <w:rPr>
      <w:sz w:val="28"/>
      <w:lang w:val="en-US" w:eastAsia="en-US"/>
    </w:rPr>
  </w:style>
  <w:style w:type="character" w:customStyle="1" w:styleId="a4">
    <w:name w:val="Верхний колонтитул Знак"/>
    <w:basedOn w:val="a0"/>
    <w:link w:val="a3"/>
    <w:uiPriority w:val="99"/>
    <w:locked/>
    <w:rsid w:val="009A6706"/>
  </w:style>
  <w:style w:type="character" w:styleId="ae">
    <w:name w:val="Hyperlink"/>
    <w:rsid w:val="00D5602E"/>
    <w:rPr>
      <w:color w:val="0000FF"/>
      <w:u w:val="single"/>
    </w:rPr>
  </w:style>
  <w:style w:type="paragraph" w:styleId="af">
    <w:name w:val="Balloon Text"/>
    <w:basedOn w:val="a"/>
    <w:link w:val="af0"/>
    <w:rsid w:val="00B91BCE"/>
    <w:rPr>
      <w:rFonts w:ascii="Tahoma" w:hAnsi="Tahoma"/>
      <w:sz w:val="16"/>
      <w:szCs w:val="16"/>
      <w:lang w:val="x-none" w:eastAsia="x-none"/>
    </w:rPr>
  </w:style>
  <w:style w:type="character" w:customStyle="1" w:styleId="af0">
    <w:name w:val="Текст выноски Знак"/>
    <w:link w:val="af"/>
    <w:rsid w:val="00B91BCE"/>
    <w:rPr>
      <w:rFonts w:ascii="Tahoma" w:hAnsi="Tahoma" w:cs="Tahoma"/>
      <w:sz w:val="16"/>
      <w:szCs w:val="16"/>
    </w:rPr>
  </w:style>
  <w:style w:type="character" w:customStyle="1" w:styleId="10">
    <w:name w:val="Заголовок 1 Знак"/>
    <w:link w:val="1"/>
    <w:rsid w:val="00BC4DA1"/>
    <w:rPr>
      <w:rFonts w:ascii="Arial" w:hAnsi="Arial"/>
      <w:b/>
      <w:kern w:val="28"/>
      <w:sz w:val="28"/>
    </w:rPr>
  </w:style>
  <w:style w:type="paragraph" w:styleId="22">
    <w:name w:val="List Bullet 2"/>
    <w:basedOn w:val="a"/>
    <w:autoRedefine/>
    <w:rsid w:val="0034739A"/>
    <w:pPr>
      <w:spacing w:line="200" w:lineRule="exact"/>
      <w:jc w:val="both"/>
    </w:pPr>
  </w:style>
  <w:style w:type="character" w:customStyle="1" w:styleId="a8">
    <w:name w:val="Основной текст Знак"/>
    <w:link w:val="a7"/>
    <w:rsid w:val="00CC3FE4"/>
    <w:rPr>
      <w:sz w:val="28"/>
    </w:rPr>
  </w:style>
  <w:style w:type="table" w:styleId="af1">
    <w:name w:val="Table Grid"/>
    <w:basedOn w:val="a1"/>
    <w:rsid w:val="00EC4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774C2"/>
    <w:pPr>
      <w:widowControl w:val="0"/>
      <w:autoSpaceDE w:val="0"/>
      <w:autoSpaceDN w:val="0"/>
      <w:adjustRightInd w:val="0"/>
    </w:pPr>
    <w:rPr>
      <w:rFonts w:ascii="Courier New" w:hAnsi="Courier New" w:cs="Courier New"/>
    </w:rPr>
  </w:style>
  <w:style w:type="paragraph" w:styleId="af2">
    <w:name w:val="Revision"/>
    <w:hidden/>
    <w:uiPriority w:val="99"/>
    <w:semiHidden/>
    <w:rsid w:val="00AC6B20"/>
  </w:style>
  <w:style w:type="paragraph" w:styleId="af3">
    <w:name w:val="List Paragraph"/>
    <w:basedOn w:val="a"/>
    <w:uiPriority w:val="34"/>
    <w:qFormat/>
    <w:rsid w:val="007A3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lang w:val="x-none" w:eastAsia="x-none"/>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ind w:firstLine="720"/>
      <w:jc w:val="both"/>
      <w:outlineLvl w:val="2"/>
    </w:pPr>
    <w:rPr>
      <w:sz w:val="24"/>
    </w:rPr>
  </w:style>
  <w:style w:type="paragraph" w:styleId="4">
    <w:name w:val="heading 4"/>
    <w:basedOn w:val="a"/>
    <w:next w:val="a"/>
    <w:qFormat/>
    <w:pPr>
      <w:keepNext/>
      <w:ind w:firstLine="720"/>
      <w:jc w:val="center"/>
      <w:outlineLvl w:val="3"/>
    </w:pPr>
    <w:rPr>
      <w:sz w:val="24"/>
    </w:rPr>
  </w:style>
  <w:style w:type="paragraph" w:styleId="5">
    <w:name w:val="heading 5"/>
    <w:basedOn w:val="a"/>
    <w:next w:val="a"/>
    <w:qFormat/>
    <w:pPr>
      <w:keepNext/>
      <w:spacing w:line="280" w:lineRule="exact"/>
      <w:outlineLvl w:val="4"/>
    </w:pPr>
    <w:rPr>
      <w:sz w:val="30"/>
    </w:rPr>
  </w:style>
  <w:style w:type="paragraph" w:styleId="6">
    <w:name w:val="heading 6"/>
    <w:basedOn w:val="a"/>
    <w:next w:val="a"/>
    <w:qFormat/>
    <w:pPr>
      <w:keepNext/>
      <w:spacing w:before="60" w:after="60"/>
      <w:jc w:val="center"/>
      <w:outlineLvl w:val="5"/>
    </w:pPr>
    <w:rPr>
      <w:b/>
      <w:sz w:val="22"/>
    </w:rPr>
  </w:style>
  <w:style w:type="paragraph" w:styleId="7">
    <w:name w:val="heading 7"/>
    <w:basedOn w:val="a"/>
    <w:next w:val="a"/>
    <w:qFormat/>
    <w:pPr>
      <w:keepNext/>
      <w:spacing w:before="120" w:line="200" w:lineRule="exact"/>
      <w:outlineLvl w:val="6"/>
    </w:pPr>
    <w:rPr>
      <w:b/>
      <w:bCs/>
    </w:rPr>
  </w:style>
  <w:style w:type="paragraph" w:styleId="8">
    <w:name w:val="heading 8"/>
    <w:basedOn w:val="a"/>
    <w:next w:val="a"/>
    <w:qFormat/>
    <w:pPr>
      <w:keepNext/>
      <w:ind w:firstLine="709"/>
      <w:outlineLvl w:val="7"/>
    </w:pPr>
    <w:rPr>
      <w:sz w:val="24"/>
    </w:rPr>
  </w:style>
  <w:style w:type="paragraph" w:styleId="9">
    <w:name w:val="heading 9"/>
    <w:basedOn w:val="a"/>
    <w:next w:val="a"/>
    <w:qFormat/>
    <w:pPr>
      <w:keepNext/>
      <w:jc w:val="center"/>
      <w:outlineLvl w:val="8"/>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both"/>
    </w:pPr>
  </w:style>
  <w:style w:type="paragraph" w:styleId="a3">
    <w:name w:val="header"/>
    <w:basedOn w:val="a"/>
    <w:link w:val="a4"/>
    <w:uiPriority w:val="99"/>
    <w:pPr>
      <w:tabs>
        <w:tab w:val="center" w:pos="4677"/>
        <w:tab w:val="right" w:pos="9355"/>
      </w:tabs>
    </w:pPr>
  </w:style>
  <w:style w:type="character" w:styleId="a5">
    <w:name w:val="page number"/>
    <w:basedOn w:val="a0"/>
  </w:style>
  <w:style w:type="paragraph" w:styleId="a6">
    <w:name w:val="Body Text Indent"/>
    <w:basedOn w:val="a"/>
    <w:pPr>
      <w:ind w:firstLine="720"/>
      <w:jc w:val="both"/>
    </w:pPr>
    <w:rPr>
      <w:sz w:val="24"/>
    </w:rPr>
  </w:style>
  <w:style w:type="paragraph" w:styleId="a7">
    <w:name w:val="Body Text"/>
    <w:basedOn w:val="a"/>
    <w:link w:val="a8"/>
    <w:rPr>
      <w:sz w:val="28"/>
      <w:lang w:val="x-none" w:eastAsia="x-none"/>
    </w:rPr>
  </w:style>
  <w:style w:type="paragraph" w:styleId="21">
    <w:name w:val="Body Text Indent 2"/>
    <w:basedOn w:val="a"/>
    <w:pPr>
      <w:ind w:firstLine="720"/>
      <w:jc w:val="both"/>
    </w:pPr>
    <w:rPr>
      <w:sz w:val="28"/>
    </w:rPr>
  </w:style>
  <w:style w:type="paragraph" w:styleId="30">
    <w:name w:val="Body Text Indent 3"/>
    <w:basedOn w:val="a"/>
    <w:pPr>
      <w:ind w:left="4990"/>
    </w:pPr>
    <w:rPr>
      <w:sz w:val="28"/>
    </w:rPr>
  </w:style>
  <w:style w:type="paragraph" w:styleId="31">
    <w:name w:val="Body Text 3"/>
    <w:basedOn w:val="a"/>
    <w:pPr>
      <w:spacing w:line="280" w:lineRule="exact"/>
    </w:pPr>
    <w:rPr>
      <w:sz w:val="30"/>
    </w:rPr>
  </w:style>
  <w:style w:type="paragraph" w:styleId="a9">
    <w:name w:val="Title"/>
    <w:basedOn w:val="a"/>
    <w:qFormat/>
    <w:pPr>
      <w:spacing w:line="320" w:lineRule="exact"/>
      <w:jc w:val="center"/>
    </w:pPr>
    <w:rPr>
      <w:sz w:val="24"/>
    </w:rPr>
  </w:style>
  <w:style w:type="paragraph" w:styleId="aa">
    <w:name w:val="caption"/>
    <w:basedOn w:val="a"/>
    <w:next w:val="a"/>
    <w:qFormat/>
    <w:pPr>
      <w:jc w:val="both"/>
    </w:pPr>
    <w:rPr>
      <w:b/>
      <w:sz w:val="16"/>
    </w:rPr>
  </w:style>
  <w:style w:type="paragraph" w:styleId="ab">
    <w:name w:val="footer"/>
    <w:basedOn w:val="a"/>
    <w:pPr>
      <w:tabs>
        <w:tab w:val="center" w:pos="4677"/>
        <w:tab w:val="right" w:pos="9355"/>
      </w:tabs>
    </w:pPr>
  </w:style>
  <w:style w:type="paragraph" w:styleId="ac">
    <w:name w:val="footnote text"/>
    <w:basedOn w:val="a"/>
    <w:semiHidden/>
  </w:style>
  <w:style w:type="character" w:styleId="ad">
    <w:name w:val="footnote reference"/>
    <w:semiHidden/>
    <w:rPr>
      <w:vertAlign w:val="superscript"/>
    </w:rPr>
  </w:style>
  <w:style w:type="paragraph" w:customStyle="1" w:styleId="FR1">
    <w:name w:val="FR1"/>
    <w:pPr>
      <w:widowControl w:val="0"/>
      <w:spacing w:before="60"/>
      <w:ind w:firstLine="360"/>
      <w:jc w:val="both"/>
    </w:pPr>
    <w:rPr>
      <w:rFonts w:ascii="Arial" w:hAnsi="Arial"/>
      <w:sz w:val="16"/>
      <w:lang w:val="be-BY"/>
    </w:rPr>
  </w:style>
  <w:style w:type="paragraph" w:customStyle="1" w:styleId="ConsPlusNormal">
    <w:name w:val="ConsPlusNormal"/>
    <w:rsid w:val="00E2465C"/>
    <w:pPr>
      <w:autoSpaceDE w:val="0"/>
      <w:autoSpaceDN w:val="0"/>
      <w:adjustRightInd w:val="0"/>
    </w:pPr>
    <w:rPr>
      <w:sz w:val="30"/>
      <w:szCs w:val="3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732B1"/>
    <w:pPr>
      <w:spacing w:after="160" w:line="240" w:lineRule="exact"/>
    </w:pPr>
    <w:rPr>
      <w:sz w:val="28"/>
      <w:lang w:val="en-US" w:eastAsia="en-US"/>
    </w:rPr>
  </w:style>
  <w:style w:type="character" w:customStyle="1" w:styleId="a4">
    <w:name w:val="Верхний колонтитул Знак"/>
    <w:basedOn w:val="a0"/>
    <w:link w:val="a3"/>
    <w:uiPriority w:val="99"/>
    <w:locked/>
    <w:rsid w:val="009A6706"/>
  </w:style>
  <w:style w:type="character" w:styleId="ae">
    <w:name w:val="Hyperlink"/>
    <w:rsid w:val="00D5602E"/>
    <w:rPr>
      <w:color w:val="0000FF"/>
      <w:u w:val="single"/>
    </w:rPr>
  </w:style>
  <w:style w:type="paragraph" w:styleId="af">
    <w:name w:val="Balloon Text"/>
    <w:basedOn w:val="a"/>
    <w:link w:val="af0"/>
    <w:rsid w:val="00B91BCE"/>
    <w:rPr>
      <w:rFonts w:ascii="Tahoma" w:hAnsi="Tahoma"/>
      <w:sz w:val="16"/>
      <w:szCs w:val="16"/>
      <w:lang w:val="x-none" w:eastAsia="x-none"/>
    </w:rPr>
  </w:style>
  <w:style w:type="character" w:customStyle="1" w:styleId="af0">
    <w:name w:val="Текст выноски Знак"/>
    <w:link w:val="af"/>
    <w:rsid w:val="00B91BCE"/>
    <w:rPr>
      <w:rFonts w:ascii="Tahoma" w:hAnsi="Tahoma" w:cs="Tahoma"/>
      <w:sz w:val="16"/>
      <w:szCs w:val="16"/>
    </w:rPr>
  </w:style>
  <w:style w:type="character" w:customStyle="1" w:styleId="10">
    <w:name w:val="Заголовок 1 Знак"/>
    <w:link w:val="1"/>
    <w:rsid w:val="00BC4DA1"/>
    <w:rPr>
      <w:rFonts w:ascii="Arial" w:hAnsi="Arial"/>
      <w:b/>
      <w:kern w:val="28"/>
      <w:sz w:val="28"/>
    </w:rPr>
  </w:style>
  <w:style w:type="paragraph" w:styleId="22">
    <w:name w:val="List Bullet 2"/>
    <w:basedOn w:val="a"/>
    <w:autoRedefine/>
    <w:rsid w:val="0034739A"/>
    <w:pPr>
      <w:spacing w:line="200" w:lineRule="exact"/>
      <w:jc w:val="both"/>
    </w:pPr>
  </w:style>
  <w:style w:type="character" w:customStyle="1" w:styleId="a8">
    <w:name w:val="Основной текст Знак"/>
    <w:link w:val="a7"/>
    <w:rsid w:val="00CC3FE4"/>
    <w:rPr>
      <w:sz w:val="28"/>
    </w:rPr>
  </w:style>
  <w:style w:type="table" w:styleId="af1">
    <w:name w:val="Table Grid"/>
    <w:basedOn w:val="a1"/>
    <w:rsid w:val="00EC4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774C2"/>
    <w:pPr>
      <w:widowControl w:val="0"/>
      <w:autoSpaceDE w:val="0"/>
      <w:autoSpaceDN w:val="0"/>
      <w:adjustRightInd w:val="0"/>
    </w:pPr>
    <w:rPr>
      <w:rFonts w:ascii="Courier New" w:hAnsi="Courier New" w:cs="Courier New"/>
    </w:rPr>
  </w:style>
  <w:style w:type="paragraph" w:styleId="af2">
    <w:name w:val="Revision"/>
    <w:hidden/>
    <w:uiPriority w:val="99"/>
    <w:semiHidden/>
    <w:rsid w:val="00AC6B20"/>
  </w:style>
  <w:style w:type="paragraph" w:styleId="af3">
    <w:name w:val="List Paragraph"/>
    <w:basedOn w:val="a"/>
    <w:uiPriority w:val="34"/>
    <w:qFormat/>
    <w:rsid w:val="007A3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1229026EF26ADE223AD6FEF666A813C691A54EF440F1D83E9657B9D60A46CCA517F3451701F23A2207879655Bn3Z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0BFB-B3A1-4AF1-977D-54EFE182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139</Words>
  <Characters>1115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ГОСУДАРСТВЕННАЯ СТАТИСТИЧЕСКАЯ ОТЧЕТНОСТЬ</vt:lpstr>
    </vt:vector>
  </TitlesOfParts>
  <Company>Минстат</Company>
  <LinksUpToDate>false</LinksUpToDate>
  <CharactersWithSpaces>1252</CharactersWithSpaces>
  <SharedDoc>false</SharedDoc>
  <HLinks>
    <vt:vector size="12" baseType="variant">
      <vt:variant>
        <vt:i4>983045</vt:i4>
      </vt:variant>
      <vt:variant>
        <vt:i4>3</vt:i4>
      </vt:variant>
      <vt:variant>
        <vt:i4>0</vt:i4>
      </vt:variant>
      <vt:variant>
        <vt:i4>5</vt:i4>
      </vt:variant>
      <vt:variant>
        <vt:lpwstr>consultantplus://offline/ref=EA4AB5930AA4CE7F8265160EF932C114116BD802CB2D34CF09FCABD85940951CE6EF56121DAD1D7EAE43E66EC714113E806BDDB8A850DC956DA3A41F1FQ9j1L</vt:lpwstr>
      </vt:variant>
      <vt:variant>
        <vt:lpwstr/>
      </vt:variant>
      <vt:variant>
        <vt:i4>5701715</vt:i4>
      </vt:variant>
      <vt:variant>
        <vt:i4>0</vt:i4>
      </vt:variant>
      <vt:variant>
        <vt:i4>0</vt:i4>
      </vt:variant>
      <vt:variant>
        <vt:i4>5</vt:i4>
      </vt:variant>
      <vt:variant>
        <vt:lpwstr>consultantplus://offline/ref=D1229026EF26ADE223AD6FEF666A813C691A54EF440F1D83E9657B9D60A46CCA517F3451701F23A2207879655Bn3Z0G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СТАТИСТИЧЕСКАЯ ОТЧЕТНОСТЬ</dc:title>
  <dc:creator>Управление финансов</dc:creator>
  <cp:lastModifiedBy>Занкович Александра Александровна</cp:lastModifiedBy>
  <cp:revision>117</cp:revision>
  <cp:lastPrinted>2022-09-23T12:00:00Z</cp:lastPrinted>
  <dcterms:created xsi:type="dcterms:W3CDTF">2020-09-30T12:21:00Z</dcterms:created>
  <dcterms:modified xsi:type="dcterms:W3CDTF">2024-04-11T11:39:00Z</dcterms:modified>
</cp:coreProperties>
</file>