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dxa"/>
        <w:tblLook w:val="0000" w:firstRow="0" w:lastRow="0" w:firstColumn="0" w:lastColumn="0" w:noHBand="0" w:noVBand="0"/>
      </w:tblPr>
      <w:tblGrid>
        <w:gridCol w:w="9465"/>
      </w:tblGrid>
      <w:tr w:rsidR="00BB303D" w:rsidRPr="00F26A7E" w:rsidTr="00C47A9B">
        <w:tc>
          <w:tcPr>
            <w:tcW w:w="5070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145"/>
              <w:gridCol w:w="255"/>
              <w:gridCol w:w="4706"/>
            </w:tblGrid>
            <w:tr w:rsidR="00BB303D" w:rsidRPr="00E26084" w:rsidTr="00BB303D">
              <w:tc>
                <w:tcPr>
                  <w:tcW w:w="4145" w:type="dxa"/>
                </w:tcPr>
                <w:p w:rsidR="00BB303D" w:rsidRPr="00BB303D" w:rsidRDefault="00BB303D" w:rsidP="00BB303D">
                  <w:pPr>
                    <w:pStyle w:val="6"/>
                    <w:ind w:firstLine="0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BB303D">
                    <w:rPr>
                      <w:b/>
                      <w:sz w:val="28"/>
                      <w:szCs w:val="28"/>
                    </w:rPr>
                    <w:t>НАЦЫЯНАЛЬНЫ</w:t>
                  </w:r>
                </w:p>
                <w:p w:rsidR="00BB303D" w:rsidRPr="00E26084" w:rsidRDefault="00BB303D" w:rsidP="00BB303D">
                  <w:pPr>
                    <w:jc w:val="center"/>
                    <w:rPr>
                      <w:b/>
                      <w:sz w:val="28"/>
                      <w:lang w:val="be-BY"/>
                    </w:rPr>
                  </w:pPr>
                  <w:r w:rsidRPr="00E26084">
                    <w:rPr>
                      <w:b/>
                      <w:sz w:val="28"/>
                      <w:lang w:val="be-BY"/>
                    </w:rPr>
                    <w:t>СТАТЫСТЫЧНЫ КАМІТЭТ</w:t>
                  </w:r>
                </w:p>
                <w:p w:rsidR="00BB303D" w:rsidRPr="00E26084" w:rsidRDefault="00BB303D" w:rsidP="00BB303D">
                  <w:pPr>
                    <w:jc w:val="center"/>
                    <w:rPr>
                      <w:b/>
                      <w:sz w:val="28"/>
                      <w:lang w:val="be-BY"/>
                    </w:rPr>
                  </w:pPr>
                  <w:r w:rsidRPr="00E26084">
                    <w:rPr>
                      <w:b/>
                      <w:sz w:val="28"/>
                      <w:lang w:val="be-BY"/>
                    </w:rPr>
                    <w:t>РЭСПУБЛІКІ БЕЛАРУСЬ</w:t>
                  </w:r>
                </w:p>
                <w:p w:rsidR="00BB303D" w:rsidRPr="00E26084" w:rsidRDefault="00BB303D" w:rsidP="00BB303D">
                  <w:pPr>
                    <w:jc w:val="center"/>
                    <w:rPr>
                      <w:sz w:val="28"/>
                      <w:lang w:val="be-BY"/>
                    </w:rPr>
                  </w:pPr>
                  <w:r w:rsidRPr="00E26084">
                    <w:rPr>
                      <w:b/>
                      <w:sz w:val="28"/>
                      <w:lang w:val="be-BY"/>
                    </w:rPr>
                    <w:t>(Белстат)</w:t>
                  </w:r>
                </w:p>
              </w:tc>
              <w:tc>
                <w:tcPr>
                  <w:tcW w:w="255" w:type="dxa"/>
                </w:tcPr>
                <w:p w:rsidR="00BB303D" w:rsidRPr="00E26084" w:rsidRDefault="00BB303D" w:rsidP="00C47A9B">
                  <w:pPr>
                    <w:jc w:val="center"/>
                    <w:rPr>
                      <w:sz w:val="28"/>
                      <w:lang w:val="be-BY"/>
                    </w:rPr>
                  </w:pPr>
                </w:p>
              </w:tc>
              <w:tc>
                <w:tcPr>
                  <w:tcW w:w="4706" w:type="dxa"/>
                </w:tcPr>
                <w:p w:rsidR="00BB303D" w:rsidRDefault="00BB303D" w:rsidP="00C47A9B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BB303D" w:rsidRPr="00E26084" w:rsidRDefault="00BB303D" w:rsidP="00C47A9B">
                  <w:pPr>
                    <w:jc w:val="center"/>
                    <w:rPr>
                      <w:sz w:val="28"/>
                      <w:lang w:val="be-BY"/>
                    </w:rPr>
                  </w:pPr>
                  <w:r w:rsidRPr="00E26084">
                    <w:rPr>
                      <w:b/>
                      <w:bCs/>
                      <w:sz w:val="28"/>
                    </w:rPr>
                    <w:t>НАЦИОНАЛЬНЫЙ СТА</w:t>
                  </w:r>
                  <w:r>
                    <w:rPr>
                      <w:b/>
                      <w:bCs/>
                      <w:sz w:val="28"/>
                    </w:rPr>
                    <w:t xml:space="preserve">ТИСТИЧЕСКИЙ КОМИТЕТ РЕСПУБЛИКИ </w:t>
                  </w:r>
                  <w:r w:rsidRPr="00E26084">
                    <w:rPr>
                      <w:b/>
                      <w:bCs/>
                      <w:sz w:val="28"/>
                    </w:rPr>
                    <w:t>БЕЛАРУСЬ (</w:t>
                  </w:r>
                  <w:proofErr w:type="spellStart"/>
                  <w:r w:rsidRPr="00E26084">
                    <w:rPr>
                      <w:b/>
                      <w:bCs/>
                      <w:sz w:val="28"/>
                    </w:rPr>
                    <w:t>Белстат</w:t>
                  </w:r>
                  <w:proofErr w:type="spellEnd"/>
                  <w:r w:rsidRPr="00E26084">
                    <w:rPr>
                      <w:b/>
                      <w:bCs/>
                      <w:sz w:val="28"/>
                    </w:rPr>
                    <w:t>)</w:t>
                  </w:r>
                </w:p>
              </w:tc>
            </w:tr>
            <w:tr w:rsidR="00BB303D" w:rsidRPr="00E26084" w:rsidTr="00BB303D">
              <w:tc>
                <w:tcPr>
                  <w:tcW w:w="4145" w:type="dxa"/>
                </w:tcPr>
                <w:p w:rsidR="00BB303D" w:rsidRPr="00E26084" w:rsidRDefault="00BB303D" w:rsidP="00C47A9B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</w:rPr>
                  </w:pPr>
                </w:p>
              </w:tc>
              <w:tc>
                <w:tcPr>
                  <w:tcW w:w="255" w:type="dxa"/>
                </w:tcPr>
                <w:p w:rsidR="00BB303D" w:rsidRPr="00E26084" w:rsidRDefault="00BB303D" w:rsidP="00C47A9B">
                  <w:pPr>
                    <w:rPr>
                      <w:lang w:val="be-BY"/>
                    </w:rPr>
                  </w:pPr>
                </w:p>
              </w:tc>
              <w:tc>
                <w:tcPr>
                  <w:tcW w:w="4706" w:type="dxa"/>
                </w:tcPr>
                <w:p w:rsidR="00BB303D" w:rsidRPr="00E26084" w:rsidRDefault="00BB303D" w:rsidP="00C47A9B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  <w:lang w:val="be-BY"/>
                    </w:rPr>
                  </w:pPr>
                </w:p>
              </w:tc>
            </w:tr>
            <w:tr w:rsidR="00BB303D" w:rsidRPr="00F26A7E" w:rsidTr="00BB303D">
              <w:tc>
                <w:tcPr>
                  <w:tcW w:w="4145" w:type="dxa"/>
                </w:tcPr>
                <w:p w:rsidR="00BB303D" w:rsidRPr="00F26A7E" w:rsidRDefault="00BB303D" w:rsidP="00C47A9B">
                  <w:pPr>
                    <w:jc w:val="center"/>
                    <w:rPr>
                      <w:b/>
                      <w:bCs/>
                      <w:sz w:val="30"/>
                      <w:lang w:val="be-BY"/>
                    </w:rPr>
                  </w:pPr>
                  <w:r w:rsidRPr="00F26A7E">
                    <w:rPr>
                      <w:b/>
                      <w:bCs/>
                      <w:sz w:val="30"/>
                    </w:rPr>
                    <w:t>ПАСТАНОВА</w:t>
                  </w:r>
                </w:p>
              </w:tc>
              <w:tc>
                <w:tcPr>
                  <w:tcW w:w="255" w:type="dxa"/>
                </w:tcPr>
                <w:p w:rsidR="00BB303D" w:rsidRPr="00F26A7E" w:rsidRDefault="00BB303D" w:rsidP="00C47A9B">
                  <w:pPr>
                    <w:jc w:val="center"/>
                    <w:rPr>
                      <w:b/>
                      <w:bCs/>
                      <w:sz w:val="30"/>
                      <w:lang w:val="be-BY"/>
                    </w:rPr>
                  </w:pPr>
                </w:p>
              </w:tc>
              <w:tc>
                <w:tcPr>
                  <w:tcW w:w="4706" w:type="dxa"/>
                </w:tcPr>
                <w:p w:rsidR="00BB303D" w:rsidRPr="00F26A7E" w:rsidRDefault="00BB303D" w:rsidP="00C47A9B">
                  <w:pPr>
                    <w:jc w:val="center"/>
                    <w:rPr>
                      <w:b/>
                      <w:bCs/>
                      <w:sz w:val="30"/>
                      <w:lang w:val="be-BY"/>
                    </w:rPr>
                  </w:pPr>
                  <w:r w:rsidRPr="00F26A7E">
                    <w:rPr>
                      <w:b/>
                      <w:bCs/>
                      <w:sz w:val="30"/>
                    </w:rPr>
                    <w:t>ПОСТАНОВЛЕНИЕ</w:t>
                  </w:r>
                </w:p>
              </w:tc>
            </w:tr>
          </w:tbl>
          <w:p w:rsidR="00BB303D" w:rsidRPr="00F26A7E" w:rsidRDefault="00BB303D" w:rsidP="00C47A9B">
            <w:pPr>
              <w:rPr>
                <w:lang w:val="be-BY"/>
              </w:rPr>
            </w:pPr>
          </w:p>
          <w:tbl>
            <w:tblPr>
              <w:tblW w:w="9249" w:type="dxa"/>
              <w:tblLook w:val="0000" w:firstRow="0" w:lastRow="0" w:firstColumn="0" w:lastColumn="0" w:noHBand="0" w:noVBand="0"/>
            </w:tblPr>
            <w:tblGrid>
              <w:gridCol w:w="2866"/>
              <w:gridCol w:w="431"/>
              <w:gridCol w:w="1003"/>
              <w:gridCol w:w="1654"/>
              <w:gridCol w:w="286"/>
              <w:gridCol w:w="3009"/>
            </w:tblGrid>
            <w:tr w:rsidR="00BB303D" w:rsidRPr="00F26A7E" w:rsidTr="00BB303D">
              <w:trPr>
                <w:gridAfter w:val="3"/>
                <w:wAfter w:w="4949" w:type="dxa"/>
              </w:trPr>
              <w:tc>
                <w:tcPr>
                  <w:tcW w:w="2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B303D" w:rsidRPr="00F26A7E" w:rsidRDefault="00BB303D" w:rsidP="00C47A9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9 июня </w:t>
                  </w:r>
                  <w:r w:rsidRPr="00F26A7E">
                    <w:rPr>
                      <w:sz w:val="28"/>
                    </w:rPr>
                    <w:t>20</w:t>
                  </w:r>
                  <w:r>
                    <w:rPr>
                      <w:sz w:val="28"/>
                    </w:rPr>
                    <w:t xml:space="preserve">21 </w:t>
                  </w:r>
                  <w:r w:rsidRPr="00F26A7E">
                    <w:rPr>
                      <w:sz w:val="28"/>
                    </w:rPr>
                    <w:t>г.</w:t>
                  </w:r>
                </w:p>
              </w:tc>
              <w:tc>
                <w:tcPr>
                  <w:tcW w:w="431" w:type="dxa"/>
                </w:tcPr>
                <w:p w:rsidR="00BB303D" w:rsidRPr="00F26A7E" w:rsidRDefault="00BB303D" w:rsidP="00C47A9B">
                  <w:pPr>
                    <w:ind w:right="-341"/>
                    <w:rPr>
                      <w:sz w:val="28"/>
                      <w:lang w:val="be-BY"/>
                    </w:rPr>
                  </w:pPr>
                  <w:r w:rsidRPr="00F26A7E">
                    <w:rPr>
                      <w:sz w:val="28"/>
                      <w:lang w:val="be-BY"/>
                    </w:rPr>
                    <w:t>№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B303D" w:rsidRPr="00AD03C0" w:rsidRDefault="00BB303D" w:rsidP="00C47A9B">
                  <w:pPr>
                    <w:ind w:right="-34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24</w:t>
                  </w:r>
                </w:p>
              </w:tc>
            </w:tr>
            <w:tr w:rsidR="00BB303D" w:rsidRPr="00F26A7E" w:rsidTr="00BB303D">
              <w:trPr>
                <w:cantSplit/>
                <w:trHeight w:val="465"/>
              </w:trPr>
              <w:tc>
                <w:tcPr>
                  <w:tcW w:w="5954" w:type="dxa"/>
                  <w:gridSpan w:val="4"/>
                  <w:vAlign w:val="center"/>
                </w:tcPr>
                <w:p w:rsidR="00BB303D" w:rsidRPr="00BB303D" w:rsidRDefault="00BB303D" w:rsidP="00BB303D">
                  <w:pPr>
                    <w:spacing w:before="120" w:line="300" w:lineRule="exact"/>
                    <w:rPr>
                      <w:sz w:val="24"/>
                      <w:szCs w:val="24"/>
                    </w:rPr>
                  </w:pPr>
                  <w:r w:rsidRPr="00BB303D">
                    <w:rPr>
                      <w:sz w:val="24"/>
                      <w:szCs w:val="24"/>
                    </w:rPr>
                    <w:t xml:space="preserve">                          г. М</w:t>
                  </w:r>
                  <w:proofErr w:type="gramStart"/>
                  <w:r w:rsidRPr="00BB303D">
                    <w:rPr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proofErr w:type="gramEnd"/>
                  <w:r w:rsidRPr="00BB303D">
                    <w:rPr>
                      <w:sz w:val="24"/>
                      <w:szCs w:val="24"/>
                    </w:rPr>
                    <w:t>нск</w:t>
                  </w:r>
                  <w:proofErr w:type="spellEnd"/>
                </w:p>
              </w:tc>
              <w:tc>
                <w:tcPr>
                  <w:tcW w:w="286" w:type="dxa"/>
                  <w:vAlign w:val="center"/>
                </w:tcPr>
                <w:p w:rsidR="00BB303D" w:rsidRPr="00BB303D" w:rsidRDefault="00BB303D" w:rsidP="00BB303D">
                  <w:pPr>
                    <w:pStyle w:val="1"/>
                    <w:spacing w:before="120" w:after="0" w:line="3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vAlign w:val="center"/>
                </w:tcPr>
                <w:p w:rsidR="00BB303D" w:rsidRPr="00BB303D" w:rsidRDefault="00BB303D" w:rsidP="00BB303D">
                  <w:pPr>
                    <w:pStyle w:val="5"/>
                    <w:spacing w:line="300" w:lineRule="exact"/>
                    <w:jc w:val="left"/>
                    <w:rPr>
                      <w:b w:val="0"/>
                      <w:bCs/>
                      <w:iCs/>
                      <w:sz w:val="24"/>
                      <w:szCs w:val="24"/>
                    </w:rPr>
                  </w:pPr>
                  <w:r w:rsidRPr="00BB303D">
                    <w:rPr>
                      <w:b w:val="0"/>
                      <w:bCs/>
                      <w:iCs/>
                      <w:sz w:val="24"/>
                      <w:szCs w:val="24"/>
                    </w:rPr>
                    <w:t>г. Минск</w:t>
                  </w:r>
                </w:p>
              </w:tc>
            </w:tr>
          </w:tbl>
          <w:p w:rsidR="00BB303D" w:rsidRDefault="00BB303D" w:rsidP="00C47A9B">
            <w:pPr>
              <w:spacing w:after="40" w:line="280" w:lineRule="exact"/>
              <w:rPr>
                <w:bCs/>
              </w:rPr>
            </w:pPr>
          </w:p>
          <w:p w:rsidR="00BB303D" w:rsidRPr="00D90189" w:rsidRDefault="00BB303D" w:rsidP="00C47A9B">
            <w:pPr>
              <w:spacing w:after="40" w:line="280" w:lineRule="exact"/>
              <w:rPr>
                <w:bCs/>
              </w:rPr>
            </w:pPr>
          </w:p>
          <w:p w:rsidR="00BB303D" w:rsidRPr="00F26A7E" w:rsidRDefault="00BB303D" w:rsidP="00C47A9B">
            <w:pPr>
              <w:spacing w:after="40" w:line="280" w:lineRule="exact"/>
              <w:rPr>
                <w:sz w:val="30"/>
                <w:szCs w:val="30"/>
              </w:rPr>
            </w:pPr>
            <w:r w:rsidRPr="003D5ECB">
              <w:rPr>
                <w:bCs/>
                <w:sz w:val="30"/>
                <w:szCs w:val="30"/>
              </w:rPr>
              <w:t>О</w:t>
            </w:r>
            <w:r>
              <w:rPr>
                <w:bCs/>
                <w:sz w:val="30"/>
                <w:szCs w:val="30"/>
              </w:rPr>
              <w:t>б</w:t>
            </w:r>
            <w:r w:rsidRPr="003D5ECB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утверждении</w:t>
            </w:r>
            <w:r w:rsidRPr="00194CB6">
              <w:rPr>
                <w:sz w:val="30"/>
                <w:szCs w:val="30"/>
              </w:rPr>
              <w:t xml:space="preserve"> </w:t>
            </w:r>
            <w:r w:rsidRPr="003D5ECB">
              <w:rPr>
                <w:bCs/>
                <w:sz w:val="30"/>
                <w:szCs w:val="30"/>
              </w:rPr>
              <w:t>Методик</w:t>
            </w:r>
            <w:r>
              <w:rPr>
                <w:bCs/>
                <w:sz w:val="30"/>
                <w:szCs w:val="30"/>
              </w:rPr>
              <w:t>и</w:t>
            </w:r>
            <w:r w:rsidRPr="003D5ECB">
              <w:rPr>
                <w:bCs/>
                <w:sz w:val="30"/>
                <w:szCs w:val="30"/>
              </w:rPr>
              <w:t xml:space="preserve"> по</w:t>
            </w:r>
            <w:r>
              <w:rPr>
                <w:bCs/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формированию счета </w:t>
            </w:r>
            <w:r>
              <w:rPr>
                <w:rFonts w:eastAsia="Calibri"/>
                <w:sz w:val="30"/>
                <w:szCs w:val="30"/>
                <w:lang w:eastAsia="en-US"/>
              </w:rPr>
              <w:t>операций</w:t>
            </w:r>
            <w:r>
              <w:rPr>
                <w:rFonts w:eastAsia="Calibri"/>
                <w:sz w:val="30"/>
                <w:szCs w:val="30"/>
                <w:lang w:eastAsia="en-US"/>
              </w:rPr>
              <w:br/>
              <w:t xml:space="preserve">с капиталом </w:t>
            </w:r>
          </w:p>
        </w:tc>
      </w:tr>
    </w:tbl>
    <w:p w:rsidR="00BB303D" w:rsidRPr="00DF544C" w:rsidRDefault="00BB303D" w:rsidP="00BB303D">
      <w:pPr>
        <w:ind w:right="-341"/>
      </w:pPr>
    </w:p>
    <w:p w:rsidR="00BB303D" w:rsidRPr="00270D2F" w:rsidRDefault="00BB303D" w:rsidP="00BB303D">
      <w:pPr>
        <w:ind w:firstLine="709"/>
        <w:jc w:val="both"/>
        <w:rPr>
          <w:sz w:val="30"/>
          <w:szCs w:val="30"/>
        </w:rPr>
      </w:pPr>
      <w:r w:rsidRPr="00270D2F">
        <w:rPr>
          <w:sz w:val="30"/>
          <w:szCs w:val="30"/>
        </w:rPr>
        <w:t>На основании</w:t>
      </w:r>
      <w:r>
        <w:rPr>
          <w:sz w:val="30"/>
          <w:szCs w:val="30"/>
        </w:rPr>
        <w:t xml:space="preserve"> подпункта 8.10 пункта 8</w:t>
      </w:r>
      <w:r w:rsidRPr="00270D2F">
        <w:rPr>
          <w:sz w:val="30"/>
          <w:szCs w:val="30"/>
        </w:rPr>
        <w:t xml:space="preserve"> Положения о Национальном статистическом комитете Республики Беларусь,</w:t>
      </w:r>
      <w:r w:rsidRPr="00270D2F">
        <w:rPr>
          <w:i/>
          <w:sz w:val="30"/>
          <w:szCs w:val="30"/>
        </w:rPr>
        <w:t xml:space="preserve"> </w:t>
      </w:r>
      <w:r w:rsidRPr="00270D2F">
        <w:rPr>
          <w:sz w:val="30"/>
          <w:szCs w:val="30"/>
        </w:rPr>
        <w:t xml:space="preserve">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270D2F">
          <w:rPr>
            <w:sz w:val="30"/>
            <w:szCs w:val="30"/>
          </w:rPr>
          <w:t>2008 г</w:t>
        </w:r>
      </w:smartTag>
      <w:r w:rsidRPr="00270D2F">
        <w:rPr>
          <w:sz w:val="30"/>
          <w:szCs w:val="30"/>
        </w:rPr>
        <w:t xml:space="preserve">. № 445, Национальный статистический комитет Республики Беларусь </w:t>
      </w:r>
      <w:r w:rsidRPr="00270D2F">
        <w:rPr>
          <w:caps/>
          <w:sz w:val="30"/>
          <w:szCs w:val="30"/>
        </w:rPr>
        <w:t>постановляет:</w:t>
      </w:r>
    </w:p>
    <w:p w:rsidR="00BB303D" w:rsidRDefault="00BB303D" w:rsidP="00BB303D">
      <w:pPr>
        <w:pStyle w:val="ae"/>
        <w:ind w:firstLine="720"/>
        <w:jc w:val="both"/>
        <w:rPr>
          <w:b w:val="0"/>
          <w:bCs/>
          <w:sz w:val="30"/>
        </w:rPr>
      </w:pPr>
      <w:r>
        <w:rPr>
          <w:b w:val="0"/>
          <w:sz w:val="30"/>
          <w:szCs w:val="30"/>
        </w:rPr>
        <w:t xml:space="preserve">1. </w:t>
      </w:r>
      <w:r>
        <w:rPr>
          <w:b w:val="0"/>
          <w:bCs/>
          <w:sz w:val="30"/>
        </w:rPr>
        <w:t>Утвердить Методику</w:t>
      </w:r>
      <w:r>
        <w:rPr>
          <w:b w:val="0"/>
          <w:sz w:val="30"/>
        </w:rPr>
        <w:t xml:space="preserve"> </w:t>
      </w:r>
      <w:r>
        <w:rPr>
          <w:b w:val="0"/>
          <w:bCs/>
          <w:sz w:val="30"/>
        </w:rPr>
        <w:t xml:space="preserve">по формированию счета операций </w:t>
      </w:r>
      <w:r>
        <w:rPr>
          <w:b w:val="0"/>
          <w:bCs/>
          <w:sz w:val="30"/>
        </w:rPr>
        <w:br/>
        <w:t xml:space="preserve">с капиталом (прилагается) </w:t>
      </w:r>
      <w:r w:rsidRPr="006562D4">
        <w:rPr>
          <w:b w:val="0"/>
          <w:sz w:val="30"/>
          <w:szCs w:val="30"/>
        </w:rPr>
        <w:t xml:space="preserve">и ввести ее в </w:t>
      </w:r>
      <w:proofErr w:type="gramStart"/>
      <w:r w:rsidRPr="006562D4">
        <w:rPr>
          <w:b w:val="0"/>
          <w:sz w:val="30"/>
          <w:szCs w:val="30"/>
        </w:rPr>
        <w:t>действие</w:t>
      </w:r>
      <w:proofErr w:type="gramEnd"/>
      <w:r w:rsidRPr="006562D4">
        <w:rPr>
          <w:b w:val="0"/>
          <w:sz w:val="30"/>
          <w:szCs w:val="30"/>
        </w:rPr>
        <w:t xml:space="preserve"> начиная с </w:t>
      </w:r>
      <w:r>
        <w:rPr>
          <w:b w:val="0"/>
          <w:sz w:val="30"/>
          <w:szCs w:val="30"/>
        </w:rPr>
        <w:t xml:space="preserve">формирования счета операций с капиталом </w:t>
      </w:r>
      <w:r w:rsidRPr="006562D4">
        <w:rPr>
          <w:b w:val="0"/>
          <w:sz w:val="30"/>
          <w:szCs w:val="30"/>
        </w:rPr>
        <w:t xml:space="preserve">за </w:t>
      </w:r>
      <w:r>
        <w:rPr>
          <w:b w:val="0"/>
          <w:sz w:val="30"/>
          <w:szCs w:val="30"/>
        </w:rPr>
        <w:t>2020</w:t>
      </w:r>
      <w:r w:rsidRPr="006562D4">
        <w:rPr>
          <w:b w:val="0"/>
          <w:sz w:val="30"/>
          <w:szCs w:val="30"/>
        </w:rPr>
        <w:t xml:space="preserve"> г</w:t>
      </w:r>
      <w:r>
        <w:rPr>
          <w:b w:val="0"/>
          <w:sz w:val="30"/>
          <w:szCs w:val="30"/>
        </w:rPr>
        <w:t>од</w:t>
      </w:r>
      <w:r w:rsidRPr="006562D4">
        <w:rPr>
          <w:b w:val="0"/>
          <w:sz w:val="30"/>
          <w:szCs w:val="30"/>
        </w:rPr>
        <w:t>.</w:t>
      </w:r>
    </w:p>
    <w:p w:rsidR="00BB303D" w:rsidRPr="005C5ECD" w:rsidRDefault="00BB303D" w:rsidP="00BB303D">
      <w:pPr>
        <w:pStyle w:val="ae"/>
        <w:ind w:firstLine="720"/>
        <w:jc w:val="both"/>
        <w:rPr>
          <w:b w:val="0"/>
          <w:bCs/>
          <w:sz w:val="30"/>
          <w:lang w:val="be-BY"/>
        </w:rPr>
      </w:pPr>
      <w:r w:rsidRPr="005C5ECD">
        <w:rPr>
          <w:b w:val="0"/>
          <w:sz w:val="30"/>
          <w:szCs w:val="30"/>
        </w:rPr>
        <w:t>2.</w:t>
      </w:r>
      <w:r w:rsidRPr="005C5ECD">
        <w:t xml:space="preserve"> </w:t>
      </w:r>
      <w:r w:rsidRPr="005C5ECD">
        <w:rPr>
          <w:b w:val="0"/>
          <w:bCs/>
          <w:sz w:val="30"/>
          <w:lang w:val="be-BY"/>
        </w:rPr>
        <w:t xml:space="preserve">Признать утратившими силу: </w:t>
      </w:r>
    </w:p>
    <w:p w:rsidR="00BB303D" w:rsidRPr="006E1896" w:rsidRDefault="00BB303D" w:rsidP="00BB303D">
      <w:pPr>
        <w:pStyle w:val="ae"/>
        <w:ind w:firstLine="720"/>
        <w:jc w:val="both"/>
        <w:rPr>
          <w:b w:val="0"/>
          <w:sz w:val="30"/>
        </w:rPr>
      </w:pPr>
      <w:r w:rsidRPr="005C5ECD">
        <w:rPr>
          <w:b w:val="0"/>
          <w:sz w:val="30"/>
          <w:szCs w:val="30"/>
        </w:rPr>
        <w:t xml:space="preserve">постановление </w:t>
      </w:r>
      <w:r w:rsidRPr="005C5ECD">
        <w:rPr>
          <w:b w:val="0"/>
          <w:sz w:val="30"/>
        </w:rPr>
        <w:t xml:space="preserve">Национального </w:t>
      </w:r>
      <w:r w:rsidRPr="005C5ECD">
        <w:rPr>
          <w:b w:val="0"/>
          <w:sz w:val="30"/>
          <w:lang w:val="be-BY"/>
        </w:rPr>
        <w:t>статистического комитета Республики Беларусь</w:t>
      </w:r>
      <w:r>
        <w:rPr>
          <w:b w:val="0"/>
          <w:sz w:val="30"/>
          <w:szCs w:val="30"/>
        </w:rPr>
        <w:t xml:space="preserve"> от 24 декабря 2015 г. № </w:t>
      </w:r>
      <w:r w:rsidRPr="00C93A87">
        <w:rPr>
          <w:b w:val="0"/>
          <w:sz w:val="30"/>
          <w:szCs w:val="30"/>
        </w:rPr>
        <w:t>2</w:t>
      </w:r>
      <w:r>
        <w:rPr>
          <w:b w:val="0"/>
          <w:sz w:val="30"/>
          <w:szCs w:val="30"/>
        </w:rPr>
        <w:t>12</w:t>
      </w:r>
      <w:r w:rsidRPr="005C5ECD">
        <w:rPr>
          <w:b w:val="0"/>
          <w:sz w:val="30"/>
          <w:szCs w:val="30"/>
        </w:rPr>
        <w:t xml:space="preserve"> «Об утверждении Методики </w:t>
      </w:r>
      <w:r w:rsidRPr="005C5ECD">
        <w:rPr>
          <w:b w:val="0"/>
          <w:sz w:val="30"/>
        </w:rPr>
        <w:t xml:space="preserve">по </w:t>
      </w:r>
      <w:r>
        <w:rPr>
          <w:b w:val="0"/>
          <w:sz w:val="30"/>
        </w:rPr>
        <w:t>формированию счета операций с капиталом</w:t>
      </w:r>
      <w:r w:rsidRPr="005C5ECD">
        <w:rPr>
          <w:b w:val="0"/>
          <w:sz w:val="30"/>
        </w:rPr>
        <w:t>»;</w:t>
      </w:r>
    </w:p>
    <w:p w:rsidR="00BB303D" w:rsidRPr="00FF18DA" w:rsidRDefault="00BB303D" w:rsidP="00BB303D">
      <w:pPr>
        <w:pStyle w:val="ae"/>
        <w:ind w:firstLine="720"/>
        <w:jc w:val="both"/>
        <w:rPr>
          <w:b w:val="0"/>
          <w:sz w:val="30"/>
        </w:rPr>
      </w:pPr>
      <w:r w:rsidRPr="005C5ECD">
        <w:rPr>
          <w:b w:val="0"/>
          <w:sz w:val="30"/>
          <w:szCs w:val="30"/>
        </w:rPr>
        <w:t xml:space="preserve">постановление </w:t>
      </w:r>
      <w:r w:rsidRPr="005C5ECD">
        <w:rPr>
          <w:b w:val="0"/>
          <w:sz w:val="30"/>
        </w:rPr>
        <w:t xml:space="preserve">Национального </w:t>
      </w:r>
      <w:r w:rsidRPr="005C5ECD">
        <w:rPr>
          <w:b w:val="0"/>
          <w:sz w:val="30"/>
          <w:lang w:val="be-BY"/>
        </w:rPr>
        <w:t>статистического комитета Республики Беларусь</w:t>
      </w:r>
      <w:r>
        <w:rPr>
          <w:b w:val="0"/>
          <w:sz w:val="30"/>
          <w:szCs w:val="30"/>
        </w:rPr>
        <w:t xml:space="preserve"> от 27</w:t>
      </w:r>
      <w:r w:rsidRPr="00FA0FC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января 2017 г. № 2 «</w:t>
      </w:r>
      <w:r>
        <w:rPr>
          <w:b w:val="0"/>
          <w:bCs/>
          <w:sz w:val="30"/>
        </w:rPr>
        <w:t xml:space="preserve">О внесении изменений </w:t>
      </w:r>
      <w:r>
        <w:rPr>
          <w:b w:val="0"/>
          <w:bCs/>
          <w:sz w:val="30"/>
        </w:rPr>
        <w:br/>
        <w:t xml:space="preserve">в Методику по </w:t>
      </w:r>
      <w:r>
        <w:rPr>
          <w:b w:val="0"/>
          <w:sz w:val="30"/>
        </w:rPr>
        <w:t>формированию счета операций с капиталом</w:t>
      </w:r>
      <w:r>
        <w:rPr>
          <w:b w:val="0"/>
          <w:bCs/>
          <w:sz w:val="30"/>
        </w:rPr>
        <w:t>»</w:t>
      </w:r>
      <w:r w:rsidRPr="00FF18DA">
        <w:rPr>
          <w:b w:val="0"/>
          <w:bCs/>
          <w:sz w:val="30"/>
        </w:rPr>
        <w:t>.</w:t>
      </w:r>
    </w:p>
    <w:p w:rsidR="00BB303D" w:rsidRDefault="00BB303D" w:rsidP="00BB30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FE156C">
        <w:rPr>
          <w:sz w:val="30"/>
          <w:szCs w:val="30"/>
        </w:rPr>
        <w:t xml:space="preserve">Настоящее постановление вступает в силу после его </w:t>
      </w:r>
      <w:r>
        <w:rPr>
          <w:sz w:val="30"/>
          <w:szCs w:val="30"/>
        </w:rPr>
        <w:t>официального опубликования</w:t>
      </w:r>
      <w:r w:rsidRPr="00FE156C">
        <w:rPr>
          <w:sz w:val="30"/>
          <w:szCs w:val="30"/>
        </w:rPr>
        <w:t>.</w:t>
      </w:r>
    </w:p>
    <w:p w:rsidR="00BB303D" w:rsidRDefault="00BB303D" w:rsidP="00BB303D">
      <w:pPr>
        <w:tabs>
          <w:tab w:val="left" w:pos="6379"/>
          <w:tab w:val="left" w:pos="6663"/>
        </w:tabs>
        <w:spacing w:before="120"/>
        <w:rPr>
          <w:sz w:val="30"/>
          <w:szCs w:val="30"/>
        </w:rPr>
      </w:pPr>
    </w:p>
    <w:p w:rsidR="00624033" w:rsidRDefault="00BB303D" w:rsidP="004B0539">
      <w:pPr>
        <w:tabs>
          <w:tab w:val="left" w:pos="6379"/>
          <w:tab w:val="left" w:pos="6663"/>
        </w:tabs>
        <w:spacing w:before="120"/>
        <w:rPr>
          <w:sz w:val="30"/>
          <w:szCs w:val="30"/>
        </w:rPr>
      </w:pPr>
      <w:r w:rsidRPr="00270D2F">
        <w:rPr>
          <w:sz w:val="30"/>
          <w:szCs w:val="30"/>
        </w:rPr>
        <w:t xml:space="preserve">Председатель                                                                   </w:t>
      </w:r>
      <w:proofErr w:type="spellStart"/>
      <w:r w:rsidRPr="00270D2F">
        <w:rPr>
          <w:sz w:val="30"/>
          <w:szCs w:val="30"/>
        </w:rPr>
        <w:t>И.В.Медведева</w:t>
      </w:r>
      <w:proofErr w:type="spellEnd"/>
    </w:p>
    <w:p w:rsidR="00624033" w:rsidRDefault="00624033" w:rsidP="00624033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236"/>
        <w:gridCol w:w="4795"/>
      </w:tblGrid>
      <w:tr w:rsidR="00624033" w:rsidRPr="00624033" w:rsidTr="00C12559">
        <w:tc>
          <w:tcPr>
            <w:tcW w:w="4608" w:type="dxa"/>
            <w:hideMark/>
          </w:tcPr>
          <w:p w:rsidR="00624033" w:rsidRPr="00624033" w:rsidRDefault="00624033" w:rsidP="00624033">
            <w:pPr>
              <w:keepNext/>
              <w:jc w:val="center"/>
              <w:outlineLvl w:val="5"/>
              <w:rPr>
                <w:rFonts w:eastAsia="Arial Unicode MS"/>
                <w:b/>
                <w:sz w:val="28"/>
                <w:lang w:val="be-BY"/>
              </w:rPr>
            </w:pPr>
            <w:r w:rsidRPr="00624033">
              <w:rPr>
                <w:rFonts w:eastAsia="Arial Unicode MS"/>
                <w:b/>
                <w:sz w:val="28"/>
                <w:lang w:val="be-BY"/>
              </w:rPr>
              <w:lastRenderedPageBreak/>
              <w:t>НАЦЫЯНАЛЬНЫ</w:t>
            </w:r>
          </w:p>
          <w:p w:rsidR="00624033" w:rsidRPr="00624033" w:rsidRDefault="00624033" w:rsidP="00624033">
            <w:pPr>
              <w:jc w:val="center"/>
              <w:rPr>
                <w:b/>
                <w:sz w:val="28"/>
                <w:szCs w:val="24"/>
                <w:lang w:val="be-BY"/>
              </w:rPr>
            </w:pPr>
            <w:r w:rsidRPr="00624033">
              <w:rPr>
                <w:b/>
                <w:sz w:val="28"/>
                <w:szCs w:val="24"/>
                <w:lang w:val="be-BY"/>
              </w:rPr>
              <w:t>СТАТЫСТЫЧНЫ КАМІТЭТ</w:t>
            </w:r>
          </w:p>
          <w:p w:rsidR="00624033" w:rsidRPr="00624033" w:rsidRDefault="00624033" w:rsidP="00624033">
            <w:pPr>
              <w:jc w:val="center"/>
              <w:rPr>
                <w:b/>
                <w:sz w:val="28"/>
                <w:szCs w:val="24"/>
                <w:lang w:val="be-BY"/>
              </w:rPr>
            </w:pPr>
            <w:r w:rsidRPr="00624033">
              <w:rPr>
                <w:b/>
                <w:sz w:val="28"/>
                <w:szCs w:val="24"/>
                <w:lang w:val="be-BY"/>
              </w:rPr>
              <w:t>РЭСПУБЛІКІ БЕЛАРУСЬ</w:t>
            </w:r>
          </w:p>
          <w:p w:rsidR="00624033" w:rsidRPr="00624033" w:rsidRDefault="00624033" w:rsidP="00624033">
            <w:pPr>
              <w:jc w:val="center"/>
              <w:rPr>
                <w:sz w:val="28"/>
                <w:szCs w:val="24"/>
                <w:lang w:val="be-BY"/>
              </w:rPr>
            </w:pPr>
            <w:r w:rsidRPr="00624033">
              <w:rPr>
                <w:b/>
                <w:sz w:val="28"/>
                <w:szCs w:val="24"/>
                <w:lang w:val="be-BY"/>
              </w:rPr>
              <w:t>(Белстат)</w:t>
            </w:r>
          </w:p>
        </w:tc>
        <w:tc>
          <w:tcPr>
            <w:tcW w:w="236" w:type="dxa"/>
          </w:tcPr>
          <w:p w:rsidR="00624033" w:rsidRPr="00624033" w:rsidRDefault="00624033" w:rsidP="00624033">
            <w:pPr>
              <w:jc w:val="center"/>
              <w:rPr>
                <w:sz w:val="28"/>
                <w:szCs w:val="24"/>
                <w:lang w:val="be-BY"/>
              </w:rPr>
            </w:pPr>
          </w:p>
        </w:tc>
        <w:tc>
          <w:tcPr>
            <w:tcW w:w="4795" w:type="dxa"/>
            <w:hideMark/>
          </w:tcPr>
          <w:p w:rsidR="00624033" w:rsidRPr="00624033" w:rsidRDefault="00624033" w:rsidP="00624033">
            <w:pPr>
              <w:jc w:val="center"/>
              <w:rPr>
                <w:sz w:val="28"/>
                <w:szCs w:val="24"/>
                <w:lang w:val="be-BY"/>
              </w:rPr>
            </w:pPr>
            <w:r w:rsidRPr="00624033">
              <w:rPr>
                <w:b/>
                <w:bCs/>
                <w:sz w:val="28"/>
                <w:szCs w:val="24"/>
              </w:rPr>
              <w:t>НАЦИОНАЛЬНЫЙ СТАТИСТИЧЕСКИЙ КОМИТЕТ РЕСПУБЛИКИ  БЕЛАРУСЬ (</w:t>
            </w:r>
            <w:proofErr w:type="spellStart"/>
            <w:r w:rsidRPr="00624033">
              <w:rPr>
                <w:b/>
                <w:bCs/>
                <w:sz w:val="28"/>
                <w:szCs w:val="24"/>
              </w:rPr>
              <w:t>Белстат</w:t>
            </w:r>
            <w:proofErr w:type="spellEnd"/>
            <w:r w:rsidRPr="00624033">
              <w:rPr>
                <w:b/>
                <w:bCs/>
                <w:sz w:val="28"/>
                <w:szCs w:val="24"/>
              </w:rPr>
              <w:t>)</w:t>
            </w:r>
          </w:p>
        </w:tc>
      </w:tr>
      <w:tr w:rsidR="00624033" w:rsidRPr="00624033" w:rsidTr="00C12559">
        <w:tc>
          <w:tcPr>
            <w:tcW w:w="4608" w:type="dxa"/>
          </w:tcPr>
          <w:p w:rsidR="00624033" w:rsidRPr="00624033" w:rsidRDefault="00624033" w:rsidP="00624033">
            <w:pPr>
              <w:spacing w:line="300" w:lineRule="exact"/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236" w:type="dxa"/>
          </w:tcPr>
          <w:p w:rsidR="00624033" w:rsidRPr="00624033" w:rsidRDefault="00624033" w:rsidP="006240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4795" w:type="dxa"/>
          </w:tcPr>
          <w:p w:rsidR="00624033" w:rsidRPr="00624033" w:rsidRDefault="00624033" w:rsidP="00624033">
            <w:pPr>
              <w:spacing w:line="300" w:lineRule="exact"/>
              <w:jc w:val="center"/>
              <w:rPr>
                <w:b/>
                <w:bCs/>
                <w:sz w:val="26"/>
                <w:szCs w:val="24"/>
                <w:lang w:val="be-BY"/>
              </w:rPr>
            </w:pPr>
          </w:p>
        </w:tc>
      </w:tr>
      <w:tr w:rsidR="00624033" w:rsidRPr="00624033" w:rsidTr="00C12559">
        <w:tc>
          <w:tcPr>
            <w:tcW w:w="4608" w:type="dxa"/>
            <w:hideMark/>
          </w:tcPr>
          <w:p w:rsidR="00624033" w:rsidRPr="00624033" w:rsidRDefault="00624033" w:rsidP="00624033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  <w:r w:rsidRPr="00624033">
              <w:rPr>
                <w:b/>
                <w:bCs/>
                <w:sz w:val="30"/>
                <w:szCs w:val="24"/>
              </w:rPr>
              <w:t>ПАСТАНОВА</w:t>
            </w:r>
          </w:p>
        </w:tc>
        <w:tc>
          <w:tcPr>
            <w:tcW w:w="236" w:type="dxa"/>
          </w:tcPr>
          <w:p w:rsidR="00624033" w:rsidRPr="00624033" w:rsidRDefault="00624033" w:rsidP="00624033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</w:p>
        </w:tc>
        <w:tc>
          <w:tcPr>
            <w:tcW w:w="4795" w:type="dxa"/>
            <w:hideMark/>
          </w:tcPr>
          <w:p w:rsidR="00624033" w:rsidRPr="00624033" w:rsidRDefault="00624033" w:rsidP="00624033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  <w:r w:rsidRPr="00624033">
              <w:rPr>
                <w:b/>
                <w:bCs/>
                <w:sz w:val="30"/>
                <w:szCs w:val="24"/>
              </w:rPr>
              <w:t>ПОСТАНОВЛЕНИЕ</w:t>
            </w:r>
          </w:p>
        </w:tc>
      </w:tr>
    </w:tbl>
    <w:p w:rsidR="00624033" w:rsidRPr="00624033" w:rsidRDefault="00624033" w:rsidP="00624033">
      <w:pPr>
        <w:spacing w:line="360" w:lineRule="auto"/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26"/>
        <w:gridCol w:w="992"/>
      </w:tblGrid>
      <w:tr w:rsidR="00624033" w:rsidRPr="00624033" w:rsidTr="00C12559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033" w:rsidRPr="00624033" w:rsidRDefault="00624033" w:rsidP="00624033">
            <w:pPr>
              <w:ind w:left="284"/>
              <w:rPr>
                <w:sz w:val="28"/>
                <w:szCs w:val="24"/>
              </w:rPr>
            </w:pPr>
            <w:r w:rsidRPr="00624033">
              <w:rPr>
                <w:sz w:val="28"/>
                <w:szCs w:val="24"/>
              </w:rPr>
              <w:t>15 декабря 2023 г.</w:t>
            </w:r>
          </w:p>
        </w:tc>
        <w:tc>
          <w:tcPr>
            <w:tcW w:w="426" w:type="dxa"/>
            <w:hideMark/>
          </w:tcPr>
          <w:p w:rsidR="00624033" w:rsidRPr="00624033" w:rsidRDefault="00624033" w:rsidP="00624033">
            <w:pPr>
              <w:ind w:right="-341"/>
              <w:rPr>
                <w:sz w:val="28"/>
                <w:szCs w:val="24"/>
                <w:lang w:val="be-BY"/>
              </w:rPr>
            </w:pPr>
            <w:r w:rsidRPr="00624033">
              <w:rPr>
                <w:sz w:val="28"/>
                <w:szCs w:val="24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033" w:rsidRPr="00624033" w:rsidRDefault="00624033" w:rsidP="00624033">
            <w:pPr>
              <w:ind w:right="-341"/>
              <w:rPr>
                <w:sz w:val="28"/>
                <w:szCs w:val="24"/>
              </w:rPr>
            </w:pPr>
            <w:r w:rsidRPr="00624033">
              <w:rPr>
                <w:sz w:val="28"/>
                <w:szCs w:val="24"/>
              </w:rPr>
              <w:t>160</w:t>
            </w:r>
          </w:p>
        </w:tc>
      </w:tr>
    </w:tbl>
    <w:p w:rsidR="00624033" w:rsidRPr="00624033" w:rsidRDefault="00624033" w:rsidP="00624033">
      <w:pPr>
        <w:spacing w:line="360" w:lineRule="auto"/>
        <w:rPr>
          <w:sz w:val="30"/>
          <w:szCs w:val="30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567"/>
        <w:gridCol w:w="4539"/>
      </w:tblGrid>
      <w:tr w:rsidR="00624033" w:rsidRPr="00624033" w:rsidTr="00C12559">
        <w:trPr>
          <w:cantSplit/>
          <w:trHeight w:val="465"/>
        </w:trPr>
        <w:tc>
          <w:tcPr>
            <w:tcW w:w="4536" w:type="dxa"/>
            <w:hideMark/>
          </w:tcPr>
          <w:p w:rsidR="00624033" w:rsidRPr="00624033" w:rsidRDefault="00624033" w:rsidP="00624033">
            <w:pPr>
              <w:spacing w:line="300" w:lineRule="exact"/>
              <w:jc w:val="center"/>
              <w:rPr>
                <w:b/>
                <w:sz w:val="30"/>
                <w:szCs w:val="24"/>
              </w:rPr>
            </w:pPr>
            <w:r w:rsidRPr="00624033">
              <w:rPr>
                <w:sz w:val="24"/>
                <w:szCs w:val="24"/>
              </w:rPr>
              <w:t>г. М</w:t>
            </w:r>
            <w:proofErr w:type="gramStart"/>
            <w:r w:rsidRPr="00624033">
              <w:rPr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24033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624033" w:rsidRPr="00624033" w:rsidRDefault="00624033" w:rsidP="00624033">
            <w:pPr>
              <w:keepNext/>
              <w:spacing w:line="300" w:lineRule="exact"/>
              <w:ind w:right="-677"/>
              <w:jc w:val="center"/>
              <w:outlineLvl w:val="0"/>
              <w:rPr>
                <w:rFonts w:eastAsia="Arial Unicode MS"/>
                <w:b/>
                <w:sz w:val="30"/>
              </w:rPr>
            </w:pPr>
          </w:p>
        </w:tc>
        <w:tc>
          <w:tcPr>
            <w:tcW w:w="4536" w:type="dxa"/>
            <w:hideMark/>
          </w:tcPr>
          <w:p w:rsidR="00624033" w:rsidRPr="00624033" w:rsidRDefault="00624033" w:rsidP="00624033">
            <w:pPr>
              <w:keepNext/>
              <w:spacing w:line="300" w:lineRule="atLeast"/>
              <w:jc w:val="center"/>
              <w:outlineLvl w:val="4"/>
              <w:rPr>
                <w:rFonts w:eastAsia="Arial Unicode MS"/>
                <w:b/>
                <w:bCs/>
                <w:sz w:val="28"/>
              </w:rPr>
            </w:pPr>
            <w:r w:rsidRPr="00624033">
              <w:rPr>
                <w:rFonts w:eastAsia="Arial Unicode MS"/>
                <w:bCs/>
                <w:sz w:val="24"/>
              </w:rPr>
              <w:t>г. Минск</w:t>
            </w:r>
          </w:p>
        </w:tc>
      </w:tr>
    </w:tbl>
    <w:p w:rsidR="00624033" w:rsidRPr="00624033" w:rsidRDefault="00624033" w:rsidP="00624033">
      <w:pPr>
        <w:widowControl w:val="0"/>
        <w:snapToGrid w:val="0"/>
        <w:jc w:val="both"/>
        <w:rPr>
          <w:sz w:val="28"/>
          <w:szCs w:val="28"/>
        </w:rPr>
      </w:pPr>
    </w:p>
    <w:tbl>
      <w:tblPr>
        <w:tblW w:w="4503" w:type="dxa"/>
        <w:tblLook w:val="0000" w:firstRow="0" w:lastRow="0" w:firstColumn="0" w:lastColumn="0" w:noHBand="0" w:noVBand="0"/>
      </w:tblPr>
      <w:tblGrid>
        <w:gridCol w:w="4503"/>
      </w:tblGrid>
      <w:tr w:rsidR="00624033" w:rsidRPr="00624033" w:rsidTr="00C12559">
        <w:tc>
          <w:tcPr>
            <w:tcW w:w="4503" w:type="dxa"/>
          </w:tcPr>
          <w:p w:rsidR="00624033" w:rsidRPr="00624033" w:rsidRDefault="00624033" w:rsidP="00624033">
            <w:pPr>
              <w:widowControl w:val="0"/>
              <w:tabs>
                <w:tab w:val="left" w:pos="4680"/>
              </w:tabs>
              <w:snapToGrid w:val="0"/>
              <w:spacing w:line="280" w:lineRule="exact"/>
              <w:jc w:val="both"/>
              <w:rPr>
                <w:sz w:val="30"/>
                <w:szCs w:val="28"/>
              </w:rPr>
            </w:pPr>
          </w:p>
          <w:p w:rsidR="00624033" w:rsidRPr="00624033" w:rsidRDefault="00624033" w:rsidP="00624033">
            <w:pPr>
              <w:widowControl w:val="0"/>
              <w:tabs>
                <w:tab w:val="left" w:pos="4680"/>
              </w:tabs>
              <w:snapToGrid w:val="0"/>
              <w:spacing w:line="280" w:lineRule="exact"/>
              <w:jc w:val="both"/>
              <w:rPr>
                <w:sz w:val="30"/>
                <w:szCs w:val="28"/>
              </w:rPr>
            </w:pPr>
            <w:r w:rsidRPr="00624033">
              <w:rPr>
                <w:sz w:val="30"/>
                <w:szCs w:val="28"/>
              </w:rPr>
              <w:t xml:space="preserve">Об изменении постановлений Национального статистического комитета Республики Беларусь </w:t>
            </w:r>
          </w:p>
        </w:tc>
      </w:tr>
    </w:tbl>
    <w:p w:rsidR="00624033" w:rsidRPr="00624033" w:rsidRDefault="00624033" w:rsidP="00624033">
      <w:pPr>
        <w:widowControl w:val="0"/>
        <w:snapToGrid w:val="0"/>
        <w:spacing w:line="360" w:lineRule="auto"/>
        <w:jc w:val="both"/>
        <w:rPr>
          <w:sz w:val="30"/>
          <w:szCs w:val="28"/>
        </w:rPr>
      </w:pP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624033">
          <w:rPr>
            <w:sz w:val="30"/>
            <w:szCs w:val="30"/>
          </w:rPr>
          <w:t>2008 г</w:t>
        </w:r>
      </w:smartTag>
      <w:r w:rsidRPr="00624033">
        <w:rPr>
          <w:sz w:val="30"/>
          <w:szCs w:val="30"/>
        </w:rPr>
        <w:t>. № 445, Национальный статистический комитет Республики Беларусь ПОСТАНОВЛЯЕТ: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 Внести изменения в следующие постановления Национального статистического комитета Республики Беларусь: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1.1. в постановлении Национального статистического комитета Республики Беларусь от 13 января 2014 г. № 2 «Об утверждении Методики по расчету общего объема инвестиций в основной капитал и индекса физического объема инвестиций в основной капитал»: 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 1.1.1. </w:t>
      </w:r>
      <w:hyperlink r:id="rId9" w:history="1">
        <w:r w:rsidRPr="00624033">
          <w:rPr>
            <w:sz w:val="30"/>
            <w:szCs w:val="30"/>
          </w:rPr>
          <w:t>преамбулу</w:t>
        </w:r>
      </w:hyperlink>
      <w:r w:rsidRPr="00624033">
        <w:rPr>
          <w:sz w:val="30"/>
          <w:szCs w:val="30"/>
        </w:rPr>
        <w:t xml:space="preserve"> и </w:t>
      </w:r>
      <w:hyperlink r:id="rId10" w:history="1">
        <w:r w:rsidRPr="00624033">
          <w:rPr>
            <w:sz w:val="30"/>
            <w:szCs w:val="30"/>
          </w:rPr>
          <w:t>пункт 1</w:t>
        </w:r>
      </w:hyperlink>
      <w:r w:rsidRPr="00624033">
        <w:rPr>
          <w:sz w:val="30"/>
          <w:szCs w:val="30"/>
        </w:rPr>
        <w:t xml:space="preserve"> изложить в следующей редакции: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 Утвердить </w:t>
      </w:r>
      <w:hyperlink w:anchor="P29">
        <w:r w:rsidRPr="00624033">
          <w:rPr>
            <w:sz w:val="30"/>
            <w:szCs w:val="30"/>
          </w:rPr>
          <w:t>Методику</w:t>
        </w:r>
      </w:hyperlink>
      <w:r w:rsidRPr="00624033">
        <w:rPr>
          <w:sz w:val="30"/>
          <w:szCs w:val="30"/>
        </w:rPr>
        <w:t xml:space="preserve"> по расчету общего объема инвестиций в основной капитал и индекса физического объема инвестиций в основной капитал (прилагается) и ввести ее в </w:t>
      </w:r>
      <w:proofErr w:type="gramStart"/>
      <w:r w:rsidRPr="00624033">
        <w:rPr>
          <w:sz w:val="30"/>
          <w:szCs w:val="30"/>
        </w:rPr>
        <w:t>действие</w:t>
      </w:r>
      <w:proofErr w:type="gramEnd"/>
      <w:r w:rsidRPr="00624033">
        <w:rPr>
          <w:sz w:val="30"/>
          <w:szCs w:val="30"/>
        </w:rPr>
        <w:t xml:space="preserve"> начиная с расчета общего объема инвестиций в основной капитал и индекса физического объема инвестиций в основной капитал за январь 2014 г.»;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1.1.2. в Методике по расчету общего объема инвестиций в основной капитал и индекса физического объема инвестиций в основной капитал, утвержденной этим постановлением: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624033">
        <w:rPr>
          <w:sz w:val="30"/>
          <w:szCs w:val="30"/>
        </w:rPr>
        <w:lastRenderedPageBreak/>
        <w:t xml:space="preserve">из части второй пункта 1 и части пятой пункта 19 слова </w:t>
      </w:r>
      <w:r w:rsidRPr="00624033">
        <w:rPr>
          <w:sz w:val="30"/>
          <w:szCs w:val="30"/>
        </w:rPr>
        <w:br/>
        <w:t>«Республики Беларусь»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в части первой пункта 4 слова «, имеющим отдельный баланс </w:t>
      </w:r>
      <w:r w:rsidRPr="00624033">
        <w:rPr>
          <w:sz w:val="30"/>
          <w:szCs w:val="30"/>
        </w:rPr>
        <w:br/>
        <w:t xml:space="preserve">(далее – </w:t>
      </w:r>
      <w:proofErr w:type="spellStart"/>
      <w:r w:rsidRPr="00624033">
        <w:rPr>
          <w:sz w:val="30"/>
          <w:szCs w:val="30"/>
        </w:rPr>
        <w:t>микроорганизации</w:t>
      </w:r>
      <w:proofErr w:type="spellEnd"/>
      <w:r w:rsidRPr="00624033">
        <w:rPr>
          <w:sz w:val="30"/>
          <w:szCs w:val="30"/>
        </w:rPr>
        <w:t>, малые организации)</w:t>
      </w:r>
      <w:proofErr w:type="gramStart"/>
      <w:r w:rsidRPr="00624033">
        <w:rPr>
          <w:sz w:val="30"/>
          <w:szCs w:val="30"/>
        </w:rPr>
        <w:t>,»</w:t>
      </w:r>
      <w:proofErr w:type="gramEnd"/>
      <w:r w:rsidRPr="00624033">
        <w:rPr>
          <w:sz w:val="30"/>
          <w:szCs w:val="30"/>
        </w:rPr>
        <w:t xml:space="preserve"> заменить словами «(далее – </w:t>
      </w:r>
      <w:proofErr w:type="spellStart"/>
      <w:r w:rsidRPr="00624033">
        <w:rPr>
          <w:sz w:val="30"/>
          <w:szCs w:val="30"/>
        </w:rPr>
        <w:t>микроорганизации</w:t>
      </w:r>
      <w:proofErr w:type="spellEnd"/>
      <w:r w:rsidRPr="00624033">
        <w:rPr>
          <w:sz w:val="30"/>
          <w:szCs w:val="30"/>
        </w:rPr>
        <w:t>, малые организации)»;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части первой пункта 17 слова «для статистических целей»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пункта 25 слова «к настоящей Методике»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название приложения 1 к этой Методике изложить в следующей редакции:</w:t>
      </w:r>
    </w:p>
    <w:p w:rsidR="00624033" w:rsidRPr="00624033" w:rsidRDefault="00624033" w:rsidP="00624033">
      <w:pPr>
        <w:widowControl w:val="0"/>
        <w:autoSpaceDE w:val="0"/>
        <w:autoSpaceDN w:val="0"/>
        <w:spacing w:before="60" w:line="280" w:lineRule="exact"/>
        <w:rPr>
          <w:sz w:val="30"/>
          <w:szCs w:val="30"/>
        </w:rPr>
      </w:pPr>
      <w:r w:rsidRPr="00624033">
        <w:rPr>
          <w:sz w:val="30"/>
          <w:szCs w:val="30"/>
        </w:rPr>
        <w:t>«УСЛОВНЫЙ ПРИМЕР</w:t>
      </w:r>
      <w:r w:rsidRPr="00624033">
        <w:rPr>
          <w:sz w:val="30"/>
          <w:szCs w:val="30"/>
        </w:rPr>
        <w:br/>
        <w:t xml:space="preserve">расчета индекса физического объема инвестиций </w:t>
      </w:r>
      <w:r w:rsidRPr="00624033">
        <w:rPr>
          <w:sz w:val="30"/>
          <w:szCs w:val="30"/>
        </w:rPr>
        <w:br/>
        <w:t xml:space="preserve">в основной капитал за январь 2014 г. </w:t>
      </w:r>
      <w:r w:rsidRPr="00624033">
        <w:rPr>
          <w:sz w:val="30"/>
          <w:szCs w:val="30"/>
        </w:rPr>
        <w:br/>
        <w:t>к январю 2013 г.»;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название приложения 2 к этой Методике изложить в следующей редакции:</w:t>
      </w:r>
    </w:p>
    <w:p w:rsidR="00624033" w:rsidRPr="00624033" w:rsidRDefault="00624033" w:rsidP="00624033">
      <w:pPr>
        <w:widowControl w:val="0"/>
        <w:autoSpaceDE w:val="0"/>
        <w:autoSpaceDN w:val="0"/>
        <w:spacing w:before="60" w:line="280" w:lineRule="exact"/>
        <w:rPr>
          <w:sz w:val="30"/>
          <w:szCs w:val="30"/>
        </w:rPr>
      </w:pPr>
      <w:r w:rsidRPr="00624033">
        <w:rPr>
          <w:sz w:val="30"/>
          <w:szCs w:val="30"/>
        </w:rPr>
        <w:t>«УСЛОВНЫЙ ПРИМЕР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расчета индекса физического объема инвестиций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основной капитал за январь 2014 г. к январю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proofErr w:type="gramStart"/>
      <w:r w:rsidRPr="00624033">
        <w:rPr>
          <w:sz w:val="30"/>
          <w:szCs w:val="30"/>
        </w:rPr>
        <w:t>2013 г. (с учетом индекса цен на импортированные</w:t>
      </w:r>
      <w:proofErr w:type="gramEnd"/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Республику Беларусь инвестиционные товары)»;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1.2. в постановлении Национального статистического комитета Республики Беларусь от 13 января 2014 г. № 3 «Об утверждении Методики по расчету общего объема подрядных работ, индексов физического объема подрядных работ и объема строительных работ»: 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1.2.1. </w:t>
      </w:r>
      <w:hyperlink r:id="rId11" w:history="1">
        <w:r w:rsidRPr="00624033">
          <w:rPr>
            <w:sz w:val="30"/>
            <w:szCs w:val="30"/>
          </w:rPr>
          <w:t>преамбулу</w:t>
        </w:r>
      </w:hyperlink>
      <w:r w:rsidRPr="00624033">
        <w:rPr>
          <w:sz w:val="30"/>
          <w:szCs w:val="30"/>
        </w:rPr>
        <w:t xml:space="preserve"> и </w:t>
      </w:r>
      <w:hyperlink r:id="rId12" w:history="1">
        <w:r w:rsidRPr="00624033">
          <w:rPr>
            <w:sz w:val="30"/>
            <w:szCs w:val="30"/>
          </w:rPr>
          <w:t>пункт 1</w:t>
        </w:r>
      </w:hyperlink>
      <w:r w:rsidRPr="00624033">
        <w:rPr>
          <w:sz w:val="30"/>
          <w:szCs w:val="30"/>
        </w:rPr>
        <w:t xml:space="preserve"> изложить в следующей редакции: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 Утвердить Методику по расчету общего объема подрядных работ, индексов физического объема подрядных работ и объема строительных работ (прилагается) и ввести ее в </w:t>
      </w:r>
      <w:proofErr w:type="gramStart"/>
      <w:r w:rsidRPr="00624033">
        <w:rPr>
          <w:sz w:val="30"/>
          <w:szCs w:val="30"/>
        </w:rPr>
        <w:t>действие</w:t>
      </w:r>
      <w:proofErr w:type="gramEnd"/>
      <w:r w:rsidRPr="00624033">
        <w:rPr>
          <w:sz w:val="30"/>
          <w:szCs w:val="30"/>
        </w:rPr>
        <w:t xml:space="preserve"> начиная с расчета общего объема подрядных работ, индексов физического объема подрядных работ и объема строительных работ за январь 2014 г.»;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1.2.2. в Методике по расчету общего объема подрядных работ, индексов физического объема подрядных работ и объема строительных работ, утвержденной этим постановлением: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пункте 1: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части второй: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абзаца первого слова «Республики Беларусь»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из абзаца третьего слова «Об утверждении, введении в действие </w:t>
      </w:r>
      <w:r w:rsidRPr="00624033">
        <w:rPr>
          <w:sz w:val="30"/>
          <w:szCs w:val="30"/>
        </w:rPr>
        <w:lastRenderedPageBreak/>
        <w:t xml:space="preserve">общегосударственного классификатора Республики Беларусь» (Национальный реестр правовых актов Республики Беларусь, 2012 г., </w:t>
      </w:r>
      <w:r w:rsidRPr="00624033">
        <w:rPr>
          <w:sz w:val="30"/>
          <w:szCs w:val="30"/>
        </w:rPr>
        <w:br/>
        <w:t>№ 43, 8/24941)»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части третьей слова «Республики Беларусь»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из абзаца шестого пункта 2 и абзаца четвертого пункта 5 слова </w:t>
      </w:r>
      <w:r w:rsidRPr="00624033">
        <w:rPr>
          <w:sz w:val="30"/>
          <w:szCs w:val="30"/>
        </w:rPr>
        <w:br/>
        <w:t xml:space="preserve">«, </w:t>
      </w:r>
      <w:proofErr w:type="gramStart"/>
      <w:r w:rsidRPr="00624033">
        <w:rPr>
          <w:sz w:val="30"/>
          <w:szCs w:val="30"/>
        </w:rPr>
        <w:t>имеющими</w:t>
      </w:r>
      <w:proofErr w:type="gramEnd"/>
      <w:r w:rsidRPr="00624033">
        <w:rPr>
          <w:sz w:val="30"/>
          <w:szCs w:val="30"/>
        </w:rPr>
        <w:t xml:space="preserve"> отдельный баланс»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абзаца второго пункта 4 и абзаца четвертого пункта 31 слова «Республики Беларусь»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в пункте 22 слова «года согласно </w:t>
      </w:r>
      <w:hyperlink w:anchor="P205">
        <w:r w:rsidRPr="00624033">
          <w:rPr>
            <w:sz w:val="30"/>
            <w:szCs w:val="30"/>
          </w:rPr>
          <w:t>приложению</w:t>
        </w:r>
      </w:hyperlink>
      <w:r w:rsidRPr="00624033">
        <w:rPr>
          <w:sz w:val="30"/>
          <w:szCs w:val="30"/>
        </w:rPr>
        <w:t xml:space="preserve"> к настоящей Методике» заменить словами «г. согласно </w:t>
      </w:r>
      <w:hyperlink w:anchor="P205">
        <w:r w:rsidRPr="00624033">
          <w:rPr>
            <w:sz w:val="30"/>
            <w:szCs w:val="30"/>
          </w:rPr>
          <w:t>приложению</w:t>
        </w:r>
      </w:hyperlink>
      <w:r w:rsidRPr="00624033">
        <w:rPr>
          <w:sz w:val="30"/>
          <w:szCs w:val="30"/>
        </w:rPr>
        <w:t>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пункта 33 слова «главы 4»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название приложения к этой Методике изложить в следующей редакции:</w:t>
      </w:r>
    </w:p>
    <w:p w:rsidR="00624033" w:rsidRPr="00624033" w:rsidRDefault="00624033" w:rsidP="00624033">
      <w:pPr>
        <w:widowControl w:val="0"/>
        <w:autoSpaceDE w:val="0"/>
        <w:autoSpaceDN w:val="0"/>
        <w:spacing w:before="60" w:line="280" w:lineRule="exact"/>
        <w:rPr>
          <w:sz w:val="30"/>
          <w:szCs w:val="30"/>
        </w:rPr>
      </w:pPr>
      <w:r w:rsidRPr="00624033">
        <w:rPr>
          <w:sz w:val="30"/>
          <w:szCs w:val="30"/>
        </w:rPr>
        <w:t>«УСЛОВНЫЙ ПРИМЕР</w:t>
      </w:r>
      <w:r w:rsidRPr="00624033">
        <w:rPr>
          <w:sz w:val="30"/>
          <w:szCs w:val="30"/>
        </w:rPr>
        <w:br/>
        <w:t>расчета общего объема подрядных работ</w:t>
      </w:r>
      <w:r w:rsidRPr="00624033">
        <w:rPr>
          <w:sz w:val="30"/>
          <w:szCs w:val="30"/>
        </w:rPr>
        <w:br/>
        <w:t>за январь 2014 г.»;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1.3. в Методике по расчету общего объема оптового товарооборота и индексов физического объема оптового товарооборота, утвержденной постановлением Национального статистического комитета Республики Беларусь от 26 ноября 2014 г. № 206: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абзаца седьмого пункта 2 слова «, их обособленные подразделения, имеющие отдельный баланс»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абзацев второго и третьего пункта 3 слова «, имеющих отдельный баланс»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в абзаце втором части третьей пункта 24 слова «29 декабря 2012 г. </w:t>
      </w:r>
      <w:r w:rsidRPr="00624033">
        <w:rPr>
          <w:sz w:val="30"/>
          <w:szCs w:val="30"/>
        </w:rPr>
        <w:br/>
        <w:t>№ 228» заменить словами «18 декабря 2020 г. № 117»;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1.4. из абзаца второго пункта 3 Методики по расчету посевных площадей сельскохозяйственных культур, площади многолетних насаждений, численности скота и птицы, объемов производства продукции растениеводства и животноводства в хозяйствах всех категорий, утвержденной постановлением Национального статистического комитета Республики Беларусь от 14 октября 2015 г. </w:t>
      </w:r>
      <w:r w:rsidRPr="00624033">
        <w:rPr>
          <w:sz w:val="30"/>
          <w:szCs w:val="30"/>
        </w:rPr>
        <w:br/>
        <w:t>№ 138, слова «, имеющие отдельный баланс»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1.5. в постановлении Национального статистического комитета Республики Беларусь от 12 ноября 2015 г. № 182 «Об утверждении </w:t>
      </w:r>
      <w:hyperlink w:anchor="P27">
        <w:r w:rsidRPr="00624033">
          <w:rPr>
            <w:sz w:val="30"/>
            <w:szCs w:val="30"/>
          </w:rPr>
          <w:t>Методик</w:t>
        </w:r>
      </w:hyperlink>
      <w:r w:rsidRPr="00624033">
        <w:rPr>
          <w:sz w:val="30"/>
          <w:szCs w:val="30"/>
        </w:rPr>
        <w:t>и по расчету объема платных услуг населению, индексов физического объема платных услуг населению»: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1.5.1. </w:t>
      </w:r>
      <w:hyperlink r:id="rId13" w:history="1">
        <w:r w:rsidRPr="00624033">
          <w:rPr>
            <w:sz w:val="30"/>
            <w:szCs w:val="30"/>
          </w:rPr>
          <w:t>преамбулу</w:t>
        </w:r>
      </w:hyperlink>
      <w:r w:rsidRPr="00624033">
        <w:rPr>
          <w:sz w:val="30"/>
          <w:szCs w:val="30"/>
        </w:rPr>
        <w:t xml:space="preserve"> и </w:t>
      </w:r>
      <w:hyperlink r:id="rId14" w:history="1">
        <w:r w:rsidRPr="00624033">
          <w:rPr>
            <w:sz w:val="30"/>
            <w:szCs w:val="30"/>
          </w:rPr>
          <w:t>пункт 1</w:t>
        </w:r>
      </w:hyperlink>
      <w:r w:rsidRPr="00624033">
        <w:rPr>
          <w:sz w:val="30"/>
          <w:szCs w:val="30"/>
        </w:rPr>
        <w:t xml:space="preserve"> изложить в следующей редакции: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</w:t>
      </w:r>
      <w:r w:rsidRPr="00624033">
        <w:rPr>
          <w:sz w:val="30"/>
          <w:szCs w:val="30"/>
        </w:rPr>
        <w:lastRenderedPageBreak/>
        <w:t>ПОСТАНОВЛЯЕТ: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 Утвердить </w:t>
      </w:r>
      <w:hyperlink w:anchor="P27">
        <w:r w:rsidRPr="00624033">
          <w:rPr>
            <w:sz w:val="30"/>
            <w:szCs w:val="30"/>
          </w:rPr>
          <w:t>Методику</w:t>
        </w:r>
      </w:hyperlink>
      <w:r w:rsidRPr="00624033">
        <w:rPr>
          <w:sz w:val="30"/>
          <w:szCs w:val="30"/>
        </w:rPr>
        <w:t xml:space="preserve"> по расчету объема платных услуг населению, индексов физического объема платных услуг населению (прилагается) и ввести ее в </w:t>
      </w:r>
      <w:proofErr w:type="gramStart"/>
      <w:r w:rsidRPr="00624033">
        <w:rPr>
          <w:sz w:val="30"/>
          <w:szCs w:val="30"/>
        </w:rPr>
        <w:t>действие</w:t>
      </w:r>
      <w:proofErr w:type="gramEnd"/>
      <w:r w:rsidRPr="00624033">
        <w:rPr>
          <w:sz w:val="30"/>
          <w:szCs w:val="30"/>
        </w:rPr>
        <w:t xml:space="preserve"> начиная с расчета объема платных услуг населению, индексов физического объема платных услуг населению за январь - март 2016 г.»;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1.5.2. в Методике по расчету объема платных услуг населению, индексов физического объема платных услуг населению, утвержденной этим постановлением: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абзаца второго пункта 2, пунктов 19, 26 и 29 слова «Республики Беларусь»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из абзаца шестого пункта 3 слова «, </w:t>
      </w:r>
      <w:proofErr w:type="gramStart"/>
      <w:r w:rsidRPr="00624033">
        <w:rPr>
          <w:sz w:val="30"/>
          <w:szCs w:val="30"/>
        </w:rPr>
        <w:t>имеющим</w:t>
      </w:r>
      <w:proofErr w:type="gramEnd"/>
      <w:r w:rsidRPr="00624033">
        <w:rPr>
          <w:sz w:val="30"/>
          <w:szCs w:val="30"/>
        </w:rPr>
        <w:t xml:space="preserve"> отдельный баланс»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пункте 5: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абзаца второго слова «, представляемые юридическими лицами, выполняющими функции заказчика автомобильных перевозок пассажиров в регулярном сообщении автобусами индивидуальных предпринимателей</w:t>
      </w:r>
      <w:proofErr w:type="gramStart"/>
      <w:r w:rsidRPr="00624033">
        <w:rPr>
          <w:sz w:val="30"/>
          <w:szCs w:val="30"/>
        </w:rPr>
        <w:t>,»</w:t>
      </w:r>
      <w:proofErr w:type="gramEnd"/>
      <w:r w:rsidRPr="00624033">
        <w:rPr>
          <w:sz w:val="30"/>
          <w:szCs w:val="30"/>
        </w:rPr>
        <w:t xml:space="preserve">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абзацев пятого и шестого слова «Республики Беларусь»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1.6. в постановлении Национального статистического комитета Республики Беларусь от 27 ноября 2015 г. № 191 «Об утверждении </w:t>
      </w:r>
      <w:hyperlink w:anchor="P27">
        <w:r w:rsidRPr="00624033">
          <w:rPr>
            <w:sz w:val="30"/>
            <w:szCs w:val="30"/>
          </w:rPr>
          <w:t>Методик</w:t>
        </w:r>
      </w:hyperlink>
      <w:r w:rsidRPr="00624033">
        <w:rPr>
          <w:sz w:val="30"/>
          <w:szCs w:val="30"/>
        </w:rPr>
        <w:t>и по расчету общего объема перевозок грузов, грузооборота автомобильного транспорта и индексов перевозок грузов, грузооборота»: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1.6.1. </w:t>
      </w:r>
      <w:hyperlink r:id="rId15" w:history="1">
        <w:r w:rsidRPr="00624033">
          <w:rPr>
            <w:sz w:val="30"/>
            <w:szCs w:val="30"/>
          </w:rPr>
          <w:t>преамбулу</w:t>
        </w:r>
      </w:hyperlink>
      <w:r w:rsidRPr="00624033">
        <w:rPr>
          <w:sz w:val="30"/>
          <w:szCs w:val="30"/>
        </w:rPr>
        <w:t xml:space="preserve"> и </w:t>
      </w:r>
      <w:hyperlink r:id="rId16" w:history="1">
        <w:r w:rsidRPr="00624033">
          <w:rPr>
            <w:sz w:val="30"/>
            <w:szCs w:val="30"/>
          </w:rPr>
          <w:t>пункт 1</w:t>
        </w:r>
      </w:hyperlink>
      <w:r w:rsidRPr="00624033">
        <w:rPr>
          <w:sz w:val="30"/>
          <w:szCs w:val="30"/>
        </w:rPr>
        <w:t xml:space="preserve"> изложить в следующей редакции: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 Утвердить </w:t>
      </w:r>
      <w:hyperlink w:anchor="P32">
        <w:r w:rsidRPr="00624033">
          <w:rPr>
            <w:sz w:val="30"/>
            <w:szCs w:val="30"/>
          </w:rPr>
          <w:t>Методику</w:t>
        </w:r>
      </w:hyperlink>
      <w:r w:rsidRPr="00624033">
        <w:rPr>
          <w:sz w:val="30"/>
          <w:szCs w:val="30"/>
        </w:rPr>
        <w:t xml:space="preserve"> по расчету общего объема перевозок грузов, грузооборота автомобильного транспорта и индексов перевозок грузов, грузооборота (прилагается) и ввести ее в </w:t>
      </w:r>
      <w:proofErr w:type="gramStart"/>
      <w:r w:rsidRPr="00624033">
        <w:rPr>
          <w:sz w:val="30"/>
          <w:szCs w:val="30"/>
        </w:rPr>
        <w:t>действие</w:t>
      </w:r>
      <w:proofErr w:type="gramEnd"/>
      <w:r w:rsidRPr="00624033">
        <w:rPr>
          <w:sz w:val="30"/>
          <w:szCs w:val="30"/>
        </w:rPr>
        <w:t xml:space="preserve"> начиная с расчета общего объема перевозок грузов, грузооборота автомобильного транспорта и индексов перевозок грузов, грузооборота за январь </w:t>
      </w:r>
      <w:r w:rsidRPr="00624033">
        <w:rPr>
          <w:sz w:val="30"/>
          <w:szCs w:val="30"/>
        </w:rPr>
        <w:br/>
        <w:t>2016 г.»;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1.6.2.</w:t>
      </w:r>
      <w:r w:rsidRPr="00624033">
        <w:rPr>
          <w:sz w:val="28"/>
          <w:szCs w:val="28"/>
        </w:rPr>
        <w:t> </w:t>
      </w:r>
      <w:r w:rsidRPr="00624033">
        <w:rPr>
          <w:sz w:val="30"/>
          <w:szCs w:val="30"/>
        </w:rPr>
        <w:t>в Методике по расчету общего объема перевозок грузов, грузооборота автомобильного транспорта и индексов перевозок грузов, грузооборота, утвержденной этим постановлением: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пункта 1, подпункта 7.3 пункта 7, строки 15 приложения 2 к этой Методике слова «Республики Беларусь»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из пункта 2 слова «Об утверждении, введении в действие </w:t>
      </w:r>
      <w:r w:rsidRPr="00624033">
        <w:rPr>
          <w:sz w:val="30"/>
          <w:szCs w:val="30"/>
        </w:rPr>
        <w:lastRenderedPageBreak/>
        <w:t xml:space="preserve">общегосударственного классификатора Республики Беларусь»  (Национальный реестр правовых актов Республики Беларусь, 2012 г., </w:t>
      </w:r>
      <w:r w:rsidRPr="00624033">
        <w:rPr>
          <w:sz w:val="30"/>
          <w:szCs w:val="30"/>
        </w:rPr>
        <w:br/>
        <w:t>№ 43, 8/24941)»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из абзаца первого подпункта 6.1 и подпункта 6.2 пункта 6 слова </w:t>
      </w:r>
      <w:r w:rsidRPr="00624033">
        <w:rPr>
          <w:sz w:val="30"/>
          <w:szCs w:val="30"/>
        </w:rPr>
        <w:br/>
        <w:t xml:space="preserve">«, </w:t>
      </w:r>
      <w:proofErr w:type="gramStart"/>
      <w:r w:rsidRPr="00624033">
        <w:rPr>
          <w:sz w:val="30"/>
          <w:szCs w:val="30"/>
        </w:rPr>
        <w:t>имеющих</w:t>
      </w:r>
      <w:proofErr w:type="gramEnd"/>
      <w:r w:rsidRPr="00624033">
        <w:rPr>
          <w:sz w:val="30"/>
          <w:szCs w:val="30"/>
        </w:rPr>
        <w:t xml:space="preserve"> отдельный баланс»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из пункта 26 и части третьей пункта 29 слова «к настоящей Методике» 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название приложения 2 к этой Методике изложить в следующей редакции:</w:t>
      </w:r>
    </w:p>
    <w:p w:rsidR="00624033" w:rsidRPr="00624033" w:rsidRDefault="00624033" w:rsidP="00624033">
      <w:pPr>
        <w:widowControl w:val="0"/>
        <w:autoSpaceDE w:val="0"/>
        <w:autoSpaceDN w:val="0"/>
        <w:spacing w:before="60" w:line="280" w:lineRule="exact"/>
        <w:rPr>
          <w:sz w:val="30"/>
          <w:szCs w:val="30"/>
        </w:rPr>
      </w:pPr>
      <w:r w:rsidRPr="00624033">
        <w:rPr>
          <w:sz w:val="30"/>
          <w:szCs w:val="30"/>
        </w:rPr>
        <w:t>«УСЛОВНЫЙ ПРИМЕР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расчета общего объема перевозок грузов,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грузооборота автомобильного транспорта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по области, г. Минску»;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название приложения 3 к этой Методике изложить в следующей редакции:</w:t>
      </w:r>
    </w:p>
    <w:p w:rsidR="00624033" w:rsidRPr="00624033" w:rsidRDefault="00624033" w:rsidP="00624033">
      <w:pPr>
        <w:widowControl w:val="0"/>
        <w:autoSpaceDE w:val="0"/>
        <w:autoSpaceDN w:val="0"/>
        <w:spacing w:before="60" w:line="280" w:lineRule="exact"/>
        <w:rPr>
          <w:sz w:val="30"/>
          <w:szCs w:val="30"/>
        </w:rPr>
      </w:pPr>
      <w:r w:rsidRPr="00624033">
        <w:rPr>
          <w:sz w:val="30"/>
          <w:szCs w:val="30"/>
        </w:rPr>
        <w:t xml:space="preserve">«ПОРЯДОК </w:t>
      </w:r>
      <w:r w:rsidRPr="00624033">
        <w:rPr>
          <w:sz w:val="30"/>
          <w:szCs w:val="30"/>
        </w:rPr>
        <w:br/>
        <w:t>включения в расчет за месяц объема перевозок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грузов, грузооборота автомобильного транспорта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организаций и индексов перевозок грузов,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грузооборота первичных статистических данных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по форме 4-тр (автотранс)»;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1.7. в статистическом классификаторе СК 00.007-2015 «Институциональные единицы по секторам экономики», утвержденном постановлением Национального статистического комитета Республики Беларусь от 30 декабря 2015 г. № 219: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дополнить статистический классификатор названием следующего содержания: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«СТАТИСТИЧЕСКИЙ КЛАССИФИКАТОР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СК 00.007-2015 «Институциональные единицы</w:t>
      </w:r>
    </w:p>
    <w:p w:rsidR="00624033" w:rsidRPr="00624033" w:rsidRDefault="00624033" w:rsidP="00624033">
      <w:pPr>
        <w:widowControl w:val="0"/>
        <w:snapToGrid w:val="0"/>
        <w:spacing w:line="280" w:lineRule="exact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по секторам экономики»;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части третьей пункта 1 слова «данного классификатора» заменить словами «настоящего Классификатора»;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части пятой пункта 2 слова «данного классификатора» и  «имеющие отдельный баланс, и» заменить соответственно словами «настоящего Классификатора» и «участвующие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</w:t>
      </w:r>
      <w:proofErr w:type="gramStart"/>
      <w:r w:rsidRPr="00624033">
        <w:rPr>
          <w:sz w:val="30"/>
          <w:szCs w:val="30"/>
        </w:rPr>
        <w:t>,»</w:t>
      </w:r>
      <w:proofErr w:type="gramEnd"/>
      <w:r w:rsidRPr="00624033">
        <w:rPr>
          <w:sz w:val="30"/>
          <w:szCs w:val="30"/>
        </w:rPr>
        <w:t>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абзаце втором части третьей подпункта 4.4 пункта 4 слова «Центральная комиссия Республики Беларусь по выборам и проведению республиканских референдумов» заменить словами «Центральная избирательная комиссия»;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1.8.</w:t>
      </w:r>
      <w:r w:rsidRPr="00624033">
        <w:rPr>
          <w:sz w:val="28"/>
          <w:szCs w:val="28"/>
        </w:rPr>
        <w:t> а</w:t>
      </w:r>
      <w:r w:rsidRPr="00624033">
        <w:rPr>
          <w:sz w:val="30"/>
          <w:szCs w:val="30"/>
        </w:rPr>
        <w:t xml:space="preserve">бзац шестнадцатый пункта 4 Методики по расчету валового внутреннего продукта в сопоставимых ценах, утвержденной постановлением Национального статистического комитета Республики </w:t>
      </w:r>
      <w:r w:rsidRPr="00624033">
        <w:rPr>
          <w:sz w:val="30"/>
          <w:szCs w:val="30"/>
        </w:rPr>
        <w:lastRenderedPageBreak/>
        <w:t>Беларусь от 31 декабря 2015 г. № 224, изложить в следующей редакции: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proofErr w:type="gramStart"/>
      <w:r w:rsidRPr="00624033">
        <w:rPr>
          <w:sz w:val="30"/>
          <w:szCs w:val="30"/>
        </w:rPr>
        <w:t xml:space="preserve">«институциональные единицы – юридические и (или) физические лица (группы физических лиц), которые владеют активами, принимают на себя обязательства, участвуют в экономической деятельности и операциях </w:t>
      </w:r>
      <w:r w:rsidRPr="00624033">
        <w:rPr>
          <w:sz w:val="30"/>
          <w:szCs w:val="30"/>
        </w:rPr>
        <w:br/>
        <w:t>с другими юридическими и (или) физическими лицами от собственного имени, а также обособленные подразделения юридических лиц, 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деятельности, представительства иностранных организаций;»;</w:t>
      </w:r>
      <w:proofErr w:type="gramEnd"/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1.9. в постановлении Национального статистического комитета Республики Беларусь от 11 ноября 2016 г. № 177 «Об утверждении Методики по расчету статистического показателя «Инвестиции в основной капитал за счет иностранных источников»: 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1.9.1. </w:t>
      </w:r>
      <w:hyperlink r:id="rId17" w:history="1">
        <w:r w:rsidRPr="00624033">
          <w:rPr>
            <w:sz w:val="30"/>
            <w:szCs w:val="30"/>
          </w:rPr>
          <w:t>преамбулу</w:t>
        </w:r>
      </w:hyperlink>
      <w:r w:rsidRPr="00624033">
        <w:rPr>
          <w:sz w:val="30"/>
          <w:szCs w:val="30"/>
        </w:rPr>
        <w:t xml:space="preserve"> и </w:t>
      </w:r>
      <w:hyperlink r:id="rId18" w:history="1">
        <w:r w:rsidRPr="00624033">
          <w:rPr>
            <w:sz w:val="30"/>
            <w:szCs w:val="30"/>
          </w:rPr>
          <w:t>пункт 1</w:t>
        </w:r>
      </w:hyperlink>
      <w:r w:rsidRPr="00624033">
        <w:rPr>
          <w:sz w:val="30"/>
          <w:szCs w:val="30"/>
        </w:rPr>
        <w:t xml:space="preserve"> изложить в следующей редакции: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1. Утвердить Методику по расчету статистического показателя «Инвестиции в основной капитал за счет иностранных источников» (прилагается) и ввести ее в </w:t>
      </w:r>
      <w:proofErr w:type="gramStart"/>
      <w:r w:rsidRPr="00624033">
        <w:rPr>
          <w:sz w:val="30"/>
          <w:szCs w:val="30"/>
        </w:rPr>
        <w:t>действие</w:t>
      </w:r>
      <w:proofErr w:type="gramEnd"/>
      <w:r w:rsidRPr="00624033">
        <w:rPr>
          <w:sz w:val="30"/>
          <w:szCs w:val="30"/>
        </w:rPr>
        <w:t xml:space="preserve"> начиная с расчета статистического показателя «Инвестиции в основной капитал за счет иностранных источников» за январь - декабрь 2016 г.»;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1.9.2. в Методике по расчету статистического показателя «Инвестиции в основной капитал за счет иностранных источников», утвержденной этим постановлением: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из абзаца второго пункта 2 слова «Республики Беларусь» исключить; 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абзаце пятом пункта 3 слова «договорам лизинга» заменить словами «договорам финансовой аренды (лизинга)»;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из абзаца второго пункта 5 слова «, </w:t>
      </w:r>
      <w:proofErr w:type="gramStart"/>
      <w:r w:rsidRPr="00624033">
        <w:rPr>
          <w:sz w:val="30"/>
          <w:szCs w:val="30"/>
        </w:rPr>
        <w:t>имеющим</w:t>
      </w:r>
      <w:proofErr w:type="gramEnd"/>
      <w:r w:rsidRPr="00624033">
        <w:rPr>
          <w:sz w:val="30"/>
          <w:szCs w:val="30"/>
        </w:rPr>
        <w:t xml:space="preserve"> отдельный баланс» 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 xml:space="preserve">из абзаца первого части первой подпункта 6.2 пункта 6 слова «(Национальный правовой Интернет-портал Республики Беларусь, 28.01.2014, 7/2682)» исключить; 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1.10. из абзаца второго части второй пункта 3, абзаца второго подпункта 8.1.1 и подпункта 8.1.2 пункта 8 Методики по расчету объема перевозок пассажиров, пассажирооборота автомобильного транспорта и индексов перевозок пассажиров, пассажирооборота, утвержденной постановлением Национального статистического комитета Республики Беларусь от 28 декабря 2017 г. № 146, слова «, имеющих отдельный баланс» исключить;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lastRenderedPageBreak/>
        <w:t>1.11.</w:t>
      </w:r>
      <w:r w:rsidRPr="00624033">
        <w:rPr>
          <w:sz w:val="28"/>
          <w:szCs w:val="28"/>
        </w:rPr>
        <w:t xml:space="preserve"> в </w:t>
      </w:r>
      <w:r w:rsidRPr="00624033">
        <w:rPr>
          <w:sz w:val="30"/>
          <w:szCs w:val="30"/>
        </w:rPr>
        <w:t>абзаце девятом пункта 2 Методики по формированию счета операций с капиталом, утвержденной постановлением Национального статистического комитета Республики Беларусь от 9 июня 2021 г. № 24,  слова «имеющие отдельный баланс» заменить словами «участвующие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деятельности»;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proofErr w:type="gramStart"/>
      <w:r w:rsidRPr="00624033">
        <w:rPr>
          <w:sz w:val="30"/>
          <w:szCs w:val="30"/>
        </w:rPr>
        <w:t>1.12. в абзаце пятнадцатом пункта 3 Методики по расчету валового внутреннего продукта производственным методом и методом использования доходов по кварталам в среднегодовых ценах, утвержденной постановлением Национального статистического комитета Республики Беларусь от 26 ноября 2021 г. № 102, слова «имеющие отдельный баланс, и» заменить словами «участвующие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деятельности,»;</w:t>
      </w:r>
      <w:proofErr w:type="gramEnd"/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1.13. в Методике по формированию системы таблиц «Затраты – Выпуск», утвержденной постановлением Национального статистического комитета Республики Беларусь от 24 декабря 2021 г. № 108: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абзаце шестнадцатом пункта 5 слова «имеющие отдельный баланс, и» заменить словами «участвующие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</w:t>
      </w:r>
      <w:proofErr w:type="gramStart"/>
      <w:r w:rsidRPr="00624033">
        <w:rPr>
          <w:sz w:val="30"/>
          <w:szCs w:val="30"/>
        </w:rPr>
        <w:t>,»</w:t>
      </w:r>
      <w:proofErr w:type="gramEnd"/>
      <w:r w:rsidRPr="00624033">
        <w:rPr>
          <w:sz w:val="30"/>
          <w:szCs w:val="30"/>
        </w:rPr>
        <w:t>;</w:t>
      </w:r>
    </w:p>
    <w:p w:rsidR="00624033" w:rsidRPr="00624033" w:rsidRDefault="00624033" w:rsidP="00624033">
      <w:pPr>
        <w:widowControl w:val="0"/>
        <w:snapToGrid w:val="0"/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в абзаце третьем части четвертой пункта 8 слова «транспортировку» и «транспортировке» заменить соответственно словами «транспортирование» и «транспортировании».</w:t>
      </w:r>
    </w:p>
    <w:p w:rsidR="00624033" w:rsidRPr="00624033" w:rsidRDefault="00624033" w:rsidP="00624033">
      <w:pPr>
        <w:ind w:firstLine="709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2. </w:t>
      </w:r>
      <w:r w:rsidRPr="00624033">
        <w:rPr>
          <w:sz w:val="30"/>
          <w:szCs w:val="24"/>
        </w:rPr>
        <w:t>Настоящее постановление вступает в силу после его официального опубликования</w:t>
      </w:r>
      <w:r w:rsidRPr="00624033">
        <w:rPr>
          <w:sz w:val="30"/>
          <w:szCs w:val="30"/>
        </w:rPr>
        <w:t>.</w:t>
      </w:r>
    </w:p>
    <w:p w:rsidR="00624033" w:rsidRPr="00624033" w:rsidRDefault="00624033" w:rsidP="00624033">
      <w:pPr>
        <w:spacing w:line="360" w:lineRule="auto"/>
        <w:ind w:firstLine="709"/>
        <w:jc w:val="both"/>
        <w:rPr>
          <w:sz w:val="30"/>
          <w:szCs w:val="30"/>
        </w:rPr>
      </w:pPr>
    </w:p>
    <w:p w:rsidR="00624033" w:rsidRPr="00624033" w:rsidRDefault="00624033" w:rsidP="00624033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  <w:r w:rsidRPr="00624033">
        <w:rPr>
          <w:sz w:val="30"/>
          <w:szCs w:val="30"/>
        </w:rPr>
        <w:t>Председатель</w:t>
      </w:r>
      <w:r w:rsidRPr="00624033">
        <w:rPr>
          <w:sz w:val="30"/>
          <w:szCs w:val="30"/>
        </w:rPr>
        <w:tab/>
      </w:r>
      <w:proofErr w:type="spellStart"/>
      <w:r w:rsidRPr="00624033">
        <w:rPr>
          <w:sz w:val="30"/>
          <w:szCs w:val="30"/>
        </w:rPr>
        <w:t>И.В.Медведева</w:t>
      </w:r>
      <w:proofErr w:type="spellEnd"/>
    </w:p>
    <w:p w:rsidR="00624033" w:rsidRPr="00624033" w:rsidRDefault="00624033" w:rsidP="00624033">
      <w:pPr>
        <w:tabs>
          <w:tab w:val="left" w:pos="6804"/>
        </w:tabs>
        <w:spacing w:line="360" w:lineRule="auto"/>
        <w:jc w:val="both"/>
        <w:rPr>
          <w:sz w:val="26"/>
          <w:szCs w:val="26"/>
        </w:rPr>
      </w:pPr>
    </w:p>
    <w:p w:rsidR="00275EA4" w:rsidRPr="002B3DEB" w:rsidRDefault="00275EA4" w:rsidP="004B0539">
      <w:pPr>
        <w:tabs>
          <w:tab w:val="left" w:pos="6379"/>
          <w:tab w:val="left" w:pos="6663"/>
        </w:tabs>
        <w:spacing w:before="120"/>
        <w:rPr>
          <w:b/>
          <w:sz w:val="30"/>
          <w:szCs w:val="30"/>
        </w:rPr>
      </w:pPr>
      <w:bookmarkStart w:id="0" w:name="_GoBack"/>
      <w:bookmarkEnd w:id="0"/>
    </w:p>
    <w:sectPr w:rsidR="00275EA4" w:rsidRPr="002B3DEB" w:rsidSect="003E6AE1">
      <w:headerReference w:type="default" r:id="rId19"/>
      <w:footerReference w:type="default" r:id="rId20"/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7E" w:rsidRDefault="0038277E">
      <w:r>
        <w:separator/>
      </w:r>
    </w:p>
  </w:endnote>
  <w:endnote w:type="continuationSeparator" w:id="0">
    <w:p w:rsidR="0038277E" w:rsidRDefault="0038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Default="00202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7E" w:rsidRDefault="0038277E">
      <w:r>
        <w:separator/>
      </w:r>
    </w:p>
  </w:footnote>
  <w:footnote w:type="continuationSeparator" w:id="0">
    <w:p w:rsidR="0038277E" w:rsidRDefault="0038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Pr="00BA38D0" w:rsidRDefault="00202ACE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2717"/>
    <w:multiLevelType w:val="hybridMultilevel"/>
    <w:tmpl w:val="2C315D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4D2A29"/>
    <w:multiLevelType w:val="hybridMultilevel"/>
    <w:tmpl w:val="0CAC7E34"/>
    <w:lvl w:ilvl="0" w:tplc="30C0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D"/>
    <w:rsid w:val="00004CB9"/>
    <w:rsid w:val="000062E1"/>
    <w:rsid w:val="000066ED"/>
    <w:rsid w:val="0000719F"/>
    <w:rsid w:val="0001388E"/>
    <w:rsid w:val="00014B51"/>
    <w:rsid w:val="00015090"/>
    <w:rsid w:val="00015F9A"/>
    <w:rsid w:val="00016345"/>
    <w:rsid w:val="000200EB"/>
    <w:rsid w:val="00020187"/>
    <w:rsid w:val="00026B42"/>
    <w:rsid w:val="00026DC3"/>
    <w:rsid w:val="000270C8"/>
    <w:rsid w:val="00030B50"/>
    <w:rsid w:val="00036AF3"/>
    <w:rsid w:val="000370F1"/>
    <w:rsid w:val="000419E8"/>
    <w:rsid w:val="00047D08"/>
    <w:rsid w:val="0005096D"/>
    <w:rsid w:val="00052801"/>
    <w:rsid w:val="00052C71"/>
    <w:rsid w:val="00053F7C"/>
    <w:rsid w:val="0006100C"/>
    <w:rsid w:val="00061FD2"/>
    <w:rsid w:val="00064150"/>
    <w:rsid w:val="000652D5"/>
    <w:rsid w:val="00071D81"/>
    <w:rsid w:val="0008353B"/>
    <w:rsid w:val="0008402C"/>
    <w:rsid w:val="00085544"/>
    <w:rsid w:val="000863FB"/>
    <w:rsid w:val="000875EC"/>
    <w:rsid w:val="00087D4B"/>
    <w:rsid w:val="00087DBE"/>
    <w:rsid w:val="000979C4"/>
    <w:rsid w:val="00097FFA"/>
    <w:rsid w:val="000A0777"/>
    <w:rsid w:val="000A2A6E"/>
    <w:rsid w:val="000A3763"/>
    <w:rsid w:val="000A7D1F"/>
    <w:rsid w:val="000B4A33"/>
    <w:rsid w:val="000B7221"/>
    <w:rsid w:val="000C17B4"/>
    <w:rsid w:val="000C2C6E"/>
    <w:rsid w:val="000C4A42"/>
    <w:rsid w:val="000C5DC8"/>
    <w:rsid w:val="000D00E8"/>
    <w:rsid w:val="000D038B"/>
    <w:rsid w:val="000D53F6"/>
    <w:rsid w:val="000D7493"/>
    <w:rsid w:val="000D7DB0"/>
    <w:rsid w:val="000E08C7"/>
    <w:rsid w:val="000E231A"/>
    <w:rsid w:val="000E58F4"/>
    <w:rsid w:val="000E6D6B"/>
    <w:rsid w:val="000F10B5"/>
    <w:rsid w:val="000F124E"/>
    <w:rsid w:val="000F2D5B"/>
    <w:rsid w:val="000F73C0"/>
    <w:rsid w:val="00100493"/>
    <w:rsid w:val="00100FFA"/>
    <w:rsid w:val="00102E08"/>
    <w:rsid w:val="00103152"/>
    <w:rsid w:val="0010668F"/>
    <w:rsid w:val="00107492"/>
    <w:rsid w:val="001100D7"/>
    <w:rsid w:val="00110BE6"/>
    <w:rsid w:val="00112ACC"/>
    <w:rsid w:val="0011467B"/>
    <w:rsid w:val="0011490A"/>
    <w:rsid w:val="00115218"/>
    <w:rsid w:val="001171B9"/>
    <w:rsid w:val="001208A0"/>
    <w:rsid w:val="00121416"/>
    <w:rsid w:val="00122AC0"/>
    <w:rsid w:val="00124ED8"/>
    <w:rsid w:val="0012514A"/>
    <w:rsid w:val="00126768"/>
    <w:rsid w:val="00127686"/>
    <w:rsid w:val="0013009A"/>
    <w:rsid w:val="00130EDE"/>
    <w:rsid w:val="001345D8"/>
    <w:rsid w:val="001408D1"/>
    <w:rsid w:val="00140AED"/>
    <w:rsid w:val="00140E4A"/>
    <w:rsid w:val="00140F05"/>
    <w:rsid w:val="001455EE"/>
    <w:rsid w:val="001463EB"/>
    <w:rsid w:val="001465A4"/>
    <w:rsid w:val="001469CB"/>
    <w:rsid w:val="00147928"/>
    <w:rsid w:val="001506F7"/>
    <w:rsid w:val="0015330A"/>
    <w:rsid w:val="00155392"/>
    <w:rsid w:val="00160327"/>
    <w:rsid w:val="0016047B"/>
    <w:rsid w:val="00161879"/>
    <w:rsid w:val="00161938"/>
    <w:rsid w:val="00161D40"/>
    <w:rsid w:val="00163BA7"/>
    <w:rsid w:val="0016524F"/>
    <w:rsid w:val="00175911"/>
    <w:rsid w:val="00176253"/>
    <w:rsid w:val="001772F1"/>
    <w:rsid w:val="00177F0C"/>
    <w:rsid w:val="00180541"/>
    <w:rsid w:val="00182837"/>
    <w:rsid w:val="00183F17"/>
    <w:rsid w:val="00184F52"/>
    <w:rsid w:val="00185172"/>
    <w:rsid w:val="00186710"/>
    <w:rsid w:val="00190C8F"/>
    <w:rsid w:val="00191AB8"/>
    <w:rsid w:val="00193DF0"/>
    <w:rsid w:val="00194638"/>
    <w:rsid w:val="0019587B"/>
    <w:rsid w:val="001970B3"/>
    <w:rsid w:val="00197884"/>
    <w:rsid w:val="00197EAC"/>
    <w:rsid w:val="001A2753"/>
    <w:rsid w:val="001A3355"/>
    <w:rsid w:val="001A3412"/>
    <w:rsid w:val="001A4A47"/>
    <w:rsid w:val="001A571F"/>
    <w:rsid w:val="001B1F38"/>
    <w:rsid w:val="001C1BC7"/>
    <w:rsid w:val="001C6A58"/>
    <w:rsid w:val="001D0928"/>
    <w:rsid w:val="001D1568"/>
    <w:rsid w:val="001D4D84"/>
    <w:rsid w:val="001D5129"/>
    <w:rsid w:val="001D5F72"/>
    <w:rsid w:val="001D6AA7"/>
    <w:rsid w:val="001E0587"/>
    <w:rsid w:val="001E1AD0"/>
    <w:rsid w:val="001E1D1D"/>
    <w:rsid w:val="001E4E3F"/>
    <w:rsid w:val="001E56F5"/>
    <w:rsid w:val="001F0626"/>
    <w:rsid w:val="001F0D5E"/>
    <w:rsid w:val="001F113A"/>
    <w:rsid w:val="001F1D78"/>
    <w:rsid w:val="001F2E74"/>
    <w:rsid w:val="001F3587"/>
    <w:rsid w:val="001F5F6B"/>
    <w:rsid w:val="001F6423"/>
    <w:rsid w:val="002005B0"/>
    <w:rsid w:val="00200FB1"/>
    <w:rsid w:val="00202ACE"/>
    <w:rsid w:val="00213F19"/>
    <w:rsid w:val="00214066"/>
    <w:rsid w:val="00215AB5"/>
    <w:rsid w:val="00216283"/>
    <w:rsid w:val="002205AC"/>
    <w:rsid w:val="00222843"/>
    <w:rsid w:val="00226A15"/>
    <w:rsid w:val="002317B2"/>
    <w:rsid w:val="00233A54"/>
    <w:rsid w:val="00235C17"/>
    <w:rsid w:val="0023631A"/>
    <w:rsid w:val="002437C8"/>
    <w:rsid w:val="00243803"/>
    <w:rsid w:val="00243F66"/>
    <w:rsid w:val="00246EDF"/>
    <w:rsid w:val="00250ED0"/>
    <w:rsid w:val="0025164E"/>
    <w:rsid w:val="00251BCB"/>
    <w:rsid w:val="00257307"/>
    <w:rsid w:val="00257518"/>
    <w:rsid w:val="00262E79"/>
    <w:rsid w:val="002657BA"/>
    <w:rsid w:val="00267136"/>
    <w:rsid w:val="0027069F"/>
    <w:rsid w:val="00270C53"/>
    <w:rsid w:val="00275571"/>
    <w:rsid w:val="00275EA4"/>
    <w:rsid w:val="0028267F"/>
    <w:rsid w:val="00282A2D"/>
    <w:rsid w:val="002836E7"/>
    <w:rsid w:val="00285F4B"/>
    <w:rsid w:val="00286777"/>
    <w:rsid w:val="0029067A"/>
    <w:rsid w:val="00293C9B"/>
    <w:rsid w:val="00295287"/>
    <w:rsid w:val="00295A0A"/>
    <w:rsid w:val="0029666F"/>
    <w:rsid w:val="0029759E"/>
    <w:rsid w:val="002A0574"/>
    <w:rsid w:val="002A10A0"/>
    <w:rsid w:val="002A38B8"/>
    <w:rsid w:val="002B01E4"/>
    <w:rsid w:val="002B14AF"/>
    <w:rsid w:val="002B2CC4"/>
    <w:rsid w:val="002B3DEB"/>
    <w:rsid w:val="002B5E0E"/>
    <w:rsid w:val="002B6A4C"/>
    <w:rsid w:val="002B76C5"/>
    <w:rsid w:val="002B7C9B"/>
    <w:rsid w:val="002C0AD3"/>
    <w:rsid w:val="002C0DFC"/>
    <w:rsid w:val="002C14F5"/>
    <w:rsid w:val="002C1582"/>
    <w:rsid w:val="002C2A31"/>
    <w:rsid w:val="002C3DB0"/>
    <w:rsid w:val="002C452B"/>
    <w:rsid w:val="002C46DC"/>
    <w:rsid w:val="002D00E9"/>
    <w:rsid w:val="002D2424"/>
    <w:rsid w:val="002E37B3"/>
    <w:rsid w:val="002E6C58"/>
    <w:rsid w:val="002F1F36"/>
    <w:rsid w:val="002F354F"/>
    <w:rsid w:val="002F6552"/>
    <w:rsid w:val="00303B23"/>
    <w:rsid w:val="00305688"/>
    <w:rsid w:val="00305FBD"/>
    <w:rsid w:val="00306CFB"/>
    <w:rsid w:val="003106B2"/>
    <w:rsid w:val="00313872"/>
    <w:rsid w:val="00315EAA"/>
    <w:rsid w:val="00317594"/>
    <w:rsid w:val="003176E1"/>
    <w:rsid w:val="003231FE"/>
    <w:rsid w:val="00323AAC"/>
    <w:rsid w:val="00323FA6"/>
    <w:rsid w:val="003277AE"/>
    <w:rsid w:val="00327955"/>
    <w:rsid w:val="00327A16"/>
    <w:rsid w:val="00331375"/>
    <w:rsid w:val="0033185B"/>
    <w:rsid w:val="003319D9"/>
    <w:rsid w:val="003325AF"/>
    <w:rsid w:val="003328E4"/>
    <w:rsid w:val="00332B13"/>
    <w:rsid w:val="00332FEC"/>
    <w:rsid w:val="00333F06"/>
    <w:rsid w:val="003432E4"/>
    <w:rsid w:val="00345647"/>
    <w:rsid w:val="00346245"/>
    <w:rsid w:val="003472B0"/>
    <w:rsid w:val="00350598"/>
    <w:rsid w:val="0035236A"/>
    <w:rsid w:val="00353B7F"/>
    <w:rsid w:val="00356A1E"/>
    <w:rsid w:val="0036005E"/>
    <w:rsid w:val="003635F6"/>
    <w:rsid w:val="003668E6"/>
    <w:rsid w:val="0037027E"/>
    <w:rsid w:val="003710A8"/>
    <w:rsid w:val="0037221E"/>
    <w:rsid w:val="0038277E"/>
    <w:rsid w:val="00386E28"/>
    <w:rsid w:val="00392890"/>
    <w:rsid w:val="00396A90"/>
    <w:rsid w:val="003A52F2"/>
    <w:rsid w:val="003A6357"/>
    <w:rsid w:val="003A6C09"/>
    <w:rsid w:val="003B4D96"/>
    <w:rsid w:val="003B6633"/>
    <w:rsid w:val="003B67F5"/>
    <w:rsid w:val="003B6C8F"/>
    <w:rsid w:val="003C14BF"/>
    <w:rsid w:val="003C22C4"/>
    <w:rsid w:val="003C27BE"/>
    <w:rsid w:val="003C2E19"/>
    <w:rsid w:val="003C545F"/>
    <w:rsid w:val="003C5F3C"/>
    <w:rsid w:val="003D0261"/>
    <w:rsid w:val="003D1164"/>
    <w:rsid w:val="003D462D"/>
    <w:rsid w:val="003D60FA"/>
    <w:rsid w:val="003D71BE"/>
    <w:rsid w:val="003D75FF"/>
    <w:rsid w:val="003E0D7B"/>
    <w:rsid w:val="003E6AE1"/>
    <w:rsid w:val="003E6F02"/>
    <w:rsid w:val="003E79D6"/>
    <w:rsid w:val="003F0828"/>
    <w:rsid w:val="003F0E70"/>
    <w:rsid w:val="003F2921"/>
    <w:rsid w:val="003F2BB2"/>
    <w:rsid w:val="003F3E23"/>
    <w:rsid w:val="003F4611"/>
    <w:rsid w:val="003F621D"/>
    <w:rsid w:val="003F7483"/>
    <w:rsid w:val="003F7E8E"/>
    <w:rsid w:val="00402123"/>
    <w:rsid w:val="004054BC"/>
    <w:rsid w:val="00410218"/>
    <w:rsid w:val="00411B63"/>
    <w:rsid w:val="00421B44"/>
    <w:rsid w:val="00425105"/>
    <w:rsid w:val="0042788F"/>
    <w:rsid w:val="004301DB"/>
    <w:rsid w:val="00430D47"/>
    <w:rsid w:val="00434896"/>
    <w:rsid w:val="00434DF9"/>
    <w:rsid w:val="0043594A"/>
    <w:rsid w:val="00441581"/>
    <w:rsid w:val="00441C99"/>
    <w:rsid w:val="00445332"/>
    <w:rsid w:val="00446CB9"/>
    <w:rsid w:val="004505E5"/>
    <w:rsid w:val="004526E8"/>
    <w:rsid w:val="00457FEC"/>
    <w:rsid w:val="004617EB"/>
    <w:rsid w:val="0046229C"/>
    <w:rsid w:val="004709F7"/>
    <w:rsid w:val="00471031"/>
    <w:rsid w:val="00471D4C"/>
    <w:rsid w:val="004722CC"/>
    <w:rsid w:val="00472A78"/>
    <w:rsid w:val="00472EBE"/>
    <w:rsid w:val="0047346C"/>
    <w:rsid w:val="0047572F"/>
    <w:rsid w:val="0047779A"/>
    <w:rsid w:val="00481C83"/>
    <w:rsid w:val="00481E13"/>
    <w:rsid w:val="00482B4C"/>
    <w:rsid w:val="00487142"/>
    <w:rsid w:val="004900C1"/>
    <w:rsid w:val="00491C81"/>
    <w:rsid w:val="004A18FF"/>
    <w:rsid w:val="004A71DA"/>
    <w:rsid w:val="004A7FB3"/>
    <w:rsid w:val="004B0539"/>
    <w:rsid w:val="004B1C3B"/>
    <w:rsid w:val="004B4959"/>
    <w:rsid w:val="004B66F6"/>
    <w:rsid w:val="004B778E"/>
    <w:rsid w:val="004C2DD0"/>
    <w:rsid w:val="004C30A5"/>
    <w:rsid w:val="004D05F8"/>
    <w:rsid w:val="004D0A35"/>
    <w:rsid w:val="004D2385"/>
    <w:rsid w:val="004E393B"/>
    <w:rsid w:val="004E3EA9"/>
    <w:rsid w:val="004E4855"/>
    <w:rsid w:val="004E4871"/>
    <w:rsid w:val="004E7236"/>
    <w:rsid w:val="004F0DB5"/>
    <w:rsid w:val="004F551A"/>
    <w:rsid w:val="004F6ABD"/>
    <w:rsid w:val="00500EF8"/>
    <w:rsid w:val="0050335D"/>
    <w:rsid w:val="005055CE"/>
    <w:rsid w:val="00513122"/>
    <w:rsid w:val="00513B54"/>
    <w:rsid w:val="005163EF"/>
    <w:rsid w:val="00516A3C"/>
    <w:rsid w:val="00523CA3"/>
    <w:rsid w:val="00524497"/>
    <w:rsid w:val="00525918"/>
    <w:rsid w:val="0052625C"/>
    <w:rsid w:val="005306AF"/>
    <w:rsid w:val="00532AB3"/>
    <w:rsid w:val="00532B4D"/>
    <w:rsid w:val="0054672C"/>
    <w:rsid w:val="00546F2C"/>
    <w:rsid w:val="00550CBB"/>
    <w:rsid w:val="005537A9"/>
    <w:rsid w:val="005544A1"/>
    <w:rsid w:val="00557658"/>
    <w:rsid w:val="00557792"/>
    <w:rsid w:val="0056050E"/>
    <w:rsid w:val="0056130F"/>
    <w:rsid w:val="005619FB"/>
    <w:rsid w:val="00562634"/>
    <w:rsid w:val="00562E56"/>
    <w:rsid w:val="00566B16"/>
    <w:rsid w:val="00570150"/>
    <w:rsid w:val="0057343F"/>
    <w:rsid w:val="00573B4A"/>
    <w:rsid w:val="005806A8"/>
    <w:rsid w:val="005819F7"/>
    <w:rsid w:val="00583401"/>
    <w:rsid w:val="00583881"/>
    <w:rsid w:val="00583EF5"/>
    <w:rsid w:val="005849C8"/>
    <w:rsid w:val="00584E71"/>
    <w:rsid w:val="00585CE7"/>
    <w:rsid w:val="005877FB"/>
    <w:rsid w:val="005906EF"/>
    <w:rsid w:val="00591D64"/>
    <w:rsid w:val="00594F75"/>
    <w:rsid w:val="005A08AA"/>
    <w:rsid w:val="005A33A2"/>
    <w:rsid w:val="005A62E4"/>
    <w:rsid w:val="005B1D0A"/>
    <w:rsid w:val="005B4706"/>
    <w:rsid w:val="005B6CB9"/>
    <w:rsid w:val="005C2508"/>
    <w:rsid w:val="005D1081"/>
    <w:rsid w:val="005D26ED"/>
    <w:rsid w:val="005D3E3E"/>
    <w:rsid w:val="005D4A7B"/>
    <w:rsid w:val="005D68E0"/>
    <w:rsid w:val="005D6B05"/>
    <w:rsid w:val="005D6CC4"/>
    <w:rsid w:val="005E0263"/>
    <w:rsid w:val="005E1516"/>
    <w:rsid w:val="005E6D35"/>
    <w:rsid w:val="005F48AA"/>
    <w:rsid w:val="005F63D6"/>
    <w:rsid w:val="00601B9C"/>
    <w:rsid w:val="0060231F"/>
    <w:rsid w:val="00603A37"/>
    <w:rsid w:val="00606786"/>
    <w:rsid w:val="006151CB"/>
    <w:rsid w:val="00621F5A"/>
    <w:rsid w:val="006236A9"/>
    <w:rsid w:val="00624033"/>
    <w:rsid w:val="00625D80"/>
    <w:rsid w:val="00631835"/>
    <w:rsid w:val="006336B3"/>
    <w:rsid w:val="00634C10"/>
    <w:rsid w:val="006455CB"/>
    <w:rsid w:val="00645960"/>
    <w:rsid w:val="00646C82"/>
    <w:rsid w:val="00647071"/>
    <w:rsid w:val="00647E0F"/>
    <w:rsid w:val="0065044F"/>
    <w:rsid w:val="00653B1D"/>
    <w:rsid w:val="00653E43"/>
    <w:rsid w:val="00662E1F"/>
    <w:rsid w:val="00673CC2"/>
    <w:rsid w:val="00674AA0"/>
    <w:rsid w:val="00681FA6"/>
    <w:rsid w:val="0068618D"/>
    <w:rsid w:val="00686A07"/>
    <w:rsid w:val="00686DEB"/>
    <w:rsid w:val="0068777A"/>
    <w:rsid w:val="00691496"/>
    <w:rsid w:val="00692DCD"/>
    <w:rsid w:val="00693F62"/>
    <w:rsid w:val="0069565C"/>
    <w:rsid w:val="00695671"/>
    <w:rsid w:val="006967C7"/>
    <w:rsid w:val="006973DB"/>
    <w:rsid w:val="006B1A3A"/>
    <w:rsid w:val="006B47D7"/>
    <w:rsid w:val="006B4F8B"/>
    <w:rsid w:val="006B5371"/>
    <w:rsid w:val="006C29C2"/>
    <w:rsid w:val="006C3021"/>
    <w:rsid w:val="006C5F0A"/>
    <w:rsid w:val="006C6F1B"/>
    <w:rsid w:val="006C7BE5"/>
    <w:rsid w:val="006D0B16"/>
    <w:rsid w:val="006D0E72"/>
    <w:rsid w:val="006D238F"/>
    <w:rsid w:val="006D2D0A"/>
    <w:rsid w:val="006D2DAE"/>
    <w:rsid w:val="006D4A91"/>
    <w:rsid w:val="006D54B2"/>
    <w:rsid w:val="006D5943"/>
    <w:rsid w:val="006D6899"/>
    <w:rsid w:val="006D6B32"/>
    <w:rsid w:val="006D7F2A"/>
    <w:rsid w:val="006E106B"/>
    <w:rsid w:val="006E1869"/>
    <w:rsid w:val="006E5B14"/>
    <w:rsid w:val="006E5FFB"/>
    <w:rsid w:val="006E6C1A"/>
    <w:rsid w:val="006E7824"/>
    <w:rsid w:val="006F2D58"/>
    <w:rsid w:val="007005C0"/>
    <w:rsid w:val="007037F0"/>
    <w:rsid w:val="00705612"/>
    <w:rsid w:val="00712DCE"/>
    <w:rsid w:val="00716503"/>
    <w:rsid w:val="00720064"/>
    <w:rsid w:val="00723838"/>
    <w:rsid w:val="00724743"/>
    <w:rsid w:val="00724D54"/>
    <w:rsid w:val="007250CA"/>
    <w:rsid w:val="0072547C"/>
    <w:rsid w:val="00725625"/>
    <w:rsid w:val="00725733"/>
    <w:rsid w:val="0072599D"/>
    <w:rsid w:val="00731E24"/>
    <w:rsid w:val="00734E49"/>
    <w:rsid w:val="0073517E"/>
    <w:rsid w:val="007433C8"/>
    <w:rsid w:val="0074377E"/>
    <w:rsid w:val="00744588"/>
    <w:rsid w:val="00745C61"/>
    <w:rsid w:val="00745F1F"/>
    <w:rsid w:val="007476A7"/>
    <w:rsid w:val="007519EE"/>
    <w:rsid w:val="00752FB1"/>
    <w:rsid w:val="00754E6F"/>
    <w:rsid w:val="00762AB4"/>
    <w:rsid w:val="007664B3"/>
    <w:rsid w:val="00767250"/>
    <w:rsid w:val="007702AE"/>
    <w:rsid w:val="00770FFF"/>
    <w:rsid w:val="0077154C"/>
    <w:rsid w:val="007772A1"/>
    <w:rsid w:val="00780018"/>
    <w:rsid w:val="00780649"/>
    <w:rsid w:val="0078148E"/>
    <w:rsid w:val="00783715"/>
    <w:rsid w:val="00783A4D"/>
    <w:rsid w:val="00785F11"/>
    <w:rsid w:val="00787486"/>
    <w:rsid w:val="007917E3"/>
    <w:rsid w:val="00793ADA"/>
    <w:rsid w:val="00796F86"/>
    <w:rsid w:val="007A0C49"/>
    <w:rsid w:val="007A3295"/>
    <w:rsid w:val="007A4015"/>
    <w:rsid w:val="007A4623"/>
    <w:rsid w:val="007A6F61"/>
    <w:rsid w:val="007A7C4A"/>
    <w:rsid w:val="007B2916"/>
    <w:rsid w:val="007B550B"/>
    <w:rsid w:val="007B7F27"/>
    <w:rsid w:val="007C0E8E"/>
    <w:rsid w:val="007C1D5B"/>
    <w:rsid w:val="007C3A88"/>
    <w:rsid w:val="007C3A8C"/>
    <w:rsid w:val="007C7EFB"/>
    <w:rsid w:val="007D07E0"/>
    <w:rsid w:val="007D5EA6"/>
    <w:rsid w:val="007D6650"/>
    <w:rsid w:val="007D6928"/>
    <w:rsid w:val="007E6B42"/>
    <w:rsid w:val="007E7146"/>
    <w:rsid w:val="007E7AF0"/>
    <w:rsid w:val="007F28B4"/>
    <w:rsid w:val="007F42CF"/>
    <w:rsid w:val="007F681C"/>
    <w:rsid w:val="00801743"/>
    <w:rsid w:val="00802B1B"/>
    <w:rsid w:val="008030D2"/>
    <w:rsid w:val="00803EC9"/>
    <w:rsid w:val="008055CA"/>
    <w:rsid w:val="00812031"/>
    <w:rsid w:val="0081586A"/>
    <w:rsid w:val="00815CB3"/>
    <w:rsid w:val="00821A23"/>
    <w:rsid w:val="00822E82"/>
    <w:rsid w:val="00826FFA"/>
    <w:rsid w:val="00830BD0"/>
    <w:rsid w:val="008312D7"/>
    <w:rsid w:val="00832CB4"/>
    <w:rsid w:val="00833C1D"/>
    <w:rsid w:val="008349CC"/>
    <w:rsid w:val="00834E0F"/>
    <w:rsid w:val="00834EBB"/>
    <w:rsid w:val="00836417"/>
    <w:rsid w:val="00836F12"/>
    <w:rsid w:val="00836FAC"/>
    <w:rsid w:val="00837449"/>
    <w:rsid w:val="0084041E"/>
    <w:rsid w:val="0084590C"/>
    <w:rsid w:val="008534BB"/>
    <w:rsid w:val="008536F6"/>
    <w:rsid w:val="00854DF4"/>
    <w:rsid w:val="00855B86"/>
    <w:rsid w:val="0085787C"/>
    <w:rsid w:val="00857F3C"/>
    <w:rsid w:val="008601C2"/>
    <w:rsid w:val="00860551"/>
    <w:rsid w:val="00861D60"/>
    <w:rsid w:val="00861F46"/>
    <w:rsid w:val="00867031"/>
    <w:rsid w:val="00867FB1"/>
    <w:rsid w:val="008823D6"/>
    <w:rsid w:val="0088713E"/>
    <w:rsid w:val="008956AD"/>
    <w:rsid w:val="0089740B"/>
    <w:rsid w:val="00897AB6"/>
    <w:rsid w:val="008A0FB9"/>
    <w:rsid w:val="008A327E"/>
    <w:rsid w:val="008A36AD"/>
    <w:rsid w:val="008A3F7B"/>
    <w:rsid w:val="008A480B"/>
    <w:rsid w:val="008B0D5A"/>
    <w:rsid w:val="008B2B61"/>
    <w:rsid w:val="008C18EB"/>
    <w:rsid w:val="008C37BD"/>
    <w:rsid w:val="008C462C"/>
    <w:rsid w:val="008C7A0C"/>
    <w:rsid w:val="008D1934"/>
    <w:rsid w:val="008D364E"/>
    <w:rsid w:val="008D4C08"/>
    <w:rsid w:val="008D5A1B"/>
    <w:rsid w:val="008E1F26"/>
    <w:rsid w:val="008E475D"/>
    <w:rsid w:val="008E536F"/>
    <w:rsid w:val="008E69C3"/>
    <w:rsid w:val="008E6BCA"/>
    <w:rsid w:val="008E765E"/>
    <w:rsid w:val="008F1C22"/>
    <w:rsid w:val="008F48E1"/>
    <w:rsid w:val="008F747D"/>
    <w:rsid w:val="008F793A"/>
    <w:rsid w:val="0090248E"/>
    <w:rsid w:val="009035F6"/>
    <w:rsid w:val="009045E9"/>
    <w:rsid w:val="00905578"/>
    <w:rsid w:val="00906F65"/>
    <w:rsid w:val="0090794B"/>
    <w:rsid w:val="0091110E"/>
    <w:rsid w:val="0091137A"/>
    <w:rsid w:val="00913F60"/>
    <w:rsid w:val="00915E96"/>
    <w:rsid w:val="00916070"/>
    <w:rsid w:val="009176A9"/>
    <w:rsid w:val="00920906"/>
    <w:rsid w:val="00923FE6"/>
    <w:rsid w:val="009242FA"/>
    <w:rsid w:val="00926180"/>
    <w:rsid w:val="00926D1D"/>
    <w:rsid w:val="00930EB3"/>
    <w:rsid w:val="009314E5"/>
    <w:rsid w:val="00936330"/>
    <w:rsid w:val="00944965"/>
    <w:rsid w:val="00952D4C"/>
    <w:rsid w:val="00953310"/>
    <w:rsid w:val="00955C40"/>
    <w:rsid w:val="00955C5B"/>
    <w:rsid w:val="00955C8F"/>
    <w:rsid w:val="00956738"/>
    <w:rsid w:val="0096057C"/>
    <w:rsid w:val="009609BC"/>
    <w:rsid w:val="009616E0"/>
    <w:rsid w:val="0096526B"/>
    <w:rsid w:val="00967B2A"/>
    <w:rsid w:val="00973D19"/>
    <w:rsid w:val="0097457F"/>
    <w:rsid w:val="009763BE"/>
    <w:rsid w:val="00976690"/>
    <w:rsid w:val="00983EAD"/>
    <w:rsid w:val="00986943"/>
    <w:rsid w:val="009903DF"/>
    <w:rsid w:val="009A1654"/>
    <w:rsid w:val="009A5315"/>
    <w:rsid w:val="009A6596"/>
    <w:rsid w:val="009B046B"/>
    <w:rsid w:val="009B1525"/>
    <w:rsid w:val="009C0889"/>
    <w:rsid w:val="009C0946"/>
    <w:rsid w:val="009C1C0A"/>
    <w:rsid w:val="009C63AD"/>
    <w:rsid w:val="009D18AF"/>
    <w:rsid w:val="009D2BB1"/>
    <w:rsid w:val="009D2CA3"/>
    <w:rsid w:val="009D4D7D"/>
    <w:rsid w:val="009D529D"/>
    <w:rsid w:val="009E1962"/>
    <w:rsid w:val="009E2327"/>
    <w:rsid w:val="009E285C"/>
    <w:rsid w:val="009E3050"/>
    <w:rsid w:val="009E50F5"/>
    <w:rsid w:val="009E5190"/>
    <w:rsid w:val="009F7CC2"/>
    <w:rsid w:val="00A0037E"/>
    <w:rsid w:val="00A016D4"/>
    <w:rsid w:val="00A0183C"/>
    <w:rsid w:val="00A0224A"/>
    <w:rsid w:val="00A0511C"/>
    <w:rsid w:val="00A070DE"/>
    <w:rsid w:val="00A10521"/>
    <w:rsid w:val="00A10AC7"/>
    <w:rsid w:val="00A12464"/>
    <w:rsid w:val="00A128AB"/>
    <w:rsid w:val="00A1352B"/>
    <w:rsid w:val="00A1381B"/>
    <w:rsid w:val="00A16CBA"/>
    <w:rsid w:val="00A17B10"/>
    <w:rsid w:val="00A20F1E"/>
    <w:rsid w:val="00A21482"/>
    <w:rsid w:val="00A22394"/>
    <w:rsid w:val="00A22805"/>
    <w:rsid w:val="00A24475"/>
    <w:rsid w:val="00A25466"/>
    <w:rsid w:val="00A25D9E"/>
    <w:rsid w:val="00A278A9"/>
    <w:rsid w:val="00A27C37"/>
    <w:rsid w:val="00A30611"/>
    <w:rsid w:val="00A31D49"/>
    <w:rsid w:val="00A324B7"/>
    <w:rsid w:val="00A420D5"/>
    <w:rsid w:val="00A4248E"/>
    <w:rsid w:val="00A4390D"/>
    <w:rsid w:val="00A50E78"/>
    <w:rsid w:val="00A53EF5"/>
    <w:rsid w:val="00A55FDC"/>
    <w:rsid w:val="00A6065F"/>
    <w:rsid w:val="00A63B68"/>
    <w:rsid w:val="00A63DE0"/>
    <w:rsid w:val="00A66C60"/>
    <w:rsid w:val="00A66EAE"/>
    <w:rsid w:val="00A70A97"/>
    <w:rsid w:val="00A717A8"/>
    <w:rsid w:val="00A723C7"/>
    <w:rsid w:val="00A76681"/>
    <w:rsid w:val="00A766FF"/>
    <w:rsid w:val="00A7696F"/>
    <w:rsid w:val="00A803AF"/>
    <w:rsid w:val="00A8269F"/>
    <w:rsid w:val="00A840EF"/>
    <w:rsid w:val="00A858E0"/>
    <w:rsid w:val="00A90B1B"/>
    <w:rsid w:val="00A9214B"/>
    <w:rsid w:val="00A9368D"/>
    <w:rsid w:val="00A970D9"/>
    <w:rsid w:val="00A974C3"/>
    <w:rsid w:val="00AA2B3A"/>
    <w:rsid w:val="00AA55D5"/>
    <w:rsid w:val="00AA730D"/>
    <w:rsid w:val="00AB24A2"/>
    <w:rsid w:val="00AB37A3"/>
    <w:rsid w:val="00AB6B56"/>
    <w:rsid w:val="00AB6BD0"/>
    <w:rsid w:val="00AB6D14"/>
    <w:rsid w:val="00AB7FDC"/>
    <w:rsid w:val="00AC07B3"/>
    <w:rsid w:val="00AC3E98"/>
    <w:rsid w:val="00AC4780"/>
    <w:rsid w:val="00AC52D0"/>
    <w:rsid w:val="00AC585A"/>
    <w:rsid w:val="00AC664E"/>
    <w:rsid w:val="00AC6F98"/>
    <w:rsid w:val="00AD19AE"/>
    <w:rsid w:val="00AD2D35"/>
    <w:rsid w:val="00AD328B"/>
    <w:rsid w:val="00AD4E7A"/>
    <w:rsid w:val="00AE069A"/>
    <w:rsid w:val="00AE705E"/>
    <w:rsid w:val="00AF2056"/>
    <w:rsid w:val="00AF4268"/>
    <w:rsid w:val="00AF74AE"/>
    <w:rsid w:val="00B0009A"/>
    <w:rsid w:val="00B02BE8"/>
    <w:rsid w:val="00B02E1F"/>
    <w:rsid w:val="00B0669D"/>
    <w:rsid w:val="00B06B88"/>
    <w:rsid w:val="00B10F30"/>
    <w:rsid w:val="00B131F5"/>
    <w:rsid w:val="00B137A9"/>
    <w:rsid w:val="00B13F7D"/>
    <w:rsid w:val="00B17AB0"/>
    <w:rsid w:val="00B239A9"/>
    <w:rsid w:val="00B25DAF"/>
    <w:rsid w:val="00B30CDC"/>
    <w:rsid w:val="00B31881"/>
    <w:rsid w:val="00B3296D"/>
    <w:rsid w:val="00B32E5D"/>
    <w:rsid w:val="00B354F9"/>
    <w:rsid w:val="00B356D4"/>
    <w:rsid w:val="00B37EBE"/>
    <w:rsid w:val="00B453B2"/>
    <w:rsid w:val="00B4606F"/>
    <w:rsid w:val="00B474C6"/>
    <w:rsid w:val="00B5064D"/>
    <w:rsid w:val="00B509B4"/>
    <w:rsid w:val="00B51A3D"/>
    <w:rsid w:val="00B52838"/>
    <w:rsid w:val="00B52C0D"/>
    <w:rsid w:val="00B53D1D"/>
    <w:rsid w:val="00B56C8E"/>
    <w:rsid w:val="00B61CB3"/>
    <w:rsid w:val="00B63ED0"/>
    <w:rsid w:val="00B64057"/>
    <w:rsid w:val="00B64F0B"/>
    <w:rsid w:val="00B727DF"/>
    <w:rsid w:val="00B72F81"/>
    <w:rsid w:val="00B74B75"/>
    <w:rsid w:val="00B77BF9"/>
    <w:rsid w:val="00B80AFE"/>
    <w:rsid w:val="00B8168F"/>
    <w:rsid w:val="00B82EAF"/>
    <w:rsid w:val="00B8313E"/>
    <w:rsid w:val="00B849FA"/>
    <w:rsid w:val="00B87602"/>
    <w:rsid w:val="00B9315C"/>
    <w:rsid w:val="00B95710"/>
    <w:rsid w:val="00B960CD"/>
    <w:rsid w:val="00B96E59"/>
    <w:rsid w:val="00BA1C2B"/>
    <w:rsid w:val="00BA2AB0"/>
    <w:rsid w:val="00BA315E"/>
    <w:rsid w:val="00BA5CBC"/>
    <w:rsid w:val="00BA5F59"/>
    <w:rsid w:val="00BB2E14"/>
    <w:rsid w:val="00BB303D"/>
    <w:rsid w:val="00BB6E02"/>
    <w:rsid w:val="00BC10D6"/>
    <w:rsid w:val="00BD03D9"/>
    <w:rsid w:val="00BD1CB7"/>
    <w:rsid w:val="00BD1DEF"/>
    <w:rsid w:val="00BD3EDE"/>
    <w:rsid w:val="00BD45D2"/>
    <w:rsid w:val="00BD63AD"/>
    <w:rsid w:val="00BD6C7F"/>
    <w:rsid w:val="00BD6F04"/>
    <w:rsid w:val="00BD7173"/>
    <w:rsid w:val="00BD7997"/>
    <w:rsid w:val="00BE0448"/>
    <w:rsid w:val="00BE2C32"/>
    <w:rsid w:val="00BE694A"/>
    <w:rsid w:val="00BF2C19"/>
    <w:rsid w:val="00BF2CA3"/>
    <w:rsid w:val="00BF5CD0"/>
    <w:rsid w:val="00C00124"/>
    <w:rsid w:val="00C00237"/>
    <w:rsid w:val="00C01901"/>
    <w:rsid w:val="00C05E9A"/>
    <w:rsid w:val="00C05F5D"/>
    <w:rsid w:val="00C06CDD"/>
    <w:rsid w:val="00C13744"/>
    <w:rsid w:val="00C1610A"/>
    <w:rsid w:val="00C17232"/>
    <w:rsid w:val="00C207C4"/>
    <w:rsid w:val="00C2536C"/>
    <w:rsid w:val="00C2536E"/>
    <w:rsid w:val="00C2540F"/>
    <w:rsid w:val="00C26AA7"/>
    <w:rsid w:val="00C2718F"/>
    <w:rsid w:val="00C34EDC"/>
    <w:rsid w:val="00C364E3"/>
    <w:rsid w:val="00C36698"/>
    <w:rsid w:val="00C36B36"/>
    <w:rsid w:val="00C36C81"/>
    <w:rsid w:val="00C37B35"/>
    <w:rsid w:val="00C413C5"/>
    <w:rsid w:val="00C42DE9"/>
    <w:rsid w:val="00C4353C"/>
    <w:rsid w:val="00C4553B"/>
    <w:rsid w:val="00C46A87"/>
    <w:rsid w:val="00C473DE"/>
    <w:rsid w:val="00C520E4"/>
    <w:rsid w:val="00C52B91"/>
    <w:rsid w:val="00C64CF7"/>
    <w:rsid w:val="00C65F5D"/>
    <w:rsid w:val="00C70254"/>
    <w:rsid w:val="00C70AD3"/>
    <w:rsid w:val="00C710BB"/>
    <w:rsid w:val="00C710E8"/>
    <w:rsid w:val="00C7153F"/>
    <w:rsid w:val="00C7303C"/>
    <w:rsid w:val="00C7375D"/>
    <w:rsid w:val="00C76263"/>
    <w:rsid w:val="00C77E86"/>
    <w:rsid w:val="00C84188"/>
    <w:rsid w:val="00C90468"/>
    <w:rsid w:val="00C943CE"/>
    <w:rsid w:val="00C976A4"/>
    <w:rsid w:val="00CA20AE"/>
    <w:rsid w:val="00CA42F5"/>
    <w:rsid w:val="00CA5C71"/>
    <w:rsid w:val="00CA7C3C"/>
    <w:rsid w:val="00CB07D9"/>
    <w:rsid w:val="00CB0AFE"/>
    <w:rsid w:val="00CB237C"/>
    <w:rsid w:val="00CB642C"/>
    <w:rsid w:val="00CB72D8"/>
    <w:rsid w:val="00CB73EA"/>
    <w:rsid w:val="00CB7FC3"/>
    <w:rsid w:val="00CC1096"/>
    <w:rsid w:val="00CC39DE"/>
    <w:rsid w:val="00CC66BF"/>
    <w:rsid w:val="00CC6C69"/>
    <w:rsid w:val="00CC7A8F"/>
    <w:rsid w:val="00CD1B59"/>
    <w:rsid w:val="00CD2656"/>
    <w:rsid w:val="00CE3C37"/>
    <w:rsid w:val="00CE4466"/>
    <w:rsid w:val="00CE4849"/>
    <w:rsid w:val="00CE5536"/>
    <w:rsid w:val="00CE680A"/>
    <w:rsid w:val="00CF097F"/>
    <w:rsid w:val="00CF10ED"/>
    <w:rsid w:val="00CF4CED"/>
    <w:rsid w:val="00CF4FBC"/>
    <w:rsid w:val="00CF6FAA"/>
    <w:rsid w:val="00D00875"/>
    <w:rsid w:val="00D019B8"/>
    <w:rsid w:val="00D01DB8"/>
    <w:rsid w:val="00D0600C"/>
    <w:rsid w:val="00D07261"/>
    <w:rsid w:val="00D13A97"/>
    <w:rsid w:val="00D141DD"/>
    <w:rsid w:val="00D1474E"/>
    <w:rsid w:val="00D14B21"/>
    <w:rsid w:val="00D1650A"/>
    <w:rsid w:val="00D16BB5"/>
    <w:rsid w:val="00D20EA4"/>
    <w:rsid w:val="00D21067"/>
    <w:rsid w:val="00D21166"/>
    <w:rsid w:val="00D21B51"/>
    <w:rsid w:val="00D228E5"/>
    <w:rsid w:val="00D240B3"/>
    <w:rsid w:val="00D246C1"/>
    <w:rsid w:val="00D24C4D"/>
    <w:rsid w:val="00D2524B"/>
    <w:rsid w:val="00D261B5"/>
    <w:rsid w:val="00D26D98"/>
    <w:rsid w:val="00D33AED"/>
    <w:rsid w:val="00D34399"/>
    <w:rsid w:val="00D3697D"/>
    <w:rsid w:val="00D4013A"/>
    <w:rsid w:val="00D407ED"/>
    <w:rsid w:val="00D4150A"/>
    <w:rsid w:val="00D41538"/>
    <w:rsid w:val="00D42392"/>
    <w:rsid w:val="00D42CED"/>
    <w:rsid w:val="00D43C5D"/>
    <w:rsid w:val="00D44062"/>
    <w:rsid w:val="00D46D3D"/>
    <w:rsid w:val="00D51A96"/>
    <w:rsid w:val="00D62390"/>
    <w:rsid w:val="00D628CF"/>
    <w:rsid w:val="00D649E0"/>
    <w:rsid w:val="00D6740F"/>
    <w:rsid w:val="00D7033A"/>
    <w:rsid w:val="00D70599"/>
    <w:rsid w:val="00D74FE4"/>
    <w:rsid w:val="00D768BA"/>
    <w:rsid w:val="00D77433"/>
    <w:rsid w:val="00D80E51"/>
    <w:rsid w:val="00D80FE4"/>
    <w:rsid w:val="00D81E8C"/>
    <w:rsid w:val="00D83A0A"/>
    <w:rsid w:val="00D85B39"/>
    <w:rsid w:val="00D86CD2"/>
    <w:rsid w:val="00D87205"/>
    <w:rsid w:val="00D876D1"/>
    <w:rsid w:val="00D90FA9"/>
    <w:rsid w:val="00D9125E"/>
    <w:rsid w:val="00D9312B"/>
    <w:rsid w:val="00D94B09"/>
    <w:rsid w:val="00D967CD"/>
    <w:rsid w:val="00DA0309"/>
    <w:rsid w:val="00DA286D"/>
    <w:rsid w:val="00DA2CB9"/>
    <w:rsid w:val="00DA3BFF"/>
    <w:rsid w:val="00DA4F44"/>
    <w:rsid w:val="00DA6D6C"/>
    <w:rsid w:val="00DB0D17"/>
    <w:rsid w:val="00DB13B7"/>
    <w:rsid w:val="00DB5846"/>
    <w:rsid w:val="00DB5F24"/>
    <w:rsid w:val="00DB749B"/>
    <w:rsid w:val="00DB7FC3"/>
    <w:rsid w:val="00DC1D56"/>
    <w:rsid w:val="00DC3A5C"/>
    <w:rsid w:val="00DC414A"/>
    <w:rsid w:val="00DC5EA4"/>
    <w:rsid w:val="00DC7649"/>
    <w:rsid w:val="00DD1AE4"/>
    <w:rsid w:val="00DD37B4"/>
    <w:rsid w:val="00DD4C1B"/>
    <w:rsid w:val="00DE123F"/>
    <w:rsid w:val="00DE6A3A"/>
    <w:rsid w:val="00DF6CFF"/>
    <w:rsid w:val="00E109F0"/>
    <w:rsid w:val="00E10B87"/>
    <w:rsid w:val="00E11192"/>
    <w:rsid w:val="00E1119A"/>
    <w:rsid w:val="00E1123F"/>
    <w:rsid w:val="00E116AE"/>
    <w:rsid w:val="00E12F77"/>
    <w:rsid w:val="00E16512"/>
    <w:rsid w:val="00E17E91"/>
    <w:rsid w:val="00E17FA9"/>
    <w:rsid w:val="00E22D6C"/>
    <w:rsid w:val="00E274B0"/>
    <w:rsid w:val="00E35939"/>
    <w:rsid w:val="00E35B1E"/>
    <w:rsid w:val="00E4288D"/>
    <w:rsid w:val="00E43729"/>
    <w:rsid w:val="00E43B44"/>
    <w:rsid w:val="00E441A1"/>
    <w:rsid w:val="00E44ED8"/>
    <w:rsid w:val="00E45104"/>
    <w:rsid w:val="00E45996"/>
    <w:rsid w:val="00E46249"/>
    <w:rsid w:val="00E50F38"/>
    <w:rsid w:val="00E534FB"/>
    <w:rsid w:val="00E53D5A"/>
    <w:rsid w:val="00E54637"/>
    <w:rsid w:val="00E5576A"/>
    <w:rsid w:val="00E60966"/>
    <w:rsid w:val="00E644D0"/>
    <w:rsid w:val="00E67E83"/>
    <w:rsid w:val="00E70B67"/>
    <w:rsid w:val="00E738BF"/>
    <w:rsid w:val="00E7599A"/>
    <w:rsid w:val="00E75E4B"/>
    <w:rsid w:val="00E77429"/>
    <w:rsid w:val="00E801D8"/>
    <w:rsid w:val="00E81F91"/>
    <w:rsid w:val="00E84C37"/>
    <w:rsid w:val="00E90622"/>
    <w:rsid w:val="00E91319"/>
    <w:rsid w:val="00E91E8C"/>
    <w:rsid w:val="00E94F67"/>
    <w:rsid w:val="00E97636"/>
    <w:rsid w:val="00EA1E84"/>
    <w:rsid w:val="00EA2838"/>
    <w:rsid w:val="00EA51EC"/>
    <w:rsid w:val="00EA569A"/>
    <w:rsid w:val="00EA74F0"/>
    <w:rsid w:val="00EB01B5"/>
    <w:rsid w:val="00EB3699"/>
    <w:rsid w:val="00EB56E2"/>
    <w:rsid w:val="00EB6F30"/>
    <w:rsid w:val="00EB794F"/>
    <w:rsid w:val="00EC2B07"/>
    <w:rsid w:val="00EC34F7"/>
    <w:rsid w:val="00EC46F9"/>
    <w:rsid w:val="00EC750E"/>
    <w:rsid w:val="00EC77A5"/>
    <w:rsid w:val="00ED3F84"/>
    <w:rsid w:val="00ED5483"/>
    <w:rsid w:val="00ED61A1"/>
    <w:rsid w:val="00EE05BA"/>
    <w:rsid w:val="00EE6A73"/>
    <w:rsid w:val="00EE7228"/>
    <w:rsid w:val="00EF33E3"/>
    <w:rsid w:val="00EF4493"/>
    <w:rsid w:val="00EF7E9C"/>
    <w:rsid w:val="00F042D3"/>
    <w:rsid w:val="00F044B2"/>
    <w:rsid w:val="00F052F8"/>
    <w:rsid w:val="00F05700"/>
    <w:rsid w:val="00F059D3"/>
    <w:rsid w:val="00F12B5E"/>
    <w:rsid w:val="00F13353"/>
    <w:rsid w:val="00F135AE"/>
    <w:rsid w:val="00F15213"/>
    <w:rsid w:val="00F16B15"/>
    <w:rsid w:val="00F20A1F"/>
    <w:rsid w:val="00F2127B"/>
    <w:rsid w:val="00F227F3"/>
    <w:rsid w:val="00F2320D"/>
    <w:rsid w:val="00F24CEB"/>
    <w:rsid w:val="00F250DB"/>
    <w:rsid w:val="00F25759"/>
    <w:rsid w:val="00F2641E"/>
    <w:rsid w:val="00F26545"/>
    <w:rsid w:val="00F26B6E"/>
    <w:rsid w:val="00F26FF2"/>
    <w:rsid w:val="00F34EE8"/>
    <w:rsid w:val="00F3526F"/>
    <w:rsid w:val="00F370DE"/>
    <w:rsid w:val="00F37A81"/>
    <w:rsid w:val="00F41071"/>
    <w:rsid w:val="00F43AF7"/>
    <w:rsid w:val="00F455C7"/>
    <w:rsid w:val="00F45CA9"/>
    <w:rsid w:val="00F46EEF"/>
    <w:rsid w:val="00F574E9"/>
    <w:rsid w:val="00F63641"/>
    <w:rsid w:val="00F65BF3"/>
    <w:rsid w:val="00F700F0"/>
    <w:rsid w:val="00F703FC"/>
    <w:rsid w:val="00F80CF8"/>
    <w:rsid w:val="00F83064"/>
    <w:rsid w:val="00F83EAB"/>
    <w:rsid w:val="00F85B88"/>
    <w:rsid w:val="00F9019F"/>
    <w:rsid w:val="00F9184F"/>
    <w:rsid w:val="00F93D4E"/>
    <w:rsid w:val="00F95205"/>
    <w:rsid w:val="00F96D7C"/>
    <w:rsid w:val="00F975A2"/>
    <w:rsid w:val="00FA13D9"/>
    <w:rsid w:val="00FA2624"/>
    <w:rsid w:val="00FB1554"/>
    <w:rsid w:val="00FB2D67"/>
    <w:rsid w:val="00FC065C"/>
    <w:rsid w:val="00FC175D"/>
    <w:rsid w:val="00FC2203"/>
    <w:rsid w:val="00FC3B63"/>
    <w:rsid w:val="00FD073F"/>
    <w:rsid w:val="00FD0A20"/>
    <w:rsid w:val="00FD1683"/>
    <w:rsid w:val="00FD1A77"/>
    <w:rsid w:val="00FD3430"/>
    <w:rsid w:val="00FD487A"/>
    <w:rsid w:val="00FD48CA"/>
    <w:rsid w:val="00FD5223"/>
    <w:rsid w:val="00FE1C7B"/>
    <w:rsid w:val="00FE4CDC"/>
    <w:rsid w:val="00FE5A43"/>
    <w:rsid w:val="00FF5309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4D"/>
  </w:style>
  <w:style w:type="paragraph" w:styleId="1">
    <w:name w:val="heading 1"/>
    <w:basedOn w:val="a"/>
    <w:next w:val="a"/>
    <w:qFormat/>
    <w:rsid w:val="00B5064D"/>
    <w:pPr>
      <w:keepNext/>
      <w:spacing w:before="240" w:after="240" w:line="340" w:lineRule="exact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5064D"/>
    <w:pPr>
      <w:keepNext/>
      <w:spacing w:before="240" w:after="240" w:line="340" w:lineRule="exact"/>
      <w:ind w:firstLine="284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064D"/>
    <w:pPr>
      <w:keepNext/>
      <w:spacing w:line="340" w:lineRule="exact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B5064D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064D"/>
    <w:pPr>
      <w:keepNext/>
      <w:spacing w:before="12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5064D"/>
    <w:pPr>
      <w:keepNext/>
      <w:spacing w:before="360"/>
      <w:ind w:firstLine="567"/>
      <w:jc w:val="both"/>
      <w:outlineLvl w:val="5"/>
    </w:pPr>
    <w:rPr>
      <w:sz w:val="25"/>
    </w:rPr>
  </w:style>
  <w:style w:type="paragraph" w:styleId="7">
    <w:name w:val="heading 7"/>
    <w:basedOn w:val="a"/>
    <w:next w:val="a"/>
    <w:qFormat/>
    <w:rsid w:val="00B5064D"/>
    <w:pPr>
      <w:keepNext/>
      <w:tabs>
        <w:tab w:val="left" w:pos="4820"/>
      </w:tabs>
      <w:ind w:firstLine="709"/>
      <w:outlineLvl w:val="6"/>
    </w:pPr>
    <w:rPr>
      <w:sz w:val="30"/>
    </w:rPr>
  </w:style>
  <w:style w:type="paragraph" w:styleId="8">
    <w:name w:val="heading 8"/>
    <w:basedOn w:val="a"/>
    <w:next w:val="a"/>
    <w:qFormat/>
    <w:rsid w:val="00B5064D"/>
    <w:pPr>
      <w:keepNext/>
      <w:tabs>
        <w:tab w:val="left" w:pos="4253"/>
        <w:tab w:val="left" w:pos="5245"/>
      </w:tabs>
      <w:ind w:firstLine="709"/>
      <w:jc w:val="both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64D"/>
  </w:style>
  <w:style w:type="paragraph" w:styleId="a4">
    <w:name w:val="header"/>
    <w:basedOn w:val="a"/>
    <w:link w:val="a5"/>
    <w:rsid w:val="00B5064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B5064D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5064D"/>
    <w:pPr>
      <w:spacing w:line="400" w:lineRule="exact"/>
      <w:ind w:firstLine="720"/>
      <w:jc w:val="both"/>
    </w:pPr>
    <w:rPr>
      <w:b/>
      <w:sz w:val="24"/>
    </w:rPr>
  </w:style>
  <w:style w:type="paragraph" w:styleId="20">
    <w:name w:val="Body Text Indent 2"/>
    <w:basedOn w:val="a"/>
    <w:rsid w:val="00B5064D"/>
    <w:pPr>
      <w:ind w:firstLine="709"/>
      <w:jc w:val="both"/>
    </w:pPr>
    <w:rPr>
      <w:rFonts w:ascii="Arial" w:hAnsi="Arial"/>
      <w:sz w:val="22"/>
    </w:rPr>
  </w:style>
  <w:style w:type="paragraph" w:styleId="a9">
    <w:name w:val="Body Text"/>
    <w:basedOn w:val="a"/>
    <w:rsid w:val="00B5064D"/>
    <w:pPr>
      <w:spacing w:before="240" w:after="240" w:line="340" w:lineRule="exact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rsid w:val="00B5064D"/>
    <w:pPr>
      <w:tabs>
        <w:tab w:val="left" w:pos="5812"/>
        <w:tab w:val="left" w:pos="6521"/>
      </w:tabs>
      <w:spacing w:line="340" w:lineRule="exact"/>
    </w:pPr>
    <w:rPr>
      <w:rFonts w:ascii="Arial" w:hAnsi="Arial"/>
      <w:sz w:val="24"/>
    </w:rPr>
  </w:style>
  <w:style w:type="paragraph" w:styleId="aa">
    <w:name w:val="footnote text"/>
    <w:basedOn w:val="a"/>
    <w:semiHidden/>
    <w:rsid w:val="00B5064D"/>
  </w:style>
  <w:style w:type="character" w:styleId="ab">
    <w:name w:val="footnote reference"/>
    <w:semiHidden/>
    <w:rsid w:val="00B5064D"/>
    <w:rPr>
      <w:vertAlign w:val="superscript"/>
    </w:rPr>
  </w:style>
  <w:style w:type="character" w:styleId="ac">
    <w:name w:val="Hyperlink"/>
    <w:rsid w:val="00B5064D"/>
    <w:rPr>
      <w:strike w:val="0"/>
      <w:dstrike w:val="0"/>
      <w:color w:val="FFFFB7"/>
      <w:u w:val="none"/>
      <w:effect w:val="none"/>
    </w:rPr>
  </w:style>
  <w:style w:type="paragraph" w:customStyle="1" w:styleId="ConsPlusNormal">
    <w:name w:val="ConsPlusNormal"/>
    <w:rsid w:val="003C545F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Default">
    <w:name w:val="Default"/>
    <w:rsid w:val="00F9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90794B"/>
    <w:pPr>
      <w:spacing w:after="120"/>
    </w:pPr>
    <w:rPr>
      <w:color w:val="auto"/>
    </w:rPr>
  </w:style>
  <w:style w:type="paragraph" w:styleId="ae">
    <w:name w:val="Title"/>
    <w:basedOn w:val="a"/>
    <w:link w:val="af"/>
    <w:qFormat/>
    <w:rsid w:val="006C5F0A"/>
    <w:pPr>
      <w:jc w:val="center"/>
    </w:pPr>
    <w:rPr>
      <w:b/>
      <w:sz w:val="24"/>
    </w:rPr>
  </w:style>
  <w:style w:type="table" w:styleId="af0">
    <w:name w:val="Table Grid"/>
    <w:basedOn w:val="a1"/>
    <w:rsid w:val="002D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A55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D6AA7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490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00C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BB303D"/>
  </w:style>
  <w:style w:type="character" w:customStyle="1" w:styleId="a7">
    <w:name w:val="Нижний колонтитул Знак"/>
    <w:link w:val="a6"/>
    <w:locked/>
    <w:rsid w:val="00BB303D"/>
  </w:style>
  <w:style w:type="character" w:customStyle="1" w:styleId="af">
    <w:name w:val="Название Знак"/>
    <w:link w:val="ae"/>
    <w:rsid w:val="00BB303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4D"/>
  </w:style>
  <w:style w:type="paragraph" w:styleId="1">
    <w:name w:val="heading 1"/>
    <w:basedOn w:val="a"/>
    <w:next w:val="a"/>
    <w:qFormat/>
    <w:rsid w:val="00B5064D"/>
    <w:pPr>
      <w:keepNext/>
      <w:spacing w:before="240" w:after="240" w:line="340" w:lineRule="exact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5064D"/>
    <w:pPr>
      <w:keepNext/>
      <w:spacing w:before="240" w:after="240" w:line="340" w:lineRule="exact"/>
      <w:ind w:firstLine="284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064D"/>
    <w:pPr>
      <w:keepNext/>
      <w:spacing w:line="340" w:lineRule="exact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B5064D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064D"/>
    <w:pPr>
      <w:keepNext/>
      <w:spacing w:before="12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5064D"/>
    <w:pPr>
      <w:keepNext/>
      <w:spacing w:before="360"/>
      <w:ind w:firstLine="567"/>
      <w:jc w:val="both"/>
      <w:outlineLvl w:val="5"/>
    </w:pPr>
    <w:rPr>
      <w:sz w:val="25"/>
    </w:rPr>
  </w:style>
  <w:style w:type="paragraph" w:styleId="7">
    <w:name w:val="heading 7"/>
    <w:basedOn w:val="a"/>
    <w:next w:val="a"/>
    <w:qFormat/>
    <w:rsid w:val="00B5064D"/>
    <w:pPr>
      <w:keepNext/>
      <w:tabs>
        <w:tab w:val="left" w:pos="4820"/>
      </w:tabs>
      <w:ind w:firstLine="709"/>
      <w:outlineLvl w:val="6"/>
    </w:pPr>
    <w:rPr>
      <w:sz w:val="30"/>
    </w:rPr>
  </w:style>
  <w:style w:type="paragraph" w:styleId="8">
    <w:name w:val="heading 8"/>
    <w:basedOn w:val="a"/>
    <w:next w:val="a"/>
    <w:qFormat/>
    <w:rsid w:val="00B5064D"/>
    <w:pPr>
      <w:keepNext/>
      <w:tabs>
        <w:tab w:val="left" w:pos="4253"/>
        <w:tab w:val="left" w:pos="5245"/>
      </w:tabs>
      <w:ind w:firstLine="709"/>
      <w:jc w:val="both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64D"/>
  </w:style>
  <w:style w:type="paragraph" w:styleId="a4">
    <w:name w:val="header"/>
    <w:basedOn w:val="a"/>
    <w:link w:val="a5"/>
    <w:rsid w:val="00B5064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B5064D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5064D"/>
    <w:pPr>
      <w:spacing w:line="400" w:lineRule="exact"/>
      <w:ind w:firstLine="720"/>
      <w:jc w:val="both"/>
    </w:pPr>
    <w:rPr>
      <w:b/>
      <w:sz w:val="24"/>
    </w:rPr>
  </w:style>
  <w:style w:type="paragraph" w:styleId="20">
    <w:name w:val="Body Text Indent 2"/>
    <w:basedOn w:val="a"/>
    <w:rsid w:val="00B5064D"/>
    <w:pPr>
      <w:ind w:firstLine="709"/>
      <w:jc w:val="both"/>
    </w:pPr>
    <w:rPr>
      <w:rFonts w:ascii="Arial" w:hAnsi="Arial"/>
      <w:sz w:val="22"/>
    </w:rPr>
  </w:style>
  <w:style w:type="paragraph" w:styleId="a9">
    <w:name w:val="Body Text"/>
    <w:basedOn w:val="a"/>
    <w:rsid w:val="00B5064D"/>
    <w:pPr>
      <w:spacing w:before="240" w:after="240" w:line="340" w:lineRule="exact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rsid w:val="00B5064D"/>
    <w:pPr>
      <w:tabs>
        <w:tab w:val="left" w:pos="5812"/>
        <w:tab w:val="left" w:pos="6521"/>
      </w:tabs>
      <w:spacing w:line="340" w:lineRule="exact"/>
    </w:pPr>
    <w:rPr>
      <w:rFonts w:ascii="Arial" w:hAnsi="Arial"/>
      <w:sz w:val="24"/>
    </w:rPr>
  </w:style>
  <w:style w:type="paragraph" w:styleId="aa">
    <w:name w:val="footnote text"/>
    <w:basedOn w:val="a"/>
    <w:semiHidden/>
    <w:rsid w:val="00B5064D"/>
  </w:style>
  <w:style w:type="character" w:styleId="ab">
    <w:name w:val="footnote reference"/>
    <w:semiHidden/>
    <w:rsid w:val="00B5064D"/>
    <w:rPr>
      <w:vertAlign w:val="superscript"/>
    </w:rPr>
  </w:style>
  <w:style w:type="character" w:styleId="ac">
    <w:name w:val="Hyperlink"/>
    <w:rsid w:val="00B5064D"/>
    <w:rPr>
      <w:strike w:val="0"/>
      <w:dstrike w:val="0"/>
      <w:color w:val="FFFFB7"/>
      <w:u w:val="none"/>
      <w:effect w:val="none"/>
    </w:rPr>
  </w:style>
  <w:style w:type="paragraph" w:customStyle="1" w:styleId="ConsPlusNormal">
    <w:name w:val="ConsPlusNormal"/>
    <w:rsid w:val="003C545F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Default">
    <w:name w:val="Default"/>
    <w:rsid w:val="00F9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90794B"/>
    <w:pPr>
      <w:spacing w:after="120"/>
    </w:pPr>
    <w:rPr>
      <w:color w:val="auto"/>
    </w:rPr>
  </w:style>
  <w:style w:type="paragraph" w:styleId="ae">
    <w:name w:val="Title"/>
    <w:basedOn w:val="a"/>
    <w:link w:val="af"/>
    <w:qFormat/>
    <w:rsid w:val="006C5F0A"/>
    <w:pPr>
      <w:jc w:val="center"/>
    </w:pPr>
    <w:rPr>
      <w:b/>
      <w:sz w:val="24"/>
    </w:rPr>
  </w:style>
  <w:style w:type="table" w:styleId="af0">
    <w:name w:val="Table Grid"/>
    <w:basedOn w:val="a1"/>
    <w:rsid w:val="002D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A55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D6AA7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490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00C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BB303D"/>
  </w:style>
  <w:style w:type="character" w:customStyle="1" w:styleId="a7">
    <w:name w:val="Нижний колонтитул Знак"/>
    <w:link w:val="a6"/>
    <w:locked/>
    <w:rsid w:val="00BB303D"/>
  </w:style>
  <w:style w:type="character" w:customStyle="1" w:styleId="af">
    <w:name w:val="Название Знак"/>
    <w:link w:val="ae"/>
    <w:rsid w:val="00BB30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18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17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10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14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90F2-2D75-45E1-9E58-98D8C4C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1947</Words>
  <Characters>15330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4</cp:revision>
  <cp:lastPrinted>2021-05-26T11:55:00Z</cp:lastPrinted>
  <dcterms:created xsi:type="dcterms:W3CDTF">2021-07-01T07:49:00Z</dcterms:created>
  <dcterms:modified xsi:type="dcterms:W3CDTF">2024-01-22T06:27:00Z</dcterms:modified>
</cp:coreProperties>
</file>