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1" w:rsidRPr="007D1100" w:rsidRDefault="00535EC1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7D1100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ЗАДАЧЫ</w:t>
      </w:r>
      <w:r w:rsidR="006C280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r w:rsidR="006C280C" w:rsidRPr="006C280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ГАЛОЎНАГА ЎПРАЎЛЕННЯ</w:t>
      </w:r>
    </w:p>
    <w:p w:rsidR="0006077A" w:rsidRPr="00C87FD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975941" w:rsidRDefault="00535EC1" w:rsidP="00975941">
      <w:pPr>
        <w:pStyle w:val="af"/>
        <w:numPr>
          <w:ilvl w:val="0"/>
          <w:numId w:val="28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фінансаў</w:t>
      </w:r>
    </w:p>
    <w:p w:rsidR="00535EC1" w:rsidRPr="00975941" w:rsidRDefault="00535EC1" w:rsidP="00975941">
      <w:pPr>
        <w:pStyle w:val="af"/>
        <w:numPr>
          <w:ilvl w:val="0"/>
          <w:numId w:val="28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ажыццяўленне дзяржаўнай статыстычнай дзейнасці ў галіне статыстыкі фінансаў з захаваннем прынцыпаў дзяржаўнай статыстыкі</w:t>
      </w:r>
    </w:p>
    <w:p w:rsidR="00535EC1" w:rsidRPr="00975941" w:rsidRDefault="00535EC1" w:rsidP="00975941">
      <w:pPr>
        <w:pStyle w:val="af"/>
        <w:numPr>
          <w:ilvl w:val="0"/>
          <w:numId w:val="28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ў афіцыйнай статыстычнай інфармацыі па статыстыцы фінансаў</w:t>
      </w:r>
    </w:p>
    <w:p w:rsidR="0006077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7D1100" w:rsidRDefault="00535EC1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7D1100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АСНОЎНЫЯ </w:t>
      </w:r>
      <w:r w:rsidR="00B3680F" w:rsidRPr="00B3680F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АБАВЯЗКІ </w:t>
      </w:r>
      <w:r w:rsidR="006C280C" w:rsidRPr="006C280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ГАЛОЎНАГА ЎПРАЎЛЕННЯ</w:t>
      </w:r>
    </w:p>
    <w:p w:rsidR="0006077A" w:rsidRPr="00975941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975941" w:rsidRDefault="00535EC1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b/>
          <w:sz w:val="26"/>
          <w:szCs w:val="26"/>
          <w:lang w:val="be-BY"/>
        </w:rPr>
        <w:t>Галоўнае ўпраўленне ў адпаведнасці з ускладзенымі на яго задачамі павінна:</w:t>
      </w:r>
    </w:p>
    <w:p w:rsidR="00535EC1" w:rsidRPr="00975941" w:rsidRDefault="00535EC1" w:rsidP="00E22F6C">
      <w:pPr>
        <w:pStyle w:val="af"/>
        <w:numPr>
          <w:ilvl w:val="0"/>
          <w:numId w:val="29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і фарміравання афіцыйнай статыстычнай інфармацыі па статыстыцы фінансаў, якая адпавядае міжнародным стандартам у галіне статыстыкі</w:t>
      </w:r>
    </w:p>
    <w:p w:rsidR="00535EC1" w:rsidRPr="00975941" w:rsidRDefault="00535EC1" w:rsidP="00E22F6C">
      <w:pPr>
        <w:pStyle w:val="af"/>
        <w:numPr>
          <w:ilvl w:val="0"/>
          <w:numId w:val="29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ажыццяўляць разгляд і забяспечваць узгадненне афіцыйнай статыстычнай метадалогіі па банкаўскай і грашова-крэдытнай статыстыцы, статыстыцы фінансавага рынку, міжнароднай інвестыцыйнай пазіцыі, валав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о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га знешняга доўгу, фінансавай устойлівасці, статыстыцы дзяржаўных фінансаў, якая распрацоўваецца і зацвярджаецца дзяржаўнымі арганізацыямі, упаўнаважанымі на вядзенне дзяржаўнай статыстыкі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удзельнічаць у распрацоўцы праектаў стратэгіі развіцця дзяржаўнай статыстыкі, праграмы статыстычных работ, плана </w:t>
      </w:r>
      <w:r w:rsidR="001D4318" w:rsidRPr="00975941">
        <w:rPr>
          <w:rFonts w:ascii="Times New Roman" w:hAnsi="Times New Roman" w:cs="Times New Roman"/>
          <w:sz w:val="26"/>
          <w:szCs w:val="26"/>
          <w:lang w:val="be-BY"/>
        </w:rPr>
        <w:t>навукова-метадалагічнай работы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і вытворчага плана статыстычных работ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арганізоўваць і праводзіць цэнтралізаваныя дзяржаўныя статыстычныя назіранні па статыстыцы фінансаў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распрацоўваць праекты формаў цэнтралізаваных дзяржаўных статыстычных назіранняў па статыстыцы фінансаў і ўказанняў па іх запаўненні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зацвярджэння праекты формаў нецэнтралізаваных дзяржаўных статыстычных назіранняў пра выкананне праграм, падпраграм, праектаў і мерапрыемстваў Саюзнай дзяржавы, пра працу аўдытарскай арганізацыі, па 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 xml:space="preserve">грашова-крэдытнай 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статыстыцы па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ні дзяржаўных арганізацый, упаўнаважаных на вядзенне дзяржаўнай статыстыкі</w:t>
      </w:r>
    </w:p>
    <w:p w:rsidR="00535EC1" w:rsidRPr="00975941" w:rsidRDefault="001D4318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праводзіць работу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па забеспячэнні рэспандэнтаў на бязвыплатнай аснове бланкамі формаў цэнтралізаваных дзяржаўных статыстычных назіранняў </w:t>
      </w:r>
      <w:r w:rsidR="00DF02F5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фінансаў і ўказаннямі па іх запаўненні ў колькасці, неабходнай для іх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0271C7" w:rsidRPr="00975941">
        <w:rPr>
          <w:rFonts w:ascii="Times New Roman" w:hAnsi="Times New Roman" w:cs="Times New Roman"/>
          <w:sz w:val="26"/>
          <w:szCs w:val="26"/>
          <w:lang w:val="be-BY"/>
        </w:rPr>
        <w:t>ня на папяровым носьбіце на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адрасы,</w:t>
      </w:r>
      <w:r w:rsidR="000271C7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пазначаныя ў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гэтых формах, і (альбо) прадастаўляць рэспандэнтам доступ </w:t>
      </w:r>
      <w:r w:rsidR="00DF02F5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да спецыялізаванага праграмнага за</w:t>
      </w:r>
      <w:r w:rsidR="004A69F8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беспячэння для складання </w:t>
      </w:r>
      <w:r w:rsidR="00DF02F5">
        <w:rPr>
          <w:rFonts w:ascii="Times New Roman" w:hAnsi="Times New Roman" w:cs="Times New Roman"/>
          <w:sz w:val="26"/>
          <w:szCs w:val="26"/>
          <w:lang w:val="be-BY"/>
        </w:rPr>
        <w:br/>
      </w:r>
      <w:r w:rsidR="004A69F8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ня формаў цэнтралізаваных дзяржаўных статыстычных назіранняў па статыстыцы фінансаў у выглядзе электроннага дакумента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ажыцця</w:t>
      </w:r>
      <w:r w:rsidR="001D4318" w:rsidRPr="00975941">
        <w:rPr>
          <w:rFonts w:ascii="Times New Roman" w:hAnsi="Times New Roman" w:cs="Times New Roman"/>
          <w:sz w:val="26"/>
          <w:szCs w:val="26"/>
          <w:lang w:val="be-BY"/>
        </w:rPr>
        <w:t>ўляць метадалагічнае кіраванне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арганізацыяй і правядзеннем цэнтралізаваных дзяржаўных статыстычных назіранняў па статыстыцы фінансаў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забяспечваць канфідэнцыяльнасць першасных статыстычных 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даных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DF02F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па статыстыцы фінансаў і іх выкарыстанне ў мэтах выканання задач дзяржаўнай статыстыкі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фарміраваць афіцыйную статыстычную інфармацыю па статыстыцы фінансаў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афіцыйную статыстычную інфармацыю па статыстыцы фінансаў для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іншым карыстальнікам у парадку, усталяваным заканадаўствам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забяспечваць роўны доступ карыстальнікаў да афіцыйнай статыстычнай інфармацыі па статыстыцы фінансаў і метадалогіі яе фарміравання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ва ўсталяваным парадку праводзіць абмен афіцыйнай статыстычнай інфармацыяй па статыстыцы фінансаў са статыстычнымі органамі замежных дзяржаў</w:t>
      </w:r>
    </w:p>
    <w:p w:rsidR="00535EC1" w:rsidRPr="00975941" w:rsidRDefault="004A69F8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ня афіцыйную статыстычную інфармацыю па статыстыцы фінансаў у адпаведнасці з міжнароднымі дамовамі Рэспублікі Беларусь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забяспечваць вядзенне баз (банкаў) 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даных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афіцыйнай статыстычнай інфармацыі па статыстыцы фінансаў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забяспечваць у межах сваёй кампетэнцыі функцыянаванне і развіццё інфармацыйных сістэм, якія выкарыстоўваюцца ў органах дзяржаўнай статыстыкі</w:t>
      </w:r>
    </w:p>
    <w:p w:rsidR="00535EC1" w:rsidRPr="00975941" w:rsidRDefault="00D7086E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каардынаваць работу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галіновых структурных падраздзяленняў тэрытарыяльных органаў дзяржаўнай статыстыкі па пытаннях, якія ўваходзяць у кампетэнцыю Галоўнага ўпраўлення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разглядаць па даручэнні кіраўніцтва, у тым ліку з </w:t>
      </w:r>
      <w:r w:rsidR="00075562">
        <w:rPr>
          <w:rFonts w:ascii="Times New Roman" w:hAnsi="Times New Roman" w:cs="Times New Roman"/>
          <w:sz w:val="26"/>
          <w:szCs w:val="26"/>
          <w:lang w:val="be-BY"/>
        </w:rPr>
        <w:t>удзелам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зацікаўленых структурных падраздзяленняў, праекты нарматыўных прававых актаў, якія паступаюць у Белстат на ўзгадненне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і ўносіць ва ўсталяваным парадку на разгляд </w:t>
      </w:r>
      <w:r w:rsidR="00713B1E" w:rsidRPr="00975941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алегіі Белстата матэрыялы па пытаннях, якія ўваходзяць у кампетэнцыю Галоўнага ўпраўлення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</w:t>
      </w:r>
      <w:r w:rsidR="00075562">
        <w:rPr>
          <w:rFonts w:ascii="Times New Roman" w:hAnsi="Times New Roman" w:cs="Times New Roman"/>
          <w:sz w:val="26"/>
          <w:szCs w:val="26"/>
          <w:lang w:val="be-BY"/>
        </w:rPr>
        <w:t>,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па пытаннях, якія ўваходзяць у кампетэнцыю Галоўнага ўпраўлення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35EC1" w:rsidRPr="00975941" w:rsidRDefault="00535EC1" w:rsidP="00975941">
      <w:pPr>
        <w:pStyle w:val="af"/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06077A" w:rsidRDefault="0006077A" w:rsidP="0006077A">
      <w:pPr>
        <w:pStyle w:val="af"/>
        <w:spacing w:after="0" w:line="300" w:lineRule="exact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7B25AE" w:rsidRPr="007B25AE" w:rsidRDefault="007B25AE" w:rsidP="007B25A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7B2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</w:t>
      </w:r>
      <w:r w:rsidRPr="007B25AE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7B25AE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7B25AE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7B25AE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7B25AE" w:rsidRPr="00975941" w:rsidRDefault="007B25AE" w:rsidP="0006077A">
      <w:pPr>
        <w:pStyle w:val="af"/>
        <w:spacing w:after="0" w:line="300" w:lineRule="exact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bookmarkEnd w:id="0"/>
    </w:p>
    <w:p w:rsidR="00535EC1" w:rsidRPr="00975941" w:rsidRDefault="00535EC1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b/>
          <w:sz w:val="26"/>
          <w:szCs w:val="26"/>
          <w:lang w:val="be-BY"/>
        </w:rPr>
        <w:t>У адпаведнасці з задачамі, ускладзенымі на Галоўнае ўпраўленне, упраўленні ажыццяўляюць наступныя асноўныя функцыі:</w:t>
      </w:r>
    </w:p>
    <w:p w:rsidR="0006077A" w:rsidRPr="00975941" w:rsidRDefault="0006077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975941" w:rsidRDefault="0006077A" w:rsidP="0006077A">
      <w:pPr>
        <w:spacing w:after="0" w:line="300" w:lineRule="exact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535EC1" w:rsidRPr="00975941">
        <w:rPr>
          <w:rFonts w:ascii="Times New Roman" w:hAnsi="Times New Roman" w:cs="Times New Roman"/>
          <w:b/>
          <w:sz w:val="26"/>
          <w:szCs w:val="26"/>
          <w:lang w:val="be-BY"/>
        </w:rPr>
        <w:t xml:space="preserve">праўленне статыстыкі фінансаў прадпрыемстваў: </w:t>
      </w:r>
    </w:p>
    <w:p w:rsidR="00535EC1" w:rsidRPr="00975941" w:rsidRDefault="00535EC1" w:rsidP="00975941">
      <w:pPr>
        <w:pStyle w:val="af"/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збор, апрацоўку, захоўванне, </w:t>
      </w:r>
      <w:r w:rsidR="00FC3B33" w:rsidRPr="00975941">
        <w:rPr>
          <w:rFonts w:ascii="Times New Roman" w:hAnsi="Times New Roman" w:cs="Times New Roman"/>
          <w:sz w:val="26"/>
          <w:szCs w:val="26"/>
          <w:lang w:val="be-BY"/>
        </w:rPr>
        <w:t>ахову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першасных статыстычных 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даных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, фарміраванне, </w:t>
      </w:r>
      <w:r w:rsidR="00075562">
        <w:rPr>
          <w:rFonts w:ascii="Times New Roman" w:hAnsi="Times New Roman" w:cs="Times New Roman"/>
          <w:sz w:val="26"/>
          <w:szCs w:val="26"/>
          <w:lang w:val="be-BY"/>
        </w:rPr>
        <w:t>накапленн</w:t>
      </w:r>
      <w:r w:rsidR="00FC3B33" w:rsidRPr="00975941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, падрыхт</w:t>
      </w:r>
      <w:r w:rsidR="00A4284D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="00A4284D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ня афіцыйнай статыстычнай інфармацыі пра фінансавыя вынікі; выручку ад рэалізацыі прадукцыі, тавараў, работ, паслуг на аднаго 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lastRenderedPageBreak/>
        <w:t>сярэдняспісачнага работніка</w:t>
      </w:r>
      <w:r w:rsidRPr="00975941">
        <w:rPr>
          <w:rFonts w:ascii="Times New Roman" w:hAnsi="Times New Roman" w:cs="Times New Roman"/>
          <w:b/>
          <w:sz w:val="26"/>
          <w:szCs w:val="26"/>
          <w:lang w:val="be-BY"/>
        </w:rPr>
        <w:t>;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выдаткі на вытворчасць і рэалізацыю прадукцы</w:t>
      </w:r>
      <w:r w:rsidR="00835E52" w:rsidRPr="00975941">
        <w:rPr>
          <w:rFonts w:ascii="Times New Roman" w:hAnsi="Times New Roman" w:cs="Times New Roman"/>
          <w:sz w:val="26"/>
          <w:szCs w:val="26"/>
          <w:lang w:val="be-BY"/>
        </w:rPr>
        <w:t>і (работ, паслуг); пра плацяжы ў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рэспубліканскі і мясцовы бюджэты, у бюджэт дзяржаўнага пазабюджэтнага фонду сацыяльнай абароны насельніцтва Рэспублікі Беларусь, выдаткі на ўтрыманне асобных аб'ектаў, атрыманыя і выплачаныя дывідэнды, працэнты і даходы, нематэрыяльн</w:t>
      </w:r>
      <w:r w:rsidR="005A152F" w:rsidRPr="00975941">
        <w:rPr>
          <w:rFonts w:ascii="Times New Roman" w:hAnsi="Times New Roman" w:cs="Times New Roman"/>
          <w:sz w:val="26"/>
          <w:szCs w:val="26"/>
          <w:lang w:val="be-BY"/>
        </w:rPr>
        <w:t>ыя актывы і іх рух, фінансавыя ў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кладанні, крыніцы фінансавых укладанняў</w:t>
      </w:r>
    </w:p>
    <w:p w:rsidR="00535EC1" w:rsidRPr="00975941" w:rsidRDefault="00075562" w:rsidP="00975941">
      <w:pPr>
        <w:pStyle w:val="af"/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накапленн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, падрыхтоўк</w:t>
      </w:r>
      <w:r w:rsidR="005A152F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у для распаўсюджвання і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ня ў межах сваёй кампетэнцыі афіцыйнай статыстычнай інфармацыі па банкаўскай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і грашова-крэдытнай статыстыцы</w:t>
      </w:r>
    </w:p>
    <w:p w:rsidR="00535EC1" w:rsidRPr="00975941" w:rsidRDefault="00535EC1" w:rsidP="00975941">
      <w:pPr>
        <w:pStyle w:val="af"/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>каардынуе работу галіновых структурных падраздзял</w:t>
      </w:r>
      <w:r w:rsidR="005A152F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енняў Белстата </w:t>
      </w:r>
      <w:r w:rsidR="00DF02F5">
        <w:rPr>
          <w:rFonts w:ascii="Times New Roman" w:hAnsi="Times New Roman" w:cs="Times New Roman"/>
          <w:sz w:val="26"/>
          <w:szCs w:val="26"/>
          <w:lang w:val="be-BY"/>
        </w:rPr>
        <w:br/>
      </w:r>
      <w:r w:rsidR="005A152F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па пытаннях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ня інфармацыі ў інфармацыйную аналітычную сістэму маніторынгу бізнес-планавання і фінансавага становішча арганізацый</w:t>
      </w:r>
    </w:p>
    <w:p w:rsidR="00535EC1" w:rsidRPr="00975941" w:rsidRDefault="005A152F" w:rsidP="00975941">
      <w:pPr>
        <w:pStyle w:val="af"/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стаўленне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інфармацыі пра фактычнае выкананне паказчыкаў бізнес-планаў развіцця арганізацый, адасобленых падраздзяленняў для ўключэння ў інфармацыйную аналітычную сістэму маніторынгу бізнес-планавання і фінансавага становішча арганізацый</w:t>
      </w:r>
    </w:p>
    <w:p w:rsidR="00535EC1" w:rsidRPr="00975941" w:rsidRDefault="00535EC1" w:rsidP="00975941">
      <w:pPr>
        <w:pStyle w:val="af"/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вядзенне базы 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даных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стратных арганізацый</w:t>
      </w:r>
    </w:p>
    <w:p w:rsidR="0006077A" w:rsidRPr="00975941" w:rsidRDefault="0006077A" w:rsidP="0006077A">
      <w:pPr>
        <w:pStyle w:val="af"/>
        <w:spacing w:after="0" w:line="300" w:lineRule="exact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535EC1" w:rsidRPr="00975941" w:rsidRDefault="0006077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535EC1" w:rsidRPr="00975941">
        <w:rPr>
          <w:rFonts w:ascii="Times New Roman" w:hAnsi="Times New Roman" w:cs="Times New Roman"/>
          <w:b/>
          <w:sz w:val="26"/>
          <w:szCs w:val="26"/>
          <w:lang w:val="be-BY"/>
        </w:rPr>
        <w:t xml:space="preserve">праўленне статыстыкі замежных інвестыцый і фінансавых рынкаў: </w:t>
      </w:r>
    </w:p>
    <w:p w:rsidR="00535EC1" w:rsidRPr="00975941" w:rsidRDefault="00535EC1" w:rsidP="00975941">
      <w:pPr>
        <w:pStyle w:val="af"/>
        <w:numPr>
          <w:ilvl w:val="0"/>
          <w:numId w:val="3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збор, апрацоўку, захоўванне, </w:t>
      </w:r>
      <w:r w:rsidR="00FC3B33" w:rsidRPr="00975941">
        <w:rPr>
          <w:rFonts w:ascii="Times New Roman" w:hAnsi="Times New Roman" w:cs="Times New Roman"/>
          <w:sz w:val="26"/>
          <w:szCs w:val="26"/>
          <w:lang w:val="be-BY"/>
        </w:rPr>
        <w:t>ахову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першасных статыстычных 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даных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, фарміраванне, </w:t>
      </w:r>
      <w:r w:rsidR="00075562">
        <w:rPr>
          <w:rFonts w:ascii="Times New Roman" w:hAnsi="Times New Roman" w:cs="Times New Roman"/>
          <w:sz w:val="26"/>
          <w:szCs w:val="26"/>
          <w:lang w:val="be-BY"/>
        </w:rPr>
        <w:t>накапленн</w:t>
      </w:r>
      <w:r w:rsidR="00075562" w:rsidRPr="00975941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, падрыхт</w:t>
      </w:r>
      <w:r w:rsidR="00A4284D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="00A4284D" w:rsidRPr="00975941">
        <w:rPr>
          <w:rFonts w:ascii="Times New Roman" w:hAnsi="Times New Roman" w:cs="Times New Roman"/>
          <w:sz w:val="26"/>
          <w:szCs w:val="26"/>
          <w:lang w:val="be-BY"/>
        </w:rPr>
        <w:t>і прад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стаўлення афіцыйнай статыстычнай інфармацыі пра стан разлі</w:t>
      </w:r>
      <w:r w:rsidR="00A4284D" w:rsidRPr="00975941">
        <w:rPr>
          <w:rFonts w:ascii="Times New Roman" w:hAnsi="Times New Roman" w:cs="Times New Roman"/>
          <w:sz w:val="26"/>
          <w:szCs w:val="26"/>
          <w:lang w:val="be-BY"/>
        </w:rPr>
        <w:t>каў; склад сродкаў; інвестыцыі ў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 Рэспубліку Беларусь з-за мяжы і інвестыцыі </w:t>
      </w:r>
      <w:r w:rsidR="00E22F6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з Рэспублікі Беларусь за мяжу; наяўнасць і рух асноўных сродкаў і іншых доўгатэрміновых актываў</w:t>
      </w:r>
    </w:p>
    <w:p w:rsidR="00535EC1" w:rsidRPr="00975941" w:rsidRDefault="00075562" w:rsidP="00975941">
      <w:pPr>
        <w:pStyle w:val="af"/>
        <w:numPr>
          <w:ilvl w:val="0"/>
          <w:numId w:val="3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накапленн</w:t>
      </w:r>
      <w:r w:rsidRPr="00975941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, падрыхт</w:t>
      </w:r>
      <w:r w:rsidR="00693DB8" w:rsidRPr="00975941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і </w:t>
      </w:r>
      <w:r w:rsidR="00C5149C" w:rsidRPr="0097594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97594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ня ў межах сваёй кампетэнцыі афіцыйнай статыстычнай інфармацыі пра кансалідаваны, рэспубліканскі і мясцовы бюджэты, страхаванне, эфектыўнасць выкарыстання дзяржаўнай маёмасці, па статыстыцы валав</w:t>
      </w:r>
      <w:r w:rsidR="0037185B">
        <w:rPr>
          <w:rFonts w:ascii="Times New Roman" w:hAnsi="Times New Roman" w:cs="Times New Roman"/>
          <w:sz w:val="26"/>
          <w:szCs w:val="26"/>
          <w:lang w:val="be-BY"/>
        </w:rPr>
        <w:t>о</w:t>
      </w:r>
      <w:r w:rsidR="00535EC1" w:rsidRPr="00975941">
        <w:rPr>
          <w:rFonts w:ascii="Times New Roman" w:hAnsi="Times New Roman" w:cs="Times New Roman"/>
          <w:sz w:val="26"/>
          <w:szCs w:val="26"/>
          <w:lang w:val="be-BY"/>
        </w:rPr>
        <w:t>га знешняга доўгу і міжнароднай інвестыцыйнай пазіцыі</w:t>
      </w:r>
    </w:p>
    <w:p w:rsidR="00EF0A0E" w:rsidRPr="00975941" w:rsidRDefault="00EF0A0E" w:rsidP="00975941">
      <w:pPr>
        <w:spacing w:before="120"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u w:val="single"/>
          <w:lang w:val="be-BY"/>
        </w:rPr>
      </w:pPr>
    </w:p>
    <w:sectPr w:rsidR="00EF0A0E" w:rsidRPr="00975941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56" w:rsidRDefault="00C07156" w:rsidP="006C51F5">
      <w:pPr>
        <w:spacing w:after="0" w:line="240" w:lineRule="auto"/>
      </w:pPr>
      <w:r>
        <w:separator/>
      </w:r>
    </w:p>
  </w:endnote>
  <w:endnote w:type="continuationSeparator" w:id="0">
    <w:p w:rsidR="00C07156" w:rsidRDefault="00C07156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56" w:rsidRDefault="00C07156" w:rsidP="006C51F5">
      <w:pPr>
        <w:spacing w:after="0" w:line="240" w:lineRule="auto"/>
      </w:pPr>
      <w:r>
        <w:separator/>
      </w:r>
    </w:p>
  </w:footnote>
  <w:footnote w:type="continuationSeparator" w:id="0">
    <w:p w:rsidR="00C07156" w:rsidRDefault="00C07156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513B"/>
    <w:rsid w:val="00047864"/>
    <w:rsid w:val="0006077A"/>
    <w:rsid w:val="000612B5"/>
    <w:rsid w:val="00075562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7185B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76602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E6CC8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82A81"/>
    <w:rsid w:val="00693DB8"/>
    <w:rsid w:val="006A6ADA"/>
    <w:rsid w:val="006C280C"/>
    <w:rsid w:val="006C51F5"/>
    <w:rsid w:val="006E5DE6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25AE"/>
    <w:rsid w:val="007B4F72"/>
    <w:rsid w:val="007C48C9"/>
    <w:rsid w:val="007C53F2"/>
    <w:rsid w:val="007D1100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75941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4350"/>
    <w:rsid w:val="00B17D75"/>
    <w:rsid w:val="00B224C8"/>
    <w:rsid w:val="00B3680F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156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27CA7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AB9"/>
    <w:rsid w:val="00DF02F5"/>
    <w:rsid w:val="00E10A26"/>
    <w:rsid w:val="00E145B6"/>
    <w:rsid w:val="00E22F6C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1AA0-7F4B-41DD-81F8-E7E138EA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12</cp:revision>
  <dcterms:created xsi:type="dcterms:W3CDTF">2018-12-12T07:10:00Z</dcterms:created>
  <dcterms:modified xsi:type="dcterms:W3CDTF">2021-03-24T14:04:00Z</dcterms:modified>
</cp:coreProperties>
</file>