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C8" w:rsidRPr="00F161C8" w:rsidRDefault="007E7904" w:rsidP="00F161C8">
      <w:pPr>
        <w:pStyle w:val="a6"/>
        <w:rPr>
          <w:u w:val="single"/>
          <w:lang w:val="be-BY"/>
        </w:rPr>
      </w:pPr>
      <w:r w:rsidRPr="00F27A39">
        <w:rPr>
          <w:u w:val="single"/>
          <w:lang w:val="be-BY"/>
        </w:rPr>
        <w:t>АСНОЎНЫЯ ЗАДАЧЫ</w:t>
      </w:r>
      <w:r w:rsidR="00F161C8">
        <w:rPr>
          <w:u w:val="single"/>
          <w:lang w:val="be-BY"/>
        </w:rPr>
        <w:t xml:space="preserve"> </w:t>
      </w:r>
      <w:r w:rsidR="00F161C8" w:rsidRPr="00F161C8">
        <w:rPr>
          <w:u w:val="single"/>
          <w:lang w:val="be-BY"/>
        </w:rPr>
        <w:t>ГАЛОЎНАГА ЎПРАЎЛЕННЯ</w:t>
      </w:r>
    </w:p>
    <w:p w:rsidR="0006077A" w:rsidRPr="00A60424" w:rsidRDefault="0006077A" w:rsidP="00A11B9A">
      <w:pPr>
        <w:pStyle w:val="a6"/>
        <w:spacing w:line="300" w:lineRule="exact"/>
        <w:rPr>
          <w:sz w:val="30"/>
          <w:szCs w:val="30"/>
          <w:u w:val="single"/>
        </w:rPr>
      </w:pPr>
    </w:p>
    <w:p w:rsidR="0051653C" w:rsidRPr="00F27A39" w:rsidRDefault="007E7904" w:rsidP="00F27A39">
      <w:pPr>
        <w:pStyle w:val="aa"/>
        <w:numPr>
          <w:ilvl w:val="0"/>
          <w:numId w:val="25"/>
        </w:numPr>
        <w:spacing w:before="120" w:after="0"/>
        <w:ind w:left="714" w:hanging="357"/>
        <w:jc w:val="both"/>
        <w:rPr>
          <w:sz w:val="26"/>
          <w:szCs w:val="26"/>
        </w:rPr>
      </w:pPr>
      <w:r w:rsidRPr="00F27A39">
        <w:rPr>
          <w:bCs/>
          <w:sz w:val="26"/>
          <w:szCs w:val="26"/>
          <w:lang w:val="be-BY"/>
        </w:rPr>
        <w:t>фарміраванне навукова абгрунтаванай афіцыйнай статыстычнай метадалогіі, якая адпавядае міжнародным стандартам у галіне статыстыкі знешняга гандлю таварамі, знешняга гандлю паслугамі, дзейнасці рэзідэнтаў свабодных (асобых) эканамічных зон, разліку</w:t>
      </w:r>
      <w:r w:rsidR="0051653C" w:rsidRPr="00F27A39">
        <w:rPr>
          <w:bCs/>
          <w:sz w:val="26"/>
          <w:szCs w:val="26"/>
        </w:rPr>
        <w:t xml:space="preserve"> </w:t>
      </w:r>
      <w:r w:rsidRPr="00F27A39">
        <w:rPr>
          <w:bCs/>
          <w:sz w:val="26"/>
          <w:szCs w:val="26"/>
          <w:lang w:val="be-BY"/>
        </w:rPr>
        <w:t>балансаў таварных рэсурсаў асобных тавараў (відаў прадукцыі)</w:t>
      </w:r>
    </w:p>
    <w:p w:rsidR="0051653C" w:rsidRPr="00F27A39" w:rsidRDefault="007E7904" w:rsidP="00F27A39">
      <w:pPr>
        <w:pStyle w:val="aa"/>
        <w:numPr>
          <w:ilvl w:val="0"/>
          <w:numId w:val="25"/>
        </w:numPr>
        <w:spacing w:before="120" w:after="0"/>
        <w:ind w:left="714" w:hanging="357"/>
        <w:jc w:val="both"/>
        <w:rPr>
          <w:sz w:val="26"/>
          <w:szCs w:val="26"/>
        </w:rPr>
      </w:pPr>
      <w:r w:rsidRPr="00F27A39">
        <w:rPr>
          <w:bCs/>
          <w:sz w:val="26"/>
          <w:szCs w:val="26"/>
          <w:lang w:val="be-BY"/>
        </w:rPr>
        <w:t>ажыццяўленне дзяржаўнай статыстычнай дзейнасці ў галіне статыстыкі знешняга гандлю таварамі, знешняга гандлю паслугамі, дзейнасці рэзідэнтаў свабодных (асобых) эканамічных зон, разліку балансаў таварных рэсурсаў асобных тавараў (відаў прадукцыі)</w:t>
      </w:r>
    </w:p>
    <w:p w:rsidR="0051653C" w:rsidRPr="00F27A39" w:rsidRDefault="007E7904" w:rsidP="00F27A39">
      <w:pPr>
        <w:numPr>
          <w:ilvl w:val="0"/>
          <w:numId w:val="2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27A3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задавальненне патрэбы грамадства, дзяржавы і міжнароднай супольнасці </w:t>
      </w:r>
      <w:r w:rsidR="00F7245A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Pr="00F27A39">
        <w:rPr>
          <w:rFonts w:ascii="Times New Roman" w:hAnsi="Times New Roman" w:cs="Times New Roman"/>
          <w:bCs/>
          <w:sz w:val="26"/>
          <w:szCs w:val="26"/>
          <w:lang w:val="be-BY"/>
        </w:rPr>
        <w:t>ў афіцыйнай статыстычнай інфармацыі па статыстыцы</w:t>
      </w:r>
      <w:r w:rsidR="007A0BE3" w:rsidRPr="00F27A3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знешняга гандлю таварамі, знешняга гандлю паслугамі, аб дзейнасці рэзідэнтаў</w:t>
      </w:r>
      <w:r w:rsidR="0051653C" w:rsidRPr="00F27A3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A0BE3" w:rsidRPr="00F27A3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свабодных (асобых) эканамічных зон, аб крыніцах фарміравання агульных таварных рэсурсаў асобных тавараў (відаў прадукцыі) і </w:t>
      </w:r>
      <w:proofErr w:type="spellStart"/>
      <w:r w:rsidR="007A0BE3" w:rsidRPr="00F27A39">
        <w:rPr>
          <w:rFonts w:ascii="Times New Roman" w:hAnsi="Times New Roman" w:cs="Times New Roman"/>
          <w:bCs/>
          <w:sz w:val="26"/>
          <w:szCs w:val="26"/>
        </w:rPr>
        <w:t>напрамках</w:t>
      </w:r>
      <w:proofErr w:type="spellEnd"/>
      <w:r w:rsidR="00733BFA" w:rsidRPr="00F27A3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іх выкарыст</w:t>
      </w:r>
      <w:r w:rsidR="007A0BE3" w:rsidRPr="00F27A39">
        <w:rPr>
          <w:rFonts w:ascii="Times New Roman" w:hAnsi="Times New Roman" w:cs="Times New Roman"/>
          <w:bCs/>
          <w:sz w:val="26"/>
          <w:szCs w:val="26"/>
          <w:lang w:val="be-BY"/>
        </w:rPr>
        <w:t>ання</w:t>
      </w:r>
    </w:p>
    <w:p w:rsidR="0006077A" w:rsidRDefault="0006077A" w:rsidP="00A11B9A">
      <w:pPr>
        <w:pStyle w:val="a6"/>
        <w:spacing w:line="300" w:lineRule="exact"/>
        <w:rPr>
          <w:sz w:val="30"/>
          <w:szCs w:val="30"/>
          <w:u w:val="single"/>
          <w:lang w:val="be-BY"/>
        </w:rPr>
      </w:pPr>
    </w:p>
    <w:p w:rsidR="00F161C8" w:rsidRPr="00F161C8" w:rsidRDefault="00F161C8" w:rsidP="00F161C8">
      <w:pPr>
        <w:spacing w:after="0" w:line="300" w:lineRule="exact"/>
        <w:ind w:left="71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</w:pPr>
      <w:r w:rsidRPr="00F161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  <w:t xml:space="preserve">АСНОЎНЫЯ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>АБАВЯЗКІ</w:t>
      </w:r>
      <w:r w:rsidRPr="00F161C8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 xml:space="preserve"> Галоўнага ўпраўлення</w:t>
      </w:r>
    </w:p>
    <w:p w:rsidR="0006077A" w:rsidRPr="002F33FA" w:rsidRDefault="0006077A" w:rsidP="00A11B9A">
      <w:pPr>
        <w:pStyle w:val="a6"/>
        <w:spacing w:line="300" w:lineRule="exact"/>
        <w:rPr>
          <w:sz w:val="30"/>
          <w:szCs w:val="30"/>
          <w:u w:val="single"/>
          <w:lang w:val="be-BY"/>
        </w:rPr>
      </w:pPr>
      <w:bookmarkStart w:id="0" w:name="_GoBack"/>
      <w:bookmarkEnd w:id="0"/>
    </w:p>
    <w:p w:rsidR="0051653C" w:rsidRDefault="007A0BE3" w:rsidP="0006077A">
      <w:pPr>
        <w:spacing w:after="0" w:line="300" w:lineRule="exact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F27A39">
        <w:rPr>
          <w:rFonts w:ascii="Times New Roman" w:hAnsi="Times New Roman" w:cs="Times New Roman"/>
          <w:b/>
          <w:sz w:val="26"/>
          <w:szCs w:val="26"/>
          <w:lang w:val="be-BY"/>
        </w:rPr>
        <w:t>Галоўнае ўпраўленне ў адпаведнасці з ускладзенымі на яго задачамі абавязана</w:t>
      </w:r>
      <w:r w:rsidR="0051653C" w:rsidRPr="00F27A39">
        <w:rPr>
          <w:rFonts w:ascii="Times New Roman" w:hAnsi="Times New Roman" w:cs="Times New Roman"/>
          <w:b/>
          <w:sz w:val="26"/>
          <w:szCs w:val="26"/>
          <w:lang w:val="be-BY"/>
        </w:rPr>
        <w:t>:</w:t>
      </w:r>
    </w:p>
    <w:p w:rsidR="00DC572B" w:rsidRPr="00F27A39" w:rsidRDefault="00DC572B" w:rsidP="0006077A">
      <w:pPr>
        <w:spacing w:after="0" w:line="300" w:lineRule="exact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51653C" w:rsidRPr="00F27A39" w:rsidRDefault="007A0BE3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распрацоўваць афіцыйную статыстычную метадалогію для арганізацыі </w:t>
      </w:r>
      <w:r w:rsidR="00F7245A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і правядзення цэнтралізаваных дзяржаўных статыстычных назіранняў </w:t>
      </w:r>
      <w:r w:rsidR="00EB655C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па статыстыцы знешняга гандлю таварамі, </w:t>
      </w:r>
      <w:r w:rsidRPr="00F27A39">
        <w:rPr>
          <w:rFonts w:ascii="Times New Roman" w:hAnsi="Times New Roman" w:cs="Times New Roman"/>
          <w:bCs/>
          <w:sz w:val="26"/>
          <w:szCs w:val="26"/>
          <w:lang w:val="be-BY"/>
        </w:rPr>
        <w:t>знешняга гандлю паслугамі, дзейнасці рэзідэнтаў свабодных (асобых) эканамічных зон, аб крыніцах фарміравання агульных таварных рэсурсаў асобных тавараў (відаў прадукцыі) і напрамках</w:t>
      </w:r>
      <w:r w:rsidR="00733BFA" w:rsidRPr="00F27A3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іх выкарыст</w:t>
      </w:r>
      <w:r w:rsidRPr="00F27A39">
        <w:rPr>
          <w:rFonts w:ascii="Times New Roman" w:hAnsi="Times New Roman" w:cs="Times New Roman"/>
          <w:bCs/>
          <w:sz w:val="26"/>
          <w:szCs w:val="26"/>
          <w:lang w:val="be-BY"/>
        </w:rPr>
        <w:t>ання</w:t>
      </w:r>
      <w:r w:rsidR="0051653C"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>якая адпавядае міжнарод</w:t>
      </w:r>
      <w:r w:rsidR="00733BFA" w:rsidRPr="00F27A39">
        <w:rPr>
          <w:rFonts w:ascii="Times New Roman" w:hAnsi="Times New Roman" w:cs="Times New Roman"/>
          <w:sz w:val="26"/>
          <w:szCs w:val="26"/>
          <w:lang w:val="be-BY"/>
        </w:rPr>
        <w:t>ным стандартам у галіне статыст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>ыкі</w:t>
      </w:r>
    </w:p>
    <w:p w:rsidR="0051653C" w:rsidRPr="00F27A39" w:rsidRDefault="007A0BE3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F27A39">
        <w:rPr>
          <w:rFonts w:ascii="Times New Roman" w:hAnsi="Times New Roman" w:cs="Times New Roman"/>
          <w:sz w:val="26"/>
          <w:szCs w:val="26"/>
          <w:lang w:val="be-BY"/>
        </w:rPr>
        <w:t>у межах сваёй кампетэнцыі ажыццяўляць узгадненне афіцыйнай статыстычнай метадалогіі, якая распрацоўваецца і зацвярджаецца дзяржаўнымі арганізацыямі, упаўнаважанымі на вядзенне дзяржаўнай статыстыкі</w:t>
      </w:r>
    </w:p>
    <w:p w:rsidR="0051653C" w:rsidRPr="00F27A39" w:rsidRDefault="007A0BE3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F27A39">
        <w:rPr>
          <w:rFonts w:ascii="Times New Roman" w:hAnsi="Times New Roman" w:cs="Times New Roman"/>
          <w:sz w:val="26"/>
          <w:szCs w:val="26"/>
          <w:lang w:val="be-BY"/>
        </w:rPr>
        <w:t>удзельнічаць у распрацоўцы праектаў стратэгіі развіцця дзяржаўнай статысты</w:t>
      </w:r>
      <w:r w:rsidR="00BC01F7" w:rsidRPr="00F27A39">
        <w:rPr>
          <w:rFonts w:ascii="Times New Roman" w:hAnsi="Times New Roman" w:cs="Times New Roman"/>
          <w:sz w:val="26"/>
          <w:szCs w:val="26"/>
          <w:lang w:val="be-BY"/>
        </w:rPr>
        <w:t>к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>і, праграмы статыстычных работ, у падрыхтоўцы плана навукова-метадалагічнай работы і вытворчага плана статыстычных работ</w:t>
      </w:r>
    </w:p>
    <w:p w:rsidR="0051653C" w:rsidRPr="00F27A39" w:rsidRDefault="007A0BE3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F27A39">
        <w:rPr>
          <w:rFonts w:ascii="Times New Roman" w:hAnsi="Times New Roman" w:cs="Times New Roman"/>
          <w:sz w:val="26"/>
          <w:szCs w:val="26"/>
          <w:lang w:val="be-BY"/>
        </w:rPr>
        <w:t>арганізоўваць і праводзіць цэнтралізаваныя дзяржаўныя статыстычныя назіранні па статыстыцы знешняга гандлю таварамі, знешняга гандлю паслугамі, дзейнасці рэзідэнтаў свабодных (асобых) эканамічных зон, выбарачнае абслед</w:t>
      </w:r>
      <w:r w:rsidR="00733BFA" w:rsidRPr="00F27A39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ванне фізічных асоб у аўтадарожных пунктах </w:t>
      </w:r>
      <w:r w:rsidR="00217685"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пропуску праз Дзяржаўную мяжу Рэспублікі Беларусь па вывучэнні неарганізаванага ўвозу і вывазу тавараў фізічнымі асобамі і накіраванасці патокаў </w:t>
      </w:r>
      <w:r w:rsidR="00217685" w:rsidRPr="00F27A39">
        <w:rPr>
          <w:rFonts w:ascii="Times New Roman" w:hAnsi="Times New Roman" w:cs="Times New Roman"/>
          <w:sz w:val="26"/>
          <w:szCs w:val="26"/>
          <w:lang w:val="be-BY"/>
        </w:rPr>
        <w:lastRenderedPageBreak/>
        <w:t>міжнароднага турызму (далей</w:t>
      </w:r>
      <w:r w:rsidR="0051653C"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 – </w:t>
      </w:r>
      <w:r w:rsidR="00217685" w:rsidRPr="00F27A39">
        <w:rPr>
          <w:rFonts w:ascii="Times New Roman" w:hAnsi="Times New Roman" w:cs="Times New Roman"/>
          <w:sz w:val="26"/>
          <w:szCs w:val="26"/>
          <w:lang w:val="be-BY"/>
        </w:rPr>
        <w:t>выбарачнае абслед</w:t>
      </w:r>
      <w:r w:rsidR="00733BFA" w:rsidRPr="00F27A39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="00217685"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ванне фізічных асоб </w:t>
      </w:r>
      <w:r w:rsidR="00F7245A">
        <w:rPr>
          <w:rFonts w:ascii="Times New Roman" w:hAnsi="Times New Roman" w:cs="Times New Roman"/>
          <w:sz w:val="26"/>
          <w:szCs w:val="26"/>
          <w:lang w:val="be-BY"/>
        </w:rPr>
        <w:br/>
      </w:r>
      <w:r w:rsidR="00217685" w:rsidRPr="00F27A39">
        <w:rPr>
          <w:rFonts w:ascii="Times New Roman" w:hAnsi="Times New Roman" w:cs="Times New Roman"/>
          <w:sz w:val="26"/>
          <w:szCs w:val="26"/>
          <w:lang w:val="be-BY"/>
        </w:rPr>
        <w:t>у аўтадарожных пунктах пропуску</w:t>
      </w:r>
      <w:r w:rsidR="0051653C" w:rsidRPr="00F27A39">
        <w:rPr>
          <w:rFonts w:ascii="Times New Roman" w:hAnsi="Times New Roman" w:cs="Times New Roman"/>
          <w:sz w:val="26"/>
          <w:szCs w:val="26"/>
          <w:lang w:val="be-BY"/>
        </w:rPr>
        <w:t>)</w:t>
      </w:r>
    </w:p>
    <w:p w:rsidR="0051653C" w:rsidRPr="00F27A39" w:rsidRDefault="00217685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F27A39">
        <w:rPr>
          <w:rFonts w:ascii="Times New Roman" w:hAnsi="Times New Roman" w:cs="Times New Roman"/>
          <w:sz w:val="26"/>
          <w:szCs w:val="26"/>
          <w:lang w:val="be-BY"/>
        </w:rPr>
        <w:t>распрацоўваць праекты форм дзяржаўных статыстычных назіранняў па статыстыцы знешняга гандлю таварамі, знешняга гандлю паслугамі, дзейнасці рэзідэнтаў свабодных (асобых) эканамічных зон</w:t>
      </w:r>
      <w:r w:rsidR="0051653C"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і ўказанняў па іх запаўненні, выбарачнага </w:t>
      </w:r>
      <w:r w:rsidR="00733BFA" w:rsidRPr="00F27A39">
        <w:rPr>
          <w:rFonts w:ascii="Times New Roman" w:hAnsi="Times New Roman" w:cs="Times New Roman"/>
          <w:sz w:val="26"/>
          <w:szCs w:val="26"/>
          <w:lang w:val="be-BY"/>
        </w:rPr>
        <w:t>абследавання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 фізічных асоб у аўтадарожных пунктах пропуску</w:t>
      </w:r>
      <w:r w:rsidR="0051653C"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</w:p>
    <w:p w:rsidR="0051653C" w:rsidRPr="00F27A39" w:rsidRDefault="00217685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F27A39">
        <w:rPr>
          <w:rFonts w:ascii="Times New Roman" w:hAnsi="Times New Roman" w:cs="Times New Roman"/>
          <w:sz w:val="26"/>
          <w:szCs w:val="26"/>
          <w:lang w:val="be-BY"/>
        </w:rPr>
        <w:t>праводзіць работу па забеспячэнні рэспандэнтаў на бязвыплатнай аснове бланкамі форм</w:t>
      </w:r>
      <w:r w:rsidR="000271C7" w:rsidRPr="00F27A39">
        <w:rPr>
          <w:rFonts w:ascii="Times New Roman" w:hAnsi="Times New Roman" w:cs="Times New Roman"/>
          <w:sz w:val="26"/>
          <w:szCs w:val="26"/>
          <w:lang w:val="be-BY"/>
        </w:rPr>
        <w:t>аў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 цэнтралізаваных дзяржаўных статыстычных назіранняў па статыстыцы знешняга гандлю таварамі, знешняга гандлю паслугамі, дзейнасці рэзідэнтаў свабодных (асобых) эканамічных зон, указаннямі па іх запаўненні ў колькасці, неабходнай для іх </w:t>
      </w:r>
      <w:r w:rsidR="001E41BD" w:rsidRPr="00F27A39">
        <w:rPr>
          <w:rFonts w:ascii="Times New Roman" w:hAnsi="Times New Roman" w:cs="Times New Roman"/>
          <w:sz w:val="26"/>
          <w:szCs w:val="26"/>
          <w:lang w:val="be-BY"/>
        </w:rPr>
        <w:t>прадастаўлен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ня на папяровым </w:t>
      </w:r>
      <w:r w:rsidR="00FF4232" w:rsidRPr="00F27A39">
        <w:rPr>
          <w:rFonts w:ascii="Times New Roman" w:hAnsi="Times New Roman" w:cs="Times New Roman"/>
          <w:sz w:val="26"/>
          <w:szCs w:val="26"/>
          <w:lang w:val="be-BY"/>
        </w:rPr>
        <w:t>носьбіце на адрасы, пазначаныя ў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 гэтых формах</w:t>
      </w:r>
      <w:r w:rsidR="0051653C"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>і</w:t>
      </w:r>
      <w:r w:rsidR="0051653C"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 (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>або</w:t>
      </w:r>
      <w:r w:rsidR="0051653C"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) </w:t>
      </w:r>
      <w:r w:rsidR="001E41BD" w:rsidRPr="00F27A39">
        <w:rPr>
          <w:rFonts w:ascii="Times New Roman" w:hAnsi="Times New Roman" w:cs="Times New Roman"/>
          <w:sz w:val="26"/>
          <w:szCs w:val="26"/>
          <w:lang w:val="be-BY"/>
        </w:rPr>
        <w:t>прадастаўлен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ні рэспандэнтам доступу да спецыялізаванага праграмнага забеспячэння для складання і </w:t>
      </w:r>
      <w:r w:rsidR="001E41BD" w:rsidRPr="00F27A39">
        <w:rPr>
          <w:rFonts w:ascii="Times New Roman" w:hAnsi="Times New Roman" w:cs="Times New Roman"/>
          <w:sz w:val="26"/>
          <w:szCs w:val="26"/>
          <w:lang w:val="be-BY"/>
        </w:rPr>
        <w:t>прадастаўлен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>ня форм</w:t>
      </w:r>
      <w:r w:rsidR="000271C7" w:rsidRPr="00F27A39">
        <w:rPr>
          <w:rFonts w:ascii="Times New Roman" w:hAnsi="Times New Roman" w:cs="Times New Roman"/>
          <w:sz w:val="26"/>
          <w:szCs w:val="26"/>
          <w:lang w:val="be-BY"/>
        </w:rPr>
        <w:t>аў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 цэнтралізаваных дзяржаўных статыстычных назіранняў па статыстыцы знешняга гандлю таварамі, </w:t>
      </w:r>
      <w:r w:rsidR="00752B34" w:rsidRPr="00F27A39">
        <w:rPr>
          <w:rFonts w:ascii="Times New Roman" w:hAnsi="Times New Roman" w:cs="Times New Roman"/>
          <w:sz w:val="26"/>
          <w:szCs w:val="26"/>
          <w:lang w:val="be-BY"/>
        </w:rPr>
        <w:t>знешняга гандлю паслугамі, дзейнасці рэзідэнтаў свабодных (асобых) эканамічных зон у выглядзе электроннага дакумента</w:t>
      </w:r>
    </w:p>
    <w:p w:rsidR="0051653C" w:rsidRPr="00F27A39" w:rsidRDefault="00752B34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F27A39">
        <w:rPr>
          <w:rFonts w:ascii="Times New Roman" w:hAnsi="Times New Roman" w:cs="Times New Roman"/>
          <w:sz w:val="26"/>
          <w:szCs w:val="26"/>
          <w:lang w:val="be-BY"/>
        </w:rPr>
        <w:t>ажыццяўляць метадалагічнае кіраванне арганізацыяй і правядзеннем цэнтралізаваных дзяржаўных статыстычных назіранняў па статыстыцы</w:t>
      </w:r>
      <w:r w:rsidR="0051653C"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>знешняга гандлю таварамі, знешняга гандлю паслугамі, дзейнасці рэзідэнтаў свабодных (асобых) эканамічных зон</w:t>
      </w:r>
      <w:r w:rsidR="0051653C"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>выбарачнага абследвання фізічных асоб у аўтадарожных пунктах пропуску</w:t>
      </w:r>
    </w:p>
    <w:p w:rsidR="0051653C" w:rsidRPr="00F27A39" w:rsidRDefault="00752B34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забяспечваць канфідэнцыяльнасць першасных статыстычных </w:t>
      </w:r>
      <w:r w:rsidR="00115AAF" w:rsidRPr="00F27A39">
        <w:rPr>
          <w:rFonts w:ascii="Times New Roman" w:hAnsi="Times New Roman" w:cs="Times New Roman"/>
          <w:sz w:val="26"/>
          <w:szCs w:val="26"/>
          <w:lang w:val="be-BY"/>
        </w:rPr>
        <w:t>дадзеных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52B13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>па статыстыцы знешняга гандлю таварамі, знешняга гандлю паслугамі, дзейнасці рэзідэнтаў свабодных (асобых) эканамічных зон</w:t>
      </w:r>
    </w:p>
    <w:p w:rsidR="0051653C" w:rsidRPr="00F27A39" w:rsidRDefault="00752B34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фарміраваць афіцыйную статыстычную інфармацыю па статыстыцы знешняга гандлю таварамі, знешняга гандлю паслугамі, дзейнасці рэзідэнтаў свабодных (асобых) эканамічных зон, аб крыніцах фарміравання агульных таварных рэсурсаў асобных тавараў (відаў прадукцыі) і напрамках іх </w:t>
      </w:r>
      <w:r w:rsidR="00733BFA" w:rsidRPr="00F27A39">
        <w:rPr>
          <w:rFonts w:ascii="Times New Roman" w:hAnsi="Times New Roman" w:cs="Times New Roman"/>
          <w:sz w:val="26"/>
          <w:szCs w:val="26"/>
          <w:lang w:val="be-BY"/>
        </w:rPr>
        <w:t>выкарыстання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, аб выніках выбарачнага </w:t>
      </w:r>
      <w:r w:rsidR="00733BFA" w:rsidRPr="00F27A39">
        <w:rPr>
          <w:rFonts w:ascii="Times New Roman" w:hAnsi="Times New Roman" w:cs="Times New Roman"/>
          <w:sz w:val="26"/>
          <w:szCs w:val="26"/>
          <w:lang w:val="be-BY"/>
        </w:rPr>
        <w:t>абследавання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 фізічных асоб </w:t>
      </w:r>
      <w:r w:rsidR="00F7245A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>у аўтадарожных пунктах пропуску</w:t>
      </w:r>
    </w:p>
    <w:p w:rsidR="0051653C" w:rsidRPr="00F27A39" w:rsidRDefault="00752B34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F27A39">
        <w:rPr>
          <w:rFonts w:ascii="Times New Roman" w:hAnsi="Times New Roman" w:cs="Times New Roman"/>
          <w:sz w:val="26"/>
          <w:szCs w:val="26"/>
          <w:lang w:val="be-BY"/>
        </w:rPr>
        <w:t>выконваць разлік індэксаў цэн і фізічнага аб’ёму знешняга гандлю таварамі</w:t>
      </w:r>
    </w:p>
    <w:p w:rsidR="0051653C" w:rsidRPr="00F27A39" w:rsidRDefault="00752B34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F27A39">
        <w:rPr>
          <w:rFonts w:ascii="Times New Roman" w:hAnsi="Times New Roman" w:cs="Times New Roman"/>
          <w:sz w:val="26"/>
          <w:szCs w:val="26"/>
          <w:lang w:val="be-BY"/>
        </w:rPr>
        <w:t>падрыхтоўваць афіцыйную статыстычную інфармацыю па статыстыцы знешняга гандлю таварамі, знешняга гандлю паслугамі, дзейнасці рэзідэнтаў свабодных (асобых) эканамічных зон</w:t>
      </w:r>
      <w:r w:rsidR="0051653C"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>аб крыніцах фарміравання агульных таварных рэсурсаў асобных тавараў (відаў праду</w:t>
      </w:r>
      <w:r w:rsidR="00115AAF" w:rsidRPr="00F27A39">
        <w:rPr>
          <w:rFonts w:ascii="Times New Roman" w:hAnsi="Times New Roman" w:cs="Times New Roman"/>
          <w:sz w:val="26"/>
          <w:szCs w:val="26"/>
          <w:lang w:val="be-BY"/>
        </w:rPr>
        <w:t>кцыі) і напрамках іх выкарыст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ання, аб выніках выбарачнага </w:t>
      </w:r>
      <w:r w:rsidR="00733BFA" w:rsidRPr="00F27A39">
        <w:rPr>
          <w:rFonts w:ascii="Times New Roman" w:hAnsi="Times New Roman" w:cs="Times New Roman"/>
          <w:sz w:val="26"/>
          <w:szCs w:val="26"/>
          <w:lang w:val="be-BY"/>
        </w:rPr>
        <w:t>абследавання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 фізічных асоб </w:t>
      </w:r>
      <w:r w:rsidR="00F7245A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у аўтадарожных пунктах пропуску для </w:t>
      </w:r>
      <w:r w:rsidR="001E41BD" w:rsidRPr="00F27A39">
        <w:rPr>
          <w:rFonts w:ascii="Times New Roman" w:hAnsi="Times New Roman" w:cs="Times New Roman"/>
          <w:sz w:val="26"/>
          <w:szCs w:val="26"/>
          <w:lang w:val="be-BY"/>
        </w:rPr>
        <w:t>прадастаўлен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ня </w:t>
      </w:r>
      <w:r w:rsidRPr="00F27A39">
        <w:rPr>
          <w:rFonts w:ascii="Times New Roman" w:eastAsia="Times New Roman" w:hAnsi="Times New Roman" w:cs="Times New Roman"/>
          <w:color w:val="333333"/>
          <w:sz w:val="26"/>
          <w:szCs w:val="26"/>
          <w:lang w:val="be-BY" w:eastAsia="ru-RU"/>
        </w:rPr>
        <w:t>Прэзідэнту Рэспублікі Беларусь, Савету Міністраў Рэспублікі Беларусь, Нацыянальнаму сходу Рэспублікі Беларусь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>, іншым дзяржаўным органам, а таксама для распаўсюджвання іншым карыстальнікам у парадку, усталяваным заканадаўствам</w:t>
      </w:r>
    </w:p>
    <w:p w:rsidR="0051653C" w:rsidRPr="00F27A39" w:rsidRDefault="00752B34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F27A39">
        <w:rPr>
          <w:rFonts w:ascii="Times New Roman" w:hAnsi="Times New Roman" w:cs="Times New Roman"/>
          <w:sz w:val="26"/>
          <w:szCs w:val="26"/>
          <w:lang w:val="be-BY"/>
        </w:rPr>
        <w:t>забяспечваць роўны доступ карыстальнікаў да афіцыйнай статыстычнай інфармацыі па статыстыцы</w:t>
      </w:r>
      <w:r w:rsidR="0051653C"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знешняга гандлю таварамі, знешняга гандлю 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lastRenderedPageBreak/>
        <w:t xml:space="preserve">паслугамі, дзейнасці рэзідэнтаў свабодных (асобых) эканамічных зон, </w:t>
      </w:r>
      <w:r w:rsidR="00F7245A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аб крыніцах фарміравання агульных таварных рэсурсаў асобных тавараў (відаў прадукцыі) і напрамках іх </w:t>
      </w:r>
      <w:r w:rsidR="00733BFA" w:rsidRPr="00F27A39">
        <w:rPr>
          <w:rFonts w:ascii="Times New Roman" w:hAnsi="Times New Roman" w:cs="Times New Roman"/>
          <w:sz w:val="26"/>
          <w:szCs w:val="26"/>
          <w:lang w:val="be-BY"/>
        </w:rPr>
        <w:t>выкарыстання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, аб выніках выбарачнага </w:t>
      </w:r>
      <w:r w:rsidR="00733BFA" w:rsidRPr="00F27A39">
        <w:rPr>
          <w:rFonts w:ascii="Times New Roman" w:hAnsi="Times New Roman" w:cs="Times New Roman"/>
          <w:sz w:val="26"/>
          <w:szCs w:val="26"/>
          <w:lang w:val="be-BY"/>
        </w:rPr>
        <w:t>абследавання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 фізічных асоб у аўтадарожных пунктах пропуску і метадалогіі яе фарміравання</w:t>
      </w:r>
    </w:p>
    <w:p w:rsidR="0051653C" w:rsidRPr="00F27A39" w:rsidRDefault="00752B34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F27A39">
        <w:rPr>
          <w:rFonts w:ascii="Times New Roman" w:hAnsi="Times New Roman" w:cs="Times New Roman"/>
          <w:sz w:val="26"/>
          <w:szCs w:val="26"/>
          <w:lang w:val="be-BY"/>
        </w:rPr>
        <w:t>ва ўсталяваным парадку праводзіць абмен афіцыйнай статыстычнай інфармацыяй па статыстыцы знешняга гандлю таварамі са статыстычнымі органамі замежных дзяржаў</w:t>
      </w:r>
    </w:p>
    <w:p w:rsidR="0051653C" w:rsidRPr="00F27A39" w:rsidRDefault="00752B34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</w:pP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падрыхтоўваць для </w:t>
      </w:r>
      <w:r w:rsidR="001E41BD" w:rsidRPr="00F27A39">
        <w:rPr>
          <w:rFonts w:ascii="Times New Roman" w:hAnsi="Times New Roman" w:cs="Times New Roman"/>
          <w:sz w:val="26"/>
          <w:szCs w:val="26"/>
          <w:lang w:val="be-BY"/>
        </w:rPr>
        <w:t>прадастаўлен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ня афіцыйную статыстычную інфармацыю </w:t>
      </w:r>
      <w:r w:rsidRPr="00F27A39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па статыстыцы знешняга гандлю таварамі ў адпаведнасці з міжнароднымі </w:t>
      </w:r>
      <w:r w:rsidR="00D7086E" w:rsidRPr="00F27A39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дамовамі</w:t>
      </w:r>
      <w:r w:rsidRPr="00F27A39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 Рэспублікі Беларусь</w:t>
      </w:r>
    </w:p>
    <w:p w:rsidR="0051653C" w:rsidRPr="00F27A39" w:rsidRDefault="00752B34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</w:pPr>
      <w:r w:rsidRPr="00F27A39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забяспечваць вядзенне баз (банкаў</w:t>
      </w:r>
      <w:r w:rsidR="0051653C" w:rsidRPr="00F27A39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) </w:t>
      </w:r>
      <w:r w:rsidR="00115AAF" w:rsidRPr="00F27A39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дадзеных</w:t>
      </w:r>
      <w:r w:rsidRPr="00F27A39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 афіцыйнай статыстычнай інфармацыі па статыстыцы знешняга гандлю таварамі, </w:t>
      </w:r>
      <w:r w:rsidR="00481B44" w:rsidRPr="00F27A39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знешняга гандлю паслугамі, дзейнасці рэзідэнтаў свабодных (асобых) эканамічных зон, </w:t>
      </w:r>
      <w:r w:rsidR="00F7245A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br/>
      </w:r>
      <w:r w:rsidR="00481B44" w:rsidRPr="00F27A39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аб выніках выбарачнага </w:t>
      </w:r>
      <w:r w:rsidR="00733BFA" w:rsidRPr="00F27A39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абследавання</w:t>
      </w:r>
      <w:r w:rsidR="00481B44" w:rsidRPr="00F27A39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 фізічных асоб у аўтадарожных пунктах пропуску </w:t>
      </w:r>
    </w:p>
    <w:p w:rsidR="0051653C" w:rsidRPr="00F27A39" w:rsidRDefault="00481B44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F27A39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забяспечваць у межах сваёй кампетэнцыі функцыянаванне 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>і развіццё інфармацыйных сістэм, якія выкарыстоўваюцца ў органах дзяржаўнай статыстыкі</w:t>
      </w:r>
    </w:p>
    <w:p w:rsidR="0051653C" w:rsidRPr="00F27A39" w:rsidRDefault="00481B44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27A39">
        <w:rPr>
          <w:rFonts w:ascii="Times New Roman" w:hAnsi="Times New Roman" w:cs="Times New Roman"/>
          <w:sz w:val="26"/>
          <w:szCs w:val="26"/>
          <w:lang w:val="be-BY"/>
        </w:rPr>
        <w:t>каардынаваць работу структурных падраздзяленняў тэрытарыяльных органаў дзяржаўнай</w:t>
      </w:r>
      <w:r w:rsidR="0051653C"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статыстыкі па пытаннях, якія ўваходзяць </w:t>
      </w:r>
      <w:r w:rsidR="00F7245A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у кампетэнцыю Галоўнага ўпраўлення </w:t>
      </w:r>
    </w:p>
    <w:p w:rsidR="0051653C" w:rsidRPr="00F27A39" w:rsidRDefault="00481B44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27A39">
        <w:rPr>
          <w:rFonts w:ascii="Times New Roman" w:hAnsi="Times New Roman" w:cs="Times New Roman"/>
          <w:sz w:val="26"/>
          <w:szCs w:val="26"/>
          <w:lang w:val="be-BY"/>
        </w:rPr>
        <w:t>разглядаць</w:t>
      </w:r>
      <w:r w:rsidR="0051653C" w:rsidRPr="00F27A39">
        <w:rPr>
          <w:rFonts w:ascii="Times New Roman" w:hAnsi="Times New Roman" w:cs="Times New Roman"/>
          <w:sz w:val="26"/>
          <w:szCs w:val="26"/>
        </w:rPr>
        <w:t xml:space="preserve"> 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па даручэнні кіраўніцтва, у тым ліку з </w:t>
      </w:r>
      <w:r w:rsidR="00B8111C" w:rsidRPr="00F27A39">
        <w:rPr>
          <w:rFonts w:ascii="Times New Roman" w:hAnsi="Times New Roman" w:cs="Times New Roman"/>
          <w:sz w:val="26"/>
          <w:szCs w:val="26"/>
          <w:lang w:val="be-BY"/>
        </w:rPr>
        <w:t>прыцягненнем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 зацікаўленых структурных падраздзяленняў Белстата, праекты нарматыўных прававых актаў, якія паступаюць на ўзгадненне</w:t>
      </w:r>
    </w:p>
    <w:p w:rsidR="0051653C" w:rsidRPr="00F27A39" w:rsidRDefault="00481B44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падрыхтоўваць і </w:t>
      </w:r>
      <w:r w:rsidR="001B02E7" w:rsidRPr="00F27A39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>носіць ва ўсталяваным парадку на разгл</w:t>
      </w:r>
      <w:r w:rsidR="001B02E7" w:rsidRPr="00F27A39">
        <w:rPr>
          <w:rFonts w:ascii="Times New Roman" w:hAnsi="Times New Roman" w:cs="Times New Roman"/>
          <w:sz w:val="26"/>
          <w:szCs w:val="26"/>
          <w:lang w:val="be-BY"/>
        </w:rPr>
        <w:t>я</w:t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>д калегіі Белстата матэрыялы па пытаннях, якія ўваходзяць у кампетэнцыю Галоўнага ўпраўлення</w:t>
      </w:r>
    </w:p>
    <w:p w:rsidR="0051653C" w:rsidRPr="00F27A39" w:rsidRDefault="00481B44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27A39">
        <w:rPr>
          <w:rFonts w:ascii="Times New Roman" w:hAnsi="Times New Roman" w:cs="Times New Roman"/>
          <w:sz w:val="26"/>
          <w:szCs w:val="26"/>
          <w:lang w:val="be-BY"/>
        </w:rPr>
        <w:t>разглядаць ва ўсталяваным парадку звароты грамадзян, у тым ліку індывідуальных прадпрымальнікаў, а таксама юрыдычных асоб па пытаннях, якія ўваходзяць у кампетэнцыю Галоўнага ўпраўлення</w:t>
      </w:r>
    </w:p>
    <w:p w:rsidR="0051653C" w:rsidRPr="00F27A39" w:rsidRDefault="00481B44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27A39">
        <w:rPr>
          <w:rFonts w:ascii="Times New Roman" w:hAnsi="Times New Roman" w:cs="Times New Roman"/>
          <w:sz w:val="26"/>
          <w:szCs w:val="26"/>
          <w:lang w:val="be-BY"/>
        </w:rPr>
        <w:t xml:space="preserve">ажыццяўляць дзяржаўную статыстычную дзейнасць у адпаведнасці </w:t>
      </w:r>
      <w:r w:rsidR="00F7245A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F27A39">
        <w:rPr>
          <w:rFonts w:ascii="Times New Roman" w:hAnsi="Times New Roman" w:cs="Times New Roman"/>
          <w:sz w:val="26"/>
          <w:szCs w:val="26"/>
          <w:lang w:val="be-BY"/>
        </w:rPr>
        <w:t>з патрабаваннямі дакументаў сістэмы менеджменту якасці Белстата</w:t>
      </w:r>
    </w:p>
    <w:p w:rsidR="0051653C" w:rsidRPr="00F27A39" w:rsidRDefault="00481B44" w:rsidP="00F27A39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27A39">
        <w:rPr>
          <w:rFonts w:ascii="Times New Roman" w:hAnsi="Times New Roman" w:cs="Times New Roman"/>
          <w:sz w:val="26"/>
          <w:szCs w:val="26"/>
          <w:lang w:val="be-BY"/>
        </w:rPr>
        <w:t>выконваць іншыя абавязкі ў адпаведнасці з заканадаўствам</w:t>
      </w:r>
    </w:p>
    <w:p w:rsidR="00EF0A0E" w:rsidRPr="00F27A39" w:rsidRDefault="00EF0A0E" w:rsidP="00F27A39">
      <w:p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sectPr w:rsidR="00EF0A0E" w:rsidRPr="00F27A39" w:rsidSect="0052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2D6" w:rsidRDefault="005D02D6" w:rsidP="006C51F5">
      <w:pPr>
        <w:spacing w:after="0" w:line="240" w:lineRule="auto"/>
      </w:pPr>
      <w:r>
        <w:separator/>
      </w:r>
    </w:p>
  </w:endnote>
  <w:endnote w:type="continuationSeparator" w:id="0">
    <w:p w:rsidR="005D02D6" w:rsidRDefault="005D02D6" w:rsidP="006C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2D6" w:rsidRDefault="005D02D6" w:rsidP="006C51F5">
      <w:pPr>
        <w:spacing w:after="0" w:line="240" w:lineRule="auto"/>
      </w:pPr>
      <w:r>
        <w:separator/>
      </w:r>
    </w:p>
  </w:footnote>
  <w:footnote w:type="continuationSeparator" w:id="0">
    <w:p w:rsidR="005D02D6" w:rsidRDefault="005D02D6" w:rsidP="006C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426"/>
    <w:multiLevelType w:val="hybridMultilevel"/>
    <w:tmpl w:val="098244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393511"/>
    <w:multiLevelType w:val="hybridMultilevel"/>
    <w:tmpl w:val="3C608C0E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008933FB"/>
    <w:multiLevelType w:val="hybridMultilevel"/>
    <w:tmpl w:val="CDD4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0E45A4B"/>
    <w:multiLevelType w:val="hybridMultilevel"/>
    <w:tmpl w:val="72883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31B53E9"/>
    <w:multiLevelType w:val="multilevel"/>
    <w:tmpl w:val="D09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574DDB"/>
    <w:multiLevelType w:val="hybridMultilevel"/>
    <w:tmpl w:val="20B8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5135C4"/>
    <w:multiLevelType w:val="hybridMultilevel"/>
    <w:tmpl w:val="D6EE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05577E32"/>
    <w:multiLevelType w:val="hybridMultilevel"/>
    <w:tmpl w:val="2548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4B2BC3"/>
    <w:multiLevelType w:val="hybridMultilevel"/>
    <w:tmpl w:val="0346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09D2014C"/>
    <w:multiLevelType w:val="hybridMultilevel"/>
    <w:tmpl w:val="CBDC4A3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0A632454"/>
    <w:multiLevelType w:val="hybridMultilevel"/>
    <w:tmpl w:val="BC14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0ABB581A"/>
    <w:multiLevelType w:val="hybridMultilevel"/>
    <w:tmpl w:val="527A7D4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ACB2D31"/>
    <w:multiLevelType w:val="hybridMultilevel"/>
    <w:tmpl w:val="E668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7429A7"/>
    <w:multiLevelType w:val="hybridMultilevel"/>
    <w:tmpl w:val="498AB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0E9C333F"/>
    <w:multiLevelType w:val="hybridMultilevel"/>
    <w:tmpl w:val="81B4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12F27715"/>
    <w:multiLevelType w:val="hybridMultilevel"/>
    <w:tmpl w:val="7A800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18B75D3E"/>
    <w:multiLevelType w:val="hybridMultilevel"/>
    <w:tmpl w:val="A16C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1E75ED"/>
    <w:multiLevelType w:val="hybridMultilevel"/>
    <w:tmpl w:val="C3E4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1E9F60CC"/>
    <w:multiLevelType w:val="hybridMultilevel"/>
    <w:tmpl w:val="5B0E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0A7D59"/>
    <w:multiLevelType w:val="hybridMultilevel"/>
    <w:tmpl w:val="2364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>
    <w:nsid w:val="1F0B1CFE"/>
    <w:multiLevelType w:val="hybridMultilevel"/>
    <w:tmpl w:val="E7D0990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>
    <w:nsid w:val="20661F36"/>
    <w:multiLevelType w:val="hybridMultilevel"/>
    <w:tmpl w:val="42E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20767989"/>
    <w:multiLevelType w:val="hybridMultilevel"/>
    <w:tmpl w:val="A87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211551D5"/>
    <w:multiLevelType w:val="hybridMultilevel"/>
    <w:tmpl w:val="5770F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>
    <w:nsid w:val="21806417"/>
    <w:multiLevelType w:val="hybridMultilevel"/>
    <w:tmpl w:val="0B6228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244B01DD"/>
    <w:multiLevelType w:val="hybridMultilevel"/>
    <w:tmpl w:val="5AE8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2AFF3C6C"/>
    <w:multiLevelType w:val="hybridMultilevel"/>
    <w:tmpl w:val="7EBC98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8F4A67"/>
    <w:multiLevelType w:val="hybridMultilevel"/>
    <w:tmpl w:val="10027224"/>
    <w:lvl w:ilvl="0" w:tplc="041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>
    <w:nsid w:val="2BFC1D76"/>
    <w:multiLevelType w:val="hybridMultilevel"/>
    <w:tmpl w:val="DB44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>
    <w:nsid w:val="2F580CDF"/>
    <w:multiLevelType w:val="hybridMultilevel"/>
    <w:tmpl w:val="16E0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797D29"/>
    <w:multiLevelType w:val="multilevel"/>
    <w:tmpl w:val="AE3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207B2E"/>
    <w:multiLevelType w:val="hybridMultilevel"/>
    <w:tmpl w:val="453C642E"/>
    <w:lvl w:ilvl="0" w:tplc="6CD229A6">
      <w:start w:val="200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7">
    <w:nsid w:val="36465D9C"/>
    <w:multiLevelType w:val="hybridMultilevel"/>
    <w:tmpl w:val="0BECC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9941435"/>
    <w:multiLevelType w:val="hybridMultilevel"/>
    <w:tmpl w:val="D2548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3ADE0B75"/>
    <w:multiLevelType w:val="hybridMultilevel"/>
    <w:tmpl w:val="77CAE72A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0">
    <w:nsid w:val="3B0207D7"/>
    <w:multiLevelType w:val="hybridMultilevel"/>
    <w:tmpl w:val="F0FEE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3BC11005"/>
    <w:multiLevelType w:val="hybridMultilevel"/>
    <w:tmpl w:val="86DC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2">
    <w:nsid w:val="3EA03D24"/>
    <w:multiLevelType w:val="hybridMultilevel"/>
    <w:tmpl w:val="B078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C4030C"/>
    <w:multiLevelType w:val="hybridMultilevel"/>
    <w:tmpl w:val="0C406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0BA69BB"/>
    <w:multiLevelType w:val="hybridMultilevel"/>
    <w:tmpl w:val="0FA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5">
    <w:nsid w:val="410F1990"/>
    <w:multiLevelType w:val="hybridMultilevel"/>
    <w:tmpl w:val="B1AC9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43165C66"/>
    <w:multiLevelType w:val="hybridMultilevel"/>
    <w:tmpl w:val="1A00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8">
    <w:nsid w:val="44564B47"/>
    <w:multiLevelType w:val="hybridMultilevel"/>
    <w:tmpl w:val="41FE0E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46934B88"/>
    <w:multiLevelType w:val="hybridMultilevel"/>
    <w:tmpl w:val="B42687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>
    <w:nsid w:val="497B3223"/>
    <w:multiLevelType w:val="hybridMultilevel"/>
    <w:tmpl w:val="2810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1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>
    <w:nsid w:val="4D447C9F"/>
    <w:multiLevelType w:val="hybridMultilevel"/>
    <w:tmpl w:val="6EFC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3">
    <w:nsid w:val="4DE03EB6"/>
    <w:multiLevelType w:val="hybridMultilevel"/>
    <w:tmpl w:val="0CD23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>
    <w:nsid w:val="509E7357"/>
    <w:multiLevelType w:val="hybridMultilevel"/>
    <w:tmpl w:val="2DF8C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3C56EB4"/>
    <w:multiLevelType w:val="hybridMultilevel"/>
    <w:tmpl w:val="8F8C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6">
    <w:nsid w:val="563735BA"/>
    <w:multiLevelType w:val="hybridMultilevel"/>
    <w:tmpl w:val="A4F00B3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597C45A4"/>
    <w:multiLevelType w:val="hybridMultilevel"/>
    <w:tmpl w:val="EA30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8">
    <w:nsid w:val="5E6E6234"/>
    <w:multiLevelType w:val="hybridMultilevel"/>
    <w:tmpl w:val="550C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9">
    <w:nsid w:val="61385C0E"/>
    <w:multiLevelType w:val="hybridMultilevel"/>
    <w:tmpl w:val="B542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0">
    <w:nsid w:val="631B6080"/>
    <w:multiLevelType w:val="hybridMultilevel"/>
    <w:tmpl w:val="D1D0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1">
    <w:nsid w:val="643D48C1"/>
    <w:multiLevelType w:val="hybridMultilevel"/>
    <w:tmpl w:val="8AB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73070D2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7376581"/>
    <w:multiLevelType w:val="hybridMultilevel"/>
    <w:tmpl w:val="850A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8641FBA"/>
    <w:multiLevelType w:val="hybridMultilevel"/>
    <w:tmpl w:val="D4FE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5">
    <w:nsid w:val="6ECC53C4"/>
    <w:multiLevelType w:val="hybridMultilevel"/>
    <w:tmpl w:val="B82AA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6">
    <w:nsid w:val="70496707"/>
    <w:multiLevelType w:val="hybridMultilevel"/>
    <w:tmpl w:val="6FE4F5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70AB21BC"/>
    <w:multiLevelType w:val="hybridMultilevel"/>
    <w:tmpl w:val="CD28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8">
    <w:nsid w:val="72062F8C"/>
    <w:multiLevelType w:val="hybridMultilevel"/>
    <w:tmpl w:val="A8F8D900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>
    <w:nsid w:val="73D045E1"/>
    <w:multiLevelType w:val="hybridMultilevel"/>
    <w:tmpl w:val="85C8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E05E4">
      <w:numFmt w:val="bullet"/>
      <w:lvlText w:val="•"/>
      <w:lvlJc w:val="left"/>
      <w:pPr>
        <w:ind w:left="1455" w:hanging="37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46343E3"/>
    <w:multiLevelType w:val="hybridMultilevel"/>
    <w:tmpl w:val="16F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D43CFF"/>
    <w:multiLevelType w:val="hybridMultilevel"/>
    <w:tmpl w:val="9CD05B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2">
    <w:nsid w:val="75271E53"/>
    <w:multiLevelType w:val="hybridMultilevel"/>
    <w:tmpl w:val="3DE63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3">
    <w:nsid w:val="7816363B"/>
    <w:multiLevelType w:val="hybridMultilevel"/>
    <w:tmpl w:val="B3FC72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>
    <w:nsid w:val="7A0266E5"/>
    <w:multiLevelType w:val="hybridMultilevel"/>
    <w:tmpl w:val="43440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7AFA2175"/>
    <w:multiLevelType w:val="hybridMultilevel"/>
    <w:tmpl w:val="7B70E800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6">
    <w:nsid w:val="7B471672"/>
    <w:multiLevelType w:val="hybridMultilevel"/>
    <w:tmpl w:val="7F2E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7B680B8C"/>
    <w:multiLevelType w:val="hybridMultilevel"/>
    <w:tmpl w:val="5BEC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8">
    <w:nsid w:val="7EAB3B6C"/>
    <w:multiLevelType w:val="hybridMultilevel"/>
    <w:tmpl w:val="B6FE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5"/>
  </w:num>
  <w:num w:numId="2">
    <w:abstractNumId w:val="4"/>
  </w:num>
  <w:num w:numId="3">
    <w:abstractNumId w:val="15"/>
  </w:num>
  <w:num w:numId="4">
    <w:abstractNumId w:val="51"/>
  </w:num>
  <w:num w:numId="5">
    <w:abstractNumId w:val="9"/>
  </w:num>
  <w:num w:numId="6">
    <w:abstractNumId w:val="29"/>
  </w:num>
  <w:num w:numId="7">
    <w:abstractNumId w:val="46"/>
  </w:num>
  <w:num w:numId="8">
    <w:abstractNumId w:val="23"/>
  </w:num>
  <w:num w:numId="9">
    <w:abstractNumId w:val="49"/>
  </w:num>
  <w:num w:numId="10">
    <w:abstractNumId w:val="56"/>
  </w:num>
  <w:num w:numId="11">
    <w:abstractNumId w:val="65"/>
  </w:num>
  <w:num w:numId="12">
    <w:abstractNumId w:val="72"/>
  </w:num>
  <w:num w:numId="13">
    <w:abstractNumId w:val="38"/>
  </w:num>
  <w:num w:numId="14">
    <w:abstractNumId w:val="27"/>
  </w:num>
  <w:num w:numId="15">
    <w:abstractNumId w:val="30"/>
  </w:num>
  <w:num w:numId="16">
    <w:abstractNumId w:val="2"/>
  </w:num>
  <w:num w:numId="17">
    <w:abstractNumId w:val="40"/>
  </w:num>
  <w:num w:numId="18">
    <w:abstractNumId w:val="16"/>
  </w:num>
  <w:num w:numId="19">
    <w:abstractNumId w:val="53"/>
  </w:num>
  <w:num w:numId="20">
    <w:abstractNumId w:val="3"/>
  </w:num>
  <w:num w:numId="21">
    <w:abstractNumId w:val="66"/>
  </w:num>
  <w:num w:numId="22">
    <w:abstractNumId w:val="71"/>
  </w:num>
  <w:num w:numId="23">
    <w:abstractNumId w:val="18"/>
  </w:num>
  <w:num w:numId="24">
    <w:abstractNumId w:val="61"/>
  </w:num>
  <w:num w:numId="2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2"/>
  </w:num>
  <w:num w:numId="28">
    <w:abstractNumId w:val="7"/>
  </w:num>
  <w:num w:numId="29">
    <w:abstractNumId w:val="55"/>
  </w:num>
  <w:num w:numId="30">
    <w:abstractNumId w:val="5"/>
  </w:num>
  <w:num w:numId="31">
    <w:abstractNumId w:val="33"/>
  </w:num>
  <w:num w:numId="32">
    <w:abstractNumId w:val="59"/>
  </w:num>
  <w:num w:numId="33">
    <w:abstractNumId w:val="17"/>
  </w:num>
  <w:num w:numId="34">
    <w:abstractNumId w:val="52"/>
  </w:num>
  <w:num w:numId="35">
    <w:abstractNumId w:val="47"/>
  </w:num>
  <w:num w:numId="36">
    <w:abstractNumId w:val="12"/>
  </w:num>
  <w:num w:numId="37">
    <w:abstractNumId w:val="64"/>
  </w:num>
  <w:num w:numId="38">
    <w:abstractNumId w:val="10"/>
  </w:num>
  <w:num w:numId="39">
    <w:abstractNumId w:val="22"/>
  </w:num>
  <w:num w:numId="40">
    <w:abstractNumId w:val="24"/>
  </w:num>
  <w:num w:numId="41">
    <w:abstractNumId w:val="28"/>
  </w:num>
  <w:num w:numId="42">
    <w:abstractNumId w:val="20"/>
  </w:num>
  <w:num w:numId="43">
    <w:abstractNumId w:val="44"/>
  </w:num>
  <w:num w:numId="44">
    <w:abstractNumId w:val="78"/>
  </w:num>
  <w:num w:numId="45">
    <w:abstractNumId w:val="67"/>
  </w:num>
  <w:num w:numId="46">
    <w:abstractNumId w:val="77"/>
  </w:num>
  <w:num w:numId="47">
    <w:abstractNumId w:val="41"/>
  </w:num>
  <w:num w:numId="48">
    <w:abstractNumId w:val="25"/>
  </w:num>
  <w:num w:numId="49">
    <w:abstractNumId w:val="60"/>
  </w:num>
  <w:num w:numId="50">
    <w:abstractNumId w:val="50"/>
  </w:num>
  <w:num w:numId="51">
    <w:abstractNumId w:val="26"/>
  </w:num>
  <w:num w:numId="52">
    <w:abstractNumId w:val="57"/>
  </w:num>
  <w:num w:numId="53">
    <w:abstractNumId w:val="58"/>
  </w:num>
  <w:num w:numId="54">
    <w:abstractNumId w:val="14"/>
  </w:num>
  <w:num w:numId="55">
    <w:abstractNumId w:val="19"/>
  </w:num>
  <w:num w:numId="56">
    <w:abstractNumId w:val="68"/>
  </w:num>
  <w:num w:numId="57">
    <w:abstractNumId w:val="48"/>
  </w:num>
  <w:num w:numId="58">
    <w:abstractNumId w:val="13"/>
  </w:num>
  <w:num w:numId="59">
    <w:abstractNumId w:val="0"/>
  </w:num>
  <w:num w:numId="60">
    <w:abstractNumId w:val="37"/>
  </w:num>
  <w:num w:numId="61">
    <w:abstractNumId w:val="74"/>
  </w:num>
  <w:num w:numId="62">
    <w:abstractNumId w:val="73"/>
  </w:num>
  <w:num w:numId="63">
    <w:abstractNumId w:val="75"/>
  </w:num>
  <w:num w:numId="64">
    <w:abstractNumId w:val="11"/>
  </w:num>
  <w:num w:numId="65">
    <w:abstractNumId w:val="32"/>
  </w:num>
  <w:num w:numId="66">
    <w:abstractNumId w:val="43"/>
  </w:num>
  <w:num w:numId="67">
    <w:abstractNumId w:val="39"/>
  </w:num>
  <w:num w:numId="68">
    <w:abstractNumId w:val="54"/>
  </w:num>
  <w:num w:numId="69">
    <w:abstractNumId w:val="1"/>
  </w:num>
  <w:num w:numId="70">
    <w:abstractNumId w:val="45"/>
  </w:num>
  <w:num w:numId="71">
    <w:abstractNumId w:val="42"/>
  </w:num>
  <w:num w:numId="72">
    <w:abstractNumId w:val="76"/>
  </w:num>
  <w:num w:numId="73">
    <w:abstractNumId w:val="70"/>
  </w:num>
  <w:num w:numId="74">
    <w:abstractNumId w:val="63"/>
  </w:num>
  <w:num w:numId="75">
    <w:abstractNumId w:val="36"/>
  </w:num>
  <w:num w:numId="76">
    <w:abstractNumId w:val="21"/>
  </w:num>
  <w:num w:numId="77">
    <w:abstractNumId w:val="69"/>
  </w:num>
  <w:num w:numId="78">
    <w:abstractNumId w:val="34"/>
  </w:num>
  <w:num w:numId="79">
    <w:abstractNumId w:val="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1"/>
    <w:rsid w:val="00002B3E"/>
    <w:rsid w:val="000208F0"/>
    <w:rsid w:val="000271C7"/>
    <w:rsid w:val="0004513B"/>
    <w:rsid w:val="00047864"/>
    <w:rsid w:val="0006077A"/>
    <w:rsid w:val="000612B5"/>
    <w:rsid w:val="0008303E"/>
    <w:rsid w:val="00094FF2"/>
    <w:rsid w:val="00097B17"/>
    <w:rsid w:val="000A0C59"/>
    <w:rsid w:val="000C4FA7"/>
    <w:rsid w:val="000D2573"/>
    <w:rsid w:val="000E65BF"/>
    <w:rsid w:val="000F074A"/>
    <w:rsid w:val="00107A23"/>
    <w:rsid w:val="00115AAF"/>
    <w:rsid w:val="0013635F"/>
    <w:rsid w:val="00136CB3"/>
    <w:rsid w:val="00145A7F"/>
    <w:rsid w:val="00146BC7"/>
    <w:rsid w:val="0015727E"/>
    <w:rsid w:val="0015777E"/>
    <w:rsid w:val="00163601"/>
    <w:rsid w:val="001657C5"/>
    <w:rsid w:val="001672B6"/>
    <w:rsid w:val="00180749"/>
    <w:rsid w:val="00183DFE"/>
    <w:rsid w:val="001955A9"/>
    <w:rsid w:val="00195BB6"/>
    <w:rsid w:val="001B02E7"/>
    <w:rsid w:val="001B110E"/>
    <w:rsid w:val="001C0F7E"/>
    <w:rsid w:val="001C5689"/>
    <w:rsid w:val="001C5D02"/>
    <w:rsid w:val="001D4318"/>
    <w:rsid w:val="001E41BD"/>
    <w:rsid w:val="001F5131"/>
    <w:rsid w:val="00217685"/>
    <w:rsid w:val="00220302"/>
    <w:rsid w:val="00221C56"/>
    <w:rsid w:val="00225CDE"/>
    <w:rsid w:val="00231730"/>
    <w:rsid w:val="002318B1"/>
    <w:rsid w:val="002328BE"/>
    <w:rsid w:val="00236B53"/>
    <w:rsid w:val="002517C3"/>
    <w:rsid w:val="00255C74"/>
    <w:rsid w:val="002631CD"/>
    <w:rsid w:val="00286C5C"/>
    <w:rsid w:val="0029552A"/>
    <w:rsid w:val="002978AB"/>
    <w:rsid w:val="002A4C3F"/>
    <w:rsid w:val="002A7DCE"/>
    <w:rsid w:val="002B69CE"/>
    <w:rsid w:val="002C1B7F"/>
    <w:rsid w:val="002D2AC9"/>
    <w:rsid w:val="002D6803"/>
    <w:rsid w:val="002E054E"/>
    <w:rsid w:val="002E78C2"/>
    <w:rsid w:val="002F01B1"/>
    <w:rsid w:val="002F33FA"/>
    <w:rsid w:val="00315F55"/>
    <w:rsid w:val="0035752F"/>
    <w:rsid w:val="0035768D"/>
    <w:rsid w:val="00364173"/>
    <w:rsid w:val="00367182"/>
    <w:rsid w:val="003803BD"/>
    <w:rsid w:val="00381C40"/>
    <w:rsid w:val="00387727"/>
    <w:rsid w:val="003B5AAB"/>
    <w:rsid w:val="003B607B"/>
    <w:rsid w:val="003C1B55"/>
    <w:rsid w:val="003C39E1"/>
    <w:rsid w:val="003C5E04"/>
    <w:rsid w:val="003D0320"/>
    <w:rsid w:val="003D3662"/>
    <w:rsid w:val="003D4D2A"/>
    <w:rsid w:val="003E5DF8"/>
    <w:rsid w:val="00405717"/>
    <w:rsid w:val="004210C4"/>
    <w:rsid w:val="00466444"/>
    <w:rsid w:val="00481B44"/>
    <w:rsid w:val="00485EC2"/>
    <w:rsid w:val="00491D28"/>
    <w:rsid w:val="00492884"/>
    <w:rsid w:val="00493223"/>
    <w:rsid w:val="004A05E9"/>
    <w:rsid w:val="004A635C"/>
    <w:rsid w:val="004A69F8"/>
    <w:rsid w:val="004B0436"/>
    <w:rsid w:val="004B463D"/>
    <w:rsid w:val="004B54BC"/>
    <w:rsid w:val="004C240C"/>
    <w:rsid w:val="004F3742"/>
    <w:rsid w:val="004F56F0"/>
    <w:rsid w:val="00513AEA"/>
    <w:rsid w:val="00514697"/>
    <w:rsid w:val="0051653C"/>
    <w:rsid w:val="00522668"/>
    <w:rsid w:val="005244F6"/>
    <w:rsid w:val="005269FC"/>
    <w:rsid w:val="00526D74"/>
    <w:rsid w:val="00530296"/>
    <w:rsid w:val="005343D9"/>
    <w:rsid w:val="00535EC1"/>
    <w:rsid w:val="00541CED"/>
    <w:rsid w:val="0054211D"/>
    <w:rsid w:val="00572217"/>
    <w:rsid w:val="00573B1E"/>
    <w:rsid w:val="00574655"/>
    <w:rsid w:val="00587E4E"/>
    <w:rsid w:val="005A152F"/>
    <w:rsid w:val="005A646C"/>
    <w:rsid w:val="005B6B30"/>
    <w:rsid w:val="005C2457"/>
    <w:rsid w:val="005C276A"/>
    <w:rsid w:val="005C6A6B"/>
    <w:rsid w:val="005D02D6"/>
    <w:rsid w:val="005E6BBB"/>
    <w:rsid w:val="005E6C8B"/>
    <w:rsid w:val="005F1283"/>
    <w:rsid w:val="005F5420"/>
    <w:rsid w:val="005F5ECC"/>
    <w:rsid w:val="005F7E5D"/>
    <w:rsid w:val="006002AD"/>
    <w:rsid w:val="006141BF"/>
    <w:rsid w:val="00617E58"/>
    <w:rsid w:val="00624C37"/>
    <w:rsid w:val="006252AF"/>
    <w:rsid w:val="006452AE"/>
    <w:rsid w:val="00650E48"/>
    <w:rsid w:val="00657B33"/>
    <w:rsid w:val="006612EC"/>
    <w:rsid w:val="00682A81"/>
    <w:rsid w:val="00693DB8"/>
    <w:rsid w:val="006A6ADA"/>
    <w:rsid w:val="006C51F5"/>
    <w:rsid w:val="006E6C2C"/>
    <w:rsid w:val="0070122C"/>
    <w:rsid w:val="0070708F"/>
    <w:rsid w:val="00713B1E"/>
    <w:rsid w:val="0073001C"/>
    <w:rsid w:val="00733BFA"/>
    <w:rsid w:val="00735D17"/>
    <w:rsid w:val="00744816"/>
    <w:rsid w:val="00752B34"/>
    <w:rsid w:val="007656DD"/>
    <w:rsid w:val="007706E5"/>
    <w:rsid w:val="007810C5"/>
    <w:rsid w:val="00792915"/>
    <w:rsid w:val="007A0BE3"/>
    <w:rsid w:val="007A6E59"/>
    <w:rsid w:val="007B4F72"/>
    <w:rsid w:val="007C48C9"/>
    <w:rsid w:val="007C53F2"/>
    <w:rsid w:val="007D321E"/>
    <w:rsid w:val="007E7904"/>
    <w:rsid w:val="008012FE"/>
    <w:rsid w:val="008017D7"/>
    <w:rsid w:val="00803472"/>
    <w:rsid w:val="00820175"/>
    <w:rsid w:val="008344CD"/>
    <w:rsid w:val="00835E52"/>
    <w:rsid w:val="00836D5E"/>
    <w:rsid w:val="00852889"/>
    <w:rsid w:val="00867E88"/>
    <w:rsid w:val="0088031B"/>
    <w:rsid w:val="00886781"/>
    <w:rsid w:val="008869BD"/>
    <w:rsid w:val="008918BC"/>
    <w:rsid w:val="00897E07"/>
    <w:rsid w:val="008A68DC"/>
    <w:rsid w:val="008C0A61"/>
    <w:rsid w:val="008C6618"/>
    <w:rsid w:val="008E793F"/>
    <w:rsid w:val="008F011C"/>
    <w:rsid w:val="008F0182"/>
    <w:rsid w:val="008F2D97"/>
    <w:rsid w:val="00900FCA"/>
    <w:rsid w:val="0090106A"/>
    <w:rsid w:val="009045A1"/>
    <w:rsid w:val="00906B1C"/>
    <w:rsid w:val="00916E3C"/>
    <w:rsid w:val="0092029E"/>
    <w:rsid w:val="00937364"/>
    <w:rsid w:val="009403A3"/>
    <w:rsid w:val="009437EC"/>
    <w:rsid w:val="00943C27"/>
    <w:rsid w:val="0094728B"/>
    <w:rsid w:val="00952712"/>
    <w:rsid w:val="00953F39"/>
    <w:rsid w:val="00967BD3"/>
    <w:rsid w:val="009A263A"/>
    <w:rsid w:val="009B40B7"/>
    <w:rsid w:val="009B7C76"/>
    <w:rsid w:val="009C5CFA"/>
    <w:rsid w:val="009C7DAF"/>
    <w:rsid w:val="009E493C"/>
    <w:rsid w:val="009F475A"/>
    <w:rsid w:val="009F5E69"/>
    <w:rsid w:val="009F618B"/>
    <w:rsid w:val="00A03A90"/>
    <w:rsid w:val="00A07797"/>
    <w:rsid w:val="00A11B9A"/>
    <w:rsid w:val="00A4284D"/>
    <w:rsid w:val="00A43EAC"/>
    <w:rsid w:val="00A442F1"/>
    <w:rsid w:val="00A45D69"/>
    <w:rsid w:val="00A527AF"/>
    <w:rsid w:val="00A52B8C"/>
    <w:rsid w:val="00A56F46"/>
    <w:rsid w:val="00A60424"/>
    <w:rsid w:val="00A66677"/>
    <w:rsid w:val="00A72586"/>
    <w:rsid w:val="00A77F16"/>
    <w:rsid w:val="00A86736"/>
    <w:rsid w:val="00A92036"/>
    <w:rsid w:val="00AA1619"/>
    <w:rsid w:val="00AA7DCD"/>
    <w:rsid w:val="00AC03FA"/>
    <w:rsid w:val="00AC2A5A"/>
    <w:rsid w:val="00AD085A"/>
    <w:rsid w:val="00AD6A56"/>
    <w:rsid w:val="00AD77A9"/>
    <w:rsid w:val="00AD7E88"/>
    <w:rsid w:val="00AE072B"/>
    <w:rsid w:val="00AE3E2E"/>
    <w:rsid w:val="00B05CFF"/>
    <w:rsid w:val="00B17D75"/>
    <w:rsid w:val="00B224C8"/>
    <w:rsid w:val="00B42239"/>
    <w:rsid w:val="00B45CFD"/>
    <w:rsid w:val="00B54568"/>
    <w:rsid w:val="00B56C54"/>
    <w:rsid w:val="00B8111C"/>
    <w:rsid w:val="00B9281C"/>
    <w:rsid w:val="00B94CCF"/>
    <w:rsid w:val="00B9616E"/>
    <w:rsid w:val="00BA196B"/>
    <w:rsid w:val="00BA7690"/>
    <w:rsid w:val="00BB3F28"/>
    <w:rsid w:val="00BB461E"/>
    <w:rsid w:val="00BC01F7"/>
    <w:rsid w:val="00BC7E75"/>
    <w:rsid w:val="00BD3245"/>
    <w:rsid w:val="00BE1508"/>
    <w:rsid w:val="00BE5F40"/>
    <w:rsid w:val="00BF0F8A"/>
    <w:rsid w:val="00C000F9"/>
    <w:rsid w:val="00C07837"/>
    <w:rsid w:val="00C1596A"/>
    <w:rsid w:val="00C2227D"/>
    <w:rsid w:val="00C30EC1"/>
    <w:rsid w:val="00C336A9"/>
    <w:rsid w:val="00C44C4F"/>
    <w:rsid w:val="00C472D8"/>
    <w:rsid w:val="00C5149C"/>
    <w:rsid w:val="00C52B13"/>
    <w:rsid w:val="00C6033F"/>
    <w:rsid w:val="00C81FAE"/>
    <w:rsid w:val="00C846F3"/>
    <w:rsid w:val="00C871D2"/>
    <w:rsid w:val="00C90F1D"/>
    <w:rsid w:val="00C922A6"/>
    <w:rsid w:val="00C970A4"/>
    <w:rsid w:val="00CA78E8"/>
    <w:rsid w:val="00CA7E60"/>
    <w:rsid w:val="00CB0529"/>
    <w:rsid w:val="00CB0D36"/>
    <w:rsid w:val="00CC0755"/>
    <w:rsid w:val="00CD2E21"/>
    <w:rsid w:val="00CD6A90"/>
    <w:rsid w:val="00CD76B7"/>
    <w:rsid w:val="00CE16F7"/>
    <w:rsid w:val="00CE1A24"/>
    <w:rsid w:val="00CE5C36"/>
    <w:rsid w:val="00D0096F"/>
    <w:rsid w:val="00D12124"/>
    <w:rsid w:val="00D1478C"/>
    <w:rsid w:val="00D16E8E"/>
    <w:rsid w:val="00D20E08"/>
    <w:rsid w:val="00D224FA"/>
    <w:rsid w:val="00D31375"/>
    <w:rsid w:val="00D63C77"/>
    <w:rsid w:val="00D678E1"/>
    <w:rsid w:val="00D7086E"/>
    <w:rsid w:val="00D722AF"/>
    <w:rsid w:val="00D845DB"/>
    <w:rsid w:val="00D86430"/>
    <w:rsid w:val="00DB02C7"/>
    <w:rsid w:val="00DB4459"/>
    <w:rsid w:val="00DC572B"/>
    <w:rsid w:val="00DD36D0"/>
    <w:rsid w:val="00DE2AB9"/>
    <w:rsid w:val="00E10A26"/>
    <w:rsid w:val="00E145B6"/>
    <w:rsid w:val="00E26229"/>
    <w:rsid w:val="00E33100"/>
    <w:rsid w:val="00E34273"/>
    <w:rsid w:val="00E35186"/>
    <w:rsid w:val="00E3761C"/>
    <w:rsid w:val="00E4209F"/>
    <w:rsid w:val="00E44BFE"/>
    <w:rsid w:val="00E467C6"/>
    <w:rsid w:val="00E51827"/>
    <w:rsid w:val="00E52848"/>
    <w:rsid w:val="00E6174F"/>
    <w:rsid w:val="00E6484E"/>
    <w:rsid w:val="00E71A69"/>
    <w:rsid w:val="00E7635F"/>
    <w:rsid w:val="00E81FE5"/>
    <w:rsid w:val="00EA0515"/>
    <w:rsid w:val="00EA2120"/>
    <w:rsid w:val="00EA5362"/>
    <w:rsid w:val="00EA7258"/>
    <w:rsid w:val="00EB0B87"/>
    <w:rsid w:val="00EB638A"/>
    <w:rsid w:val="00EB655C"/>
    <w:rsid w:val="00EC4AB3"/>
    <w:rsid w:val="00EC7BDB"/>
    <w:rsid w:val="00ED4848"/>
    <w:rsid w:val="00EE08DB"/>
    <w:rsid w:val="00EE5AE0"/>
    <w:rsid w:val="00EF08F1"/>
    <w:rsid w:val="00EF0A0E"/>
    <w:rsid w:val="00EF3F55"/>
    <w:rsid w:val="00F161C8"/>
    <w:rsid w:val="00F17411"/>
    <w:rsid w:val="00F201C5"/>
    <w:rsid w:val="00F24AD9"/>
    <w:rsid w:val="00F27A39"/>
    <w:rsid w:val="00F30A89"/>
    <w:rsid w:val="00F351C1"/>
    <w:rsid w:val="00F41381"/>
    <w:rsid w:val="00F61A66"/>
    <w:rsid w:val="00F7245A"/>
    <w:rsid w:val="00F84A40"/>
    <w:rsid w:val="00FA3AF1"/>
    <w:rsid w:val="00FB2787"/>
    <w:rsid w:val="00FC3B33"/>
    <w:rsid w:val="00FC4AFE"/>
    <w:rsid w:val="00FD17FD"/>
    <w:rsid w:val="00FF11F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1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8F695-FC1B-443D-861E-43CCEDEB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34-2</dc:creator>
  <cp:lastModifiedBy>Tatyana.Macelya</cp:lastModifiedBy>
  <cp:revision>10</cp:revision>
  <dcterms:created xsi:type="dcterms:W3CDTF">2018-12-12T07:09:00Z</dcterms:created>
  <dcterms:modified xsi:type="dcterms:W3CDTF">2021-03-24T14:07:00Z</dcterms:modified>
</cp:coreProperties>
</file>