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015F" w:rsidTr="0055015F">
        <w:tc>
          <w:tcPr>
            <w:tcW w:w="4785" w:type="dxa"/>
          </w:tcPr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ascii="Times New Roman" w:hAnsi="Times New Roman" w:cs="Times New Roman"/>
                <w:bCs/>
                <w:sz w:val="30"/>
                <w:szCs w:val="30"/>
                <w:lang w:val="en-US"/>
              </w:rPr>
            </w:pPr>
          </w:p>
        </w:tc>
        <w:tc>
          <w:tcPr>
            <w:tcW w:w="4785" w:type="dxa"/>
          </w:tcPr>
          <w:p w:rsidR="0055015F" w:rsidRDefault="0055015F" w:rsidP="0055015F">
            <w:pPr>
              <w:pStyle w:val="capu1"/>
              <w:spacing w:after="0" w:line="280" w:lineRule="exact"/>
              <w:ind w:left="601" w:hanging="34"/>
              <w:rPr>
                <w:i w:val="0"/>
                <w:sz w:val="30"/>
                <w:szCs w:val="30"/>
                <w:lang w:eastAsia="en-US"/>
              </w:rPr>
            </w:pPr>
            <w:bookmarkStart w:id="0" w:name="_GoBack"/>
            <w:bookmarkEnd w:id="0"/>
            <w:r>
              <w:rPr>
                <w:i w:val="0"/>
                <w:sz w:val="30"/>
                <w:szCs w:val="30"/>
                <w:lang w:eastAsia="en-US"/>
              </w:rPr>
              <w:t>УТВЕРЖДЕНО</w:t>
            </w:r>
          </w:p>
          <w:p w:rsidR="0055015F" w:rsidRDefault="0055015F" w:rsidP="0055015F">
            <w:pPr>
              <w:pStyle w:val="cap1"/>
              <w:spacing w:line="280" w:lineRule="exact"/>
              <w:ind w:left="567"/>
              <w:rPr>
                <w:i w:val="0"/>
                <w:sz w:val="30"/>
                <w:szCs w:val="30"/>
                <w:lang w:eastAsia="en-US"/>
              </w:rPr>
            </w:pPr>
            <w:r>
              <w:rPr>
                <w:i w:val="0"/>
                <w:sz w:val="30"/>
                <w:szCs w:val="30"/>
                <w:lang w:eastAsia="en-US"/>
              </w:rPr>
              <w:t xml:space="preserve">Постановление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 xml:space="preserve">Национального статистического комитета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>Республики Беларусь</w:t>
            </w:r>
          </w:p>
          <w:p w:rsidR="0055015F" w:rsidRDefault="0055015F" w:rsidP="0055015F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ind w:left="567"/>
              <w:jc w:val="lef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13.10.2016 № 152</w:t>
            </w:r>
          </w:p>
          <w:p w:rsidR="0055015F" w:rsidRDefault="0055015F" w:rsidP="0055015F">
            <w:pPr>
              <w:pStyle w:val="cap1"/>
              <w:spacing w:line="280" w:lineRule="exact"/>
              <w:ind w:left="567"/>
              <w:rPr>
                <w:i w:val="0"/>
                <w:sz w:val="30"/>
                <w:szCs w:val="30"/>
                <w:lang w:eastAsia="en-US"/>
              </w:rPr>
            </w:pPr>
            <w:r>
              <w:rPr>
                <w:i w:val="0"/>
                <w:sz w:val="30"/>
                <w:szCs w:val="30"/>
                <w:lang w:eastAsia="en-US"/>
              </w:rPr>
              <w:t xml:space="preserve">(в редакции постановления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 xml:space="preserve">Национального статистического комитета </w:t>
            </w:r>
            <w:r>
              <w:rPr>
                <w:i w:val="0"/>
                <w:sz w:val="30"/>
                <w:szCs w:val="30"/>
                <w:lang w:eastAsia="en-US"/>
              </w:rPr>
              <w:br/>
              <w:t>Республики Беларусь</w:t>
            </w:r>
            <w:r>
              <w:rPr>
                <w:i w:val="0"/>
                <w:sz w:val="30"/>
                <w:szCs w:val="30"/>
                <w:lang w:eastAsia="en-US"/>
              </w:rPr>
              <w:br/>
              <w:t>06.08.2019 № 73)</w:t>
            </w:r>
          </w:p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  <w:tr w:rsidR="0055015F" w:rsidTr="0055015F">
        <w:tc>
          <w:tcPr>
            <w:tcW w:w="4785" w:type="dxa"/>
          </w:tcPr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lef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80" w:lineRule="exact"/>
              <w:jc w:val="left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t>ПОЛОЖЕНИЕ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br/>
              <w:t xml:space="preserve">о Межведомственном совете </w:t>
            </w:r>
            <w:r>
              <w:rPr>
                <w:rFonts w:ascii="Times New Roman" w:hAnsi="Times New Roman" w:cs="Times New Roman"/>
                <w:bCs/>
                <w:sz w:val="30"/>
                <w:szCs w:val="30"/>
              </w:rPr>
              <w:br/>
              <w:t>по государственной статистике</w:t>
            </w:r>
          </w:p>
        </w:tc>
        <w:tc>
          <w:tcPr>
            <w:tcW w:w="4785" w:type="dxa"/>
          </w:tcPr>
          <w:p w:rsidR="0055015F" w:rsidRDefault="0055015F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firstLine="709"/>
              <w:rPr>
                <w:rFonts w:ascii="Times New Roman" w:hAnsi="Times New Roman" w:cs="Times New Roman"/>
                <w:bCs/>
                <w:sz w:val="30"/>
                <w:szCs w:val="30"/>
              </w:rPr>
            </w:pPr>
          </w:p>
        </w:tc>
      </w:tr>
    </w:tbl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Межведомственный совет по государственной статистике </w:t>
      </w:r>
      <w:r>
        <w:rPr>
          <w:rFonts w:ascii="Times New Roman" w:hAnsi="Times New Roman" w:cs="Times New Roman"/>
          <w:sz w:val="30"/>
          <w:szCs w:val="30"/>
        </w:rPr>
        <w:br/>
        <w:t xml:space="preserve">(далее – Совет) является консультативным органом, созданным в целях </w:t>
      </w:r>
      <w:proofErr w:type="gramStart"/>
      <w:r>
        <w:rPr>
          <w:rFonts w:ascii="Times New Roman" w:hAnsi="Times New Roman" w:cs="Times New Roman"/>
          <w:sz w:val="30"/>
          <w:szCs w:val="30"/>
        </w:rPr>
        <w:t>обеспечения координации деятельности субъектов правоотношений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области государственной статистики.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В своей деятельности Совет руководствуется Конституцией Республики Беларусь, Законом Республики Беларусь </w:t>
      </w:r>
      <w:r>
        <w:rPr>
          <w:rFonts w:ascii="Times New Roman" w:hAnsi="Times New Roman" w:cs="Times New Roman"/>
          <w:sz w:val="30"/>
          <w:szCs w:val="30"/>
        </w:rPr>
        <w:br/>
        <w:t>«О государственной статистике», иными актами законодательства, а также настоящим Положением.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Основными задачами Совета являются: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координация деятельности органов государственной статистики и государственных организаций, уполномоченных на ведение государственной статистики, других государственных органов, иных организаций в области государственной статистики;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ежегодное рассмотрение итогов работы органов государственной статистики и государственных организаций, уполномоченных на ведение государственной статистики, по пересмотру форм государственных статистических наблюдений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целях их унификации, упрощения и оптимизации, снижения нагрузки на респондентов государственных статистических наблюдений;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рассмотрение отдельных вопросов организации 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проведения государственных статистических наблюдений;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согласование введения новых форм государственных статистических наблюдений и форм ведомственной отчетности.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 Совет имеет право: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рассматривать проекты стратегии развития государственной статистики и программы статистических работ;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запрашивать у государственных органов и государственных организаций (далее – государственные органы), иных организаций материалы, необходимые для деятельности Совета в соответствии с законодательством;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рассматривать материалы и заслушивать на своих заседаниях сообщения представителей государственных органов в части организации ими сбора информации в целях его оптимизации, выявления фактов дублирования запрашиваемой государственными органами информации с данными, содержащимися в государственной статистической и (или) ведомственной отчетности;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заслушивать на своих заседаниях сообщения представителей иных организаций независимо от форм собственности по вопросам, относящимся к компетенции Совета;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взаимодействовать со средствами массовой информации по освещению вопросов, обсуждаемых на заседании Совета;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подготавливать предложения по вопросам, входящим в компетенцию Совета.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Совет может рассматривать и другие вопросы по формированию официальной статистической методологии, организации сбора, обработки, хранения и защиты первичных статистических данных,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формирования, накопления, распространения и представления официальной статистической информации.</w:t>
      </w:r>
    </w:p>
    <w:p w:rsidR="0055015F" w:rsidRDefault="0055015F" w:rsidP="0055015F">
      <w:pPr>
        <w:pStyle w:val="a5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5. Совет состоит из председателя – Председателя Национального статистического комитета, заместителя председателя, секретаря, а также членов Совета. 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число членов Совета могут входить заместители руководителей государственных органов и иных организаций, руководители структурных подразделений государственных органов и иных организаций, представители общественных организаций (объединений), ассоциаций (союзов),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бизнес-сообщества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средств массовой информации, ученые, эксперты.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 На заседания Совета могут приглашаться представители государственных органов, научных и общественных организаций.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 Заседания Совета проводятся по мере необходимости, но не реже двух раз в год.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8. Руководит работой Совета председатель, а при его отсутствии – заместитель председателя. Члены Совета не вправе делегировать свои полномочия иным лицам.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Заседание Совета считается правомочным, если на нем присутствует не менее половины его состава.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принимаются простым большинством голосов членов Совета, присутствующих на заседании. При равенстве голосов решающим считается голос председательствующего на заседании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Совета.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Решения Совета оформляются протоколами, которые подписываются председательствующим на заседании Совета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в двухнедельный срок со дня проведения заседания доводятся до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заинтересованных</w:t>
      </w:r>
      <w:proofErr w:type="gramEnd"/>
      <w:r>
        <w:rPr>
          <w:rFonts w:ascii="Times New Roman" w:hAnsi="Times New Roman" w:cs="Times New Roman"/>
          <w:sz w:val="30"/>
          <w:szCs w:val="30"/>
        </w:rPr>
        <w:t>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9. Председатель Совета (во время отсутствия – его заместитель) проводит заседания Совета, организует и планирует его работу в соответствии с настоящим Положением.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10. Секретарь Совета составляет перечень вопросов для рассмотрения на заседании Совета, обеспечивает оформление протоколов заседания.</w:t>
      </w:r>
    </w:p>
    <w:p w:rsidR="0055015F" w:rsidRDefault="0055015F" w:rsidP="0055015F">
      <w:pPr>
        <w:widowControl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11. Организационное и информационное обеспечение работы Совета осуществляется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Белстатом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55015F" w:rsidRDefault="0055015F" w:rsidP="0055015F">
      <w:pPr>
        <w:spacing w:before="0"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803B63" w:rsidRPr="0055015F" w:rsidRDefault="00803B63" w:rsidP="0055015F"/>
    <w:sectPr w:rsidR="00803B63" w:rsidRPr="0055015F" w:rsidSect="00543FF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1081"/>
    <w:rsid w:val="00107C25"/>
    <w:rsid w:val="00151AF7"/>
    <w:rsid w:val="00153A95"/>
    <w:rsid w:val="001C1081"/>
    <w:rsid w:val="003C1606"/>
    <w:rsid w:val="00400E2E"/>
    <w:rsid w:val="004647C6"/>
    <w:rsid w:val="0049306D"/>
    <w:rsid w:val="00524EED"/>
    <w:rsid w:val="00543FFF"/>
    <w:rsid w:val="0055015F"/>
    <w:rsid w:val="005A190D"/>
    <w:rsid w:val="005C2E82"/>
    <w:rsid w:val="006A304B"/>
    <w:rsid w:val="006B2620"/>
    <w:rsid w:val="007A5707"/>
    <w:rsid w:val="00803B63"/>
    <w:rsid w:val="00810F6D"/>
    <w:rsid w:val="008115D1"/>
    <w:rsid w:val="008B4C76"/>
    <w:rsid w:val="008C20F8"/>
    <w:rsid w:val="008D2FB4"/>
    <w:rsid w:val="00A41972"/>
    <w:rsid w:val="00A5346A"/>
    <w:rsid w:val="00AB1F97"/>
    <w:rsid w:val="00B13CE5"/>
    <w:rsid w:val="00CE10A6"/>
    <w:rsid w:val="00ED0D69"/>
    <w:rsid w:val="00F1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 w:line="22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E5"/>
  </w:style>
  <w:style w:type="paragraph" w:styleId="1">
    <w:name w:val="heading 1"/>
    <w:basedOn w:val="a"/>
    <w:next w:val="a"/>
    <w:link w:val="10"/>
    <w:qFormat/>
    <w:rsid w:val="00CE10A6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FFF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43FF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E10A6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ap1">
    <w:name w:val="cap1"/>
    <w:basedOn w:val="a"/>
    <w:rsid w:val="0049306D"/>
    <w:pPr>
      <w:spacing w:before="0" w:after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paragraph" w:customStyle="1" w:styleId="capu1">
    <w:name w:val="capu1"/>
    <w:basedOn w:val="a"/>
    <w:rsid w:val="0049306D"/>
    <w:pPr>
      <w:spacing w:before="0" w:line="240" w:lineRule="auto"/>
      <w:jc w:val="left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03B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ody Text Indent"/>
    <w:basedOn w:val="a"/>
    <w:link w:val="a6"/>
    <w:semiHidden/>
    <w:unhideWhenUsed/>
    <w:rsid w:val="0055015F"/>
    <w:pPr>
      <w:spacing w:before="0" w:after="0" w:line="240" w:lineRule="auto"/>
      <w:ind w:firstLine="709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55015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D7C6-13DF-4AA8-8DAF-6FE592D5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Natalya.Komarova</dc:creator>
  <cp:keywords/>
  <dc:description/>
  <cp:lastModifiedBy>Vera.Atrahimovich</cp:lastModifiedBy>
  <cp:revision>4</cp:revision>
  <cp:lastPrinted>2016-09-14T12:12:00Z</cp:lastPrinted>
  <dcterms:created xsi:type="dcterms:W3CDTF">2016-12-27T08:38:00Z</dcterms:created>
  <dcterms:modified xsi:type="dcterms:W3CDTF">2019-08-09T13:09:00Z</dcterms:modified>
</cp:coreProperties>
</file>