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24" w:rsidRPr="00081769" w:rsidRDefault="002C360F" w:rsidP="00B957F8">
      <w:pPr>
        <w:autoSpaceDE w:val="0"/>
        <w:autoSpaceDN w:val="0"/>
        <w:adjustRightInd w:val="0"/>
        <w:spacing w:before="120" w:after="120"/>
        <w:ind w:right="-284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81769">
        <w:rPr>
          <w:rFonts w:ascii="Times New Roman" w:hAnsi="Times New Roman" w:cs="Times New Roman"/>
          <w:b/>
          <w:sz w:val="36"/>
          <w:szCs w:val="36"/>
          <w:lang w:val="en-US"/>
        </w:rPr>
        <w:t xml:space="preserve">List of </w:t>
      </w:r>
      <w:r w:rsidR="006B1BF0" w:rsidRPr="00081769">
        <w:rPr>
          <w:rFonts w:ascii="Times New Roman" w:hAnsi="Times New Roman" w:cs="Times New Roman"/>
          <w:b/>
          <w:sz w:val="36"/>
          <w:szCs w:val="36"/>
          <w:lang w:val="en-US"/>
        </w:rPr>
        <w:t>G</w:t>
      </w:r>
      <w:r w:rsidRPr="00081769">
        <w:rPr>
          <w:rFonts w:ascii="Times New Roman" w:hAnsi="Times New Roman" w:cs="Times New Roman"/>
          <w:b/>
          <w:sz w:val="36"/>
          <w:szCs w:val="36"/>
          <w:lang w:val="en-US"/>
        </w:rPr>
        <w:t xml:space="preserve">reen </w:t>
      </w:r>
      <w:r w:rsidR="006B1BF0" w:rsidRPr="00081769">
        <w:rPr>
          <w:rFonts w:ascii="Times New Roman" w:hAnsi="Times New Roman" w:cs="Times New Roman"/>
          <w:b/>
          <w:sz w:val="36"/>
          <w:szCs w:val="36"/>
          <w:lang w:val="en-US"/>
        </w:rPr>
        <w:t>Growth I</w:t>
      </w:r>
      <w:r w:rsidRPr="00081769">
        <w:rPr>
          <w:rFonts w:ascii="Times New Roman" w:hAnsi="Times New Roman" w:cs="Times New Roman"/>
          <w:b/>
          <w:sz w:val="36"/>
          <w:szCs w:val="36"/>
          <w:lang w:val="en-US"/>
        </w:rPr>
        <w:t>ndicators</w:t>
      </w:r>
    </w:p>
    <w:p w:rsidR="002B6124" w:rsidRPr="00081769" w:rsidRDefault="003E5838" w:rsidP="00854AC2">
      <w:pPr>
        <w:pStyle w:val="a3"/>
        <w:autoSpaceDE w:val="0"/>
        <w:autoSpaceDN w:val="0"/>
        <w:adjustRightInd w:val="0"/>
        <w:spacing w:before="240" w:after="60" w:line="260" w:lineRule="exact"/>
        <w:ind w:left="0"/>
        <w:contextualSpacing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8176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1. </w:t>
      </w:r>
      <w:r w:rsidR="002C360F" w:rsidRPr="0008176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Socio-economic indicators</w:t>
      </w:r>
    </w:p>
    <w:p w:rsidR="002B6124" w:rsidRPr="00081769" w:rsidRDefault="003E5838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1.1. </w:t>
      </w:r>
      <w:r w:rsidR="002C360F"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Socio-demographic </w:t>
      </w:r>
      <w:r w:rsidR="00C16858"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patterns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>Average annual population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>Population density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Ageing </w:t>
      </w:r>
      <w:r w:rsidR="00097C69" w:rsidRPr="00081769">
        <w:rPr>
          <w:rFonts w:ascii="Times New Roman" w:hAnsi="Times New Roman" w:cs="Times New Roman"/>
          <w:sz w:val="24"/>
          <w:szCs w:val="24"/>
          <w:lang w:val="en-US"/>
        </w:rPr>
        <w:t>ratio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proofErr w:type="spellStart"/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force participation rate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>Actual unemployment rate (ILO methodology)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8D4626" w:rsidRPr="00081769">
        <w:rPr>
          <w:rFonts w:ascii="Times New Roman" w:hAnsi="Times New Roman" w:cs="Times New Roman"/>
          <w:sz w:val="24"/>
          <w:szCs w:val="24"/>
          <w:lang w:val="en-US"/>
        </w:rPr>
        <w:t>Registered unemployment rate for the end of period</w:t>
      </w:r>
    </w:p>
    <w:p w:rsidR="002C360F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EC6A2C" w:rsidRPr="00081769">
        <w:rPr>
          <w:rFonts w:ascii="Times New Roman" w:hAnsi="Times New Roman" w:cs="Times New Roman"/>
          <w:sz w:val="24"/>
          <w:szCs w:val="24"/>
          <w:lang w:val="en-US"/>
        </w:rPr>
        <w:t>Access to education:</w:t>
      </w:r>
    </w:p>
    <w:p w:rsidR="00EC6A2C" w:rsidRPr="00081769" w:rsidRDefault="00EC6A2C" w:rsidP="00EC6A2C">
      <w:pPr>
        <w:autoSpaceDE w:val="0"/>
        <w:autoSpaceDN w:val="0"/>
        <w:adjustRightInd w:val="0"/>
        <w:spacing w:before="60" w:after="60" w:line="260" w:lineRule="exact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081769">
        <w:rPr>
          <w:rFonts w:ascii="Times New Roman" w:hAnsi="Times New Roman" w:cs="Times New Roman"/>
          <w:sz w:val="24"/>
          <w:szCs w:val="24"/>
          <w:lang w:val="en-US"/>
        </w:rPr>
        <w:t>gross</w:t>
      </w:r>
      <w:proofErr w:type="gramEnd"/>
      <w:r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graduation ratio from higher education </w:t>
      </w:r>
    </w:p>
    <w:p w:rsidR="00EC6A2C" w:rsidRPr="00081769" w:rsidRDefault="00EC6A2C" w:rsidP="00EC6A2C">
      <w:pPr>
        <w:pStyle w:val="a3"/>
        <w:autoSpaceDE w:val="0"/>
        <w:autoSpaceDN w:val="0"/>
        <w:adjustRightInd w:val="0"/>
        <w:spacing w:before="60" w:after="60" w:line="260" w:lineRule="exact"/>
        <w:ind w:left="0" w:firstLine="142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081769">
        <w:rPr>
          <w:rFonts w:ascii="Times New Roman" w:hAnsi="Times New Roman" w:cs="Times New Roman"/>
          <w:sz w:val="24"/>
          <w:szCs w:val="24"/>
          <w:lang w:val="en-US"/>
        </w:rPr>
        <w:t>gross</w:t>
      </w:r>
      <w:proofErr w:type="gramEnd"/>
      <w:r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graduation ratio from secondary education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proofErr w:type="spellStart"/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>Gini</w:t>
      </w:r>
      <w:proofErr w:type="spellEnd"/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coefficient</w:t>
      </w:r>
    </w:p>
    <w:p w:rsidR="002B6124" w:rsidRPr="00081769" w:rsidRDefault="003E5838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1.2. </w:t>
      </w:r>
      <w:r w:rsidR="002C360F"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Economic </w:t>
      </w:r>
      <w:r w:rsidR="00C16858"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patterns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>Gross domestic product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>Net national income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proofErr w:type="spellStart"/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productivity </w:t>
      </w:r>
      <w:r w:rsidR="00097C69" w:rsidRPr="00081769">
        <w:rPr>
          <w:rFonts w:ascii="Times New Roman" w:hAnsi="Times New Roman" w:cs="Times New Roman"/>
          <w:sz w:val="24"/>
          <w:szCs w:val="24"/>
          <w:lang w:val="en-US"/>
        </w:rPr>
        <w:t>based on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GDP</w:t>
      </w:r>
    </w:p>
    <w:p w:rsidR="00D37A8B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B446CA" w:rsidRPr="00081769">
        <w:rPr>
          <w:rFonts w:ascii="Times New Roman" w:hAnsi="Times New Roman" w:cs="Times New Roman"/>
          <w:sz w:val="24"/>
          <w:szCs w:val="24"/>
          <w:lang w:val="en-US"/>
        </w:rPr>
        <w:t>Turnover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of foreign trade in goods and services to GDP (relative importance of trade)</w:t>
      </w:r>
    </w:p>
    <w:p w:rsidR="003E5838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>Consumer price index</w:t>
      </w:r>
    </w:p>
    <w:p w:rsidR="002B6124" w:rsidRPr="00081769" w:rsidRDefault="003E5838" w:rsidP="00854AC2">
      <w:pPr>
        <w:pStyle w:val="a3"/>
        <w:autoSpaceDE w:val="0"/>
        <w:autoSpaceDN w:val="0"/>
        <w:adjustRightInd w:val="0"/>
        <w:spacing w:before="240" w:after="60" w:line="260" w:lineRule="exact"/>
        <w:ind w:left="0"/>
        <w:contextualSpacing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8176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2. </w:t>
      </w:r>
      <w:r w:rsidR="006B1BF0" w:rsidRPr="0008176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="002C360F" w:rsidRPr="0008176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nvironmental and resource productivity of the economy</w:t>
      </w:r>
      <w:r w:rsidR="002B6124" w:rsidRPr="0008176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:rsidR="002B6124" w:rsidRPr="00081769" w:rsidRDefault="003E5838" w:rsidP="00E60EE1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>Production-based carbon productivity</w:t>
      </w:r>
    </w:p>
    <w:p w:rsidR="00837CED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>Demand-based carbon productivity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>Energy productivity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>Energy intensity of GDP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Renewable electricity as % of total electricity </w:t>
      </w:r>
      <w:r w:rsidR="00097C69" w:rsidRPr="00081769">
        <w:rPr>
          <w:rFonts w:ascii="Times New Roman" w:hAnsi="Times New Roman" w:cs="Times New Roman"/>
          <w:sz w:val="24"/>
          <w:szCs w:val="24"/>
          <w:lang w:val="en-US"/>
        </w:rPr>
        <w:t>production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Industrial waste generation intensity </w:t>
      </w:r>
      <w:r w:rsidR="008B10C2" w:rsidRPr="000817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>per unit of GDP</w:t>
      </w:r>
      <w:r w:rsidR="008B10C2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>per capita</w:t>
      </w:r>
      <w:r w:rsidR="008B10C2" w:rsidRPr="0008176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>Industrial waste recovery rate</w:t>
      </w:r>
    </w:p>
    <w:p w:rsidR="00D37A8B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>Solid municipal waste generation intensity per capita</w:t>
      </w:r>
    </w:p>
    <w:p w:rsidR="003E5838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="00097C69" w:rsidRPr="00081769">
        <w:rPr>
          <w:rFonts w:ascii="Times New Roman" w:hAnsi="Times New Roman" w:cs="Times New Roman"/>
          <w:sz w:val="24"/>
          <w:szCs w:val="24"/>
          <w:lang w:val="en-US"/>
        </w:rPr>
        <w:t>-use efficiency</w:t>
      </w:r>
      <w:r w:rsidR="002C360F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B6124" w:rsidRPr="00081769" w:rsidRDefault="003E5838" w:rsidP="00854AC2">
      <w:pPr>
        <w:autoSpaceDE w:val="0"/>
        <w:autoSpaceDN w:val="0"/>
        <w:adjustRightInd w:val="0"/>
        <w:spacing w:before="240" w:after="60" w:line="260" w:lineRule="exact"/>
        <w:rPr>
          <w:rFonts w:ascii="Arial" w:hAnsi="Arial" w:cs="Arial"/>
          <w:b/>
          <w:sz w:val="26"/>
          <w:szCs w:val="26"/>
          <w:u w:val="single"/>
          <w:lang w:val="en-US"/>
        </w:rPr>
      </w:pPr>
      <w:r w:rsidRPr="0008176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3. </w:t>
      </w:r>
      <w:r w:rsidR="004F44E0" w:rsidRPr="0008176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Natural assets</w:t>
      </w:r>
    </w:p>
    <w:p w:rsidR="002B6124" w:rsidRPr="00081769" w:rsidRDefault="003E5838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3.1. </w:t>
      </w:r>
      <w:r w:rsidR="004F44E0"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Freshwater resources</w:t>
      </w:r>
    </w:p>
    <w:p w:rsidR="003E5838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>Renewable freshwater resources</w:t>
      </w:r>
    </w:p>
    <w:p w:rsidR="00D37A8B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>Water abstraction from groundwater bodies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>Water abstraction from surface water bodies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Water resources exploitation index (by annual </w:t>
      </w:r>
      <w:r w:rsidR="00097C69" w:rsidRPr="00081769">
        <w:rPr>
          <w:rFonts w:ascii="Times New Roman" w:hAnsi="Times New Roman" w:cs="Times New Roman"/>
          <w:sz w:val="24"/>
          <w:szCs w:val="24"/>
          <w:lang w:val="en-US"/>
        </w:rPr>
        <w:t>flow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B6124" w:rsidRPr="00081769" w:rsidRDefault="003E5838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3.2. </w:t>
      </w:r>
      <w:r w:rsidR="004F44E0"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Land resources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803C7D" w:rsidRPr="0008176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>and area</w:t>
      </w:r>
      <w:r w:rsidR="000B6BC8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Area of agricultural land 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>Forest</w:t>
      </w:r>
      <w:r w:rsidR="00097C69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land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area 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Land area under swamps and </w:t>
      </w:r>
      <w:r w:rsidR="00097C69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surface 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6A25E1">
        <w:rPr>
          <w:rFonts w:ascii="Times New Roman" w:hAnsi="Times New Roman" w:cs="Times New Roman"/>
          <w:sz w:val="24"/>
          <w:szCs w:val="24"/>
          <w:lang w:val="en-US"/>
        </w:rPr>
        <w:t>bodies</w:t>
      </w:r>
      <w:bookmarkStart w:id="0" w:name="_GoBack"/>
      <w:bookmarkEnd w:id="0"/>
    </w:p>
    <w:p w:rsidR="008D4626" w:rsidRPr="00081769" w:rsidRDefault="003E5838" w:rsidP="008D4626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Area of other land </w:t>
      </w:r>
    </w:p>
    <w:p w:rsidR="00F6574B" w:rsidRPr="00081769" w:rsidRDefault="00F6574B" w:rsidP="008D4626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6574B" w:rsidRPr="00081769" w:rsidRDefault="00F6574B" w:rsidP="008D4626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6574B" w:rsidRPr="00081769" w:rsidRDefault="00F6574B" w:rsidP="008D4626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2B6124" w:rsidRPr="00081769" w:rsidRDefault="003E5838" w:rsidP="008D4626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lastRenderedPageBreak/>
        <w:t>3.3. </w:t>
      </w:r>
      <w:r w:rsidR="004F44E0"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Forest resources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>Forest</w:t>
      </w:r>
      <w:r w:rsidR="00536955" w:rsidRPr="00081769">
        <w:rPr>
          <w:rFonts w:ascii="Times New Roman" w:hAnsi="Times New Roman" w:cs="Times New Roman"/>
          <w:sz w:val="24"/>
          <w:szCs w:val="24"/>
          <w:lang w:val="en-US"/>
        </w:rPr>
        <w:t>-cover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536955" w:rsidRPr="00081769">
        <w:rPr>
          <w:rFonts w:ascii="Times New Roman" w:hAnsi="Times New Roman" w:cs="Times New Roman"/>
          <w:sz w:val="24"/>
          <w:szCs w:val="24"/>
          <w:lang w:val="en-US"/>
        </w:rPr>
        <w:t>land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>Stock of forest vegetation</w:t>
      </w:r>
    </w:p>
    <w:p w:rsidR="008B10C2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Marketable timber harvested </w:t>
      </w:r>
      <w:r w:rsidR="008B10C2" w:rsidRPr="000817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097C69" w:rsidRPr="00081769">
        <w:rPr>
          <w:rFonts w:ascii="Times New Roman" w:hAnsi="Times New Roman" w:cs="Times New Roman"/>
          <w:sz w:val="24"/>
          <w:szCs w:val="24"/>
          <w:lang w:val="en-US"/>
        </w:rPr>
        <w:t>felling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types</w:t>
      </w:r>
      <w:r w:rsidR="008B10C2" w:rsidRPr="0008176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final </w:t>
      </w:r>
      <w:r w:rsidR="00097C69" w:rsidRPr="00081769">
        <w:rPr>
          <w:rFonts w:ascii="Times New Roman" w:hAnsi="Times New Roman" w:cs="Times New Roman"/>
          <w:sz w:val="24"/>
          <w:szCs w:val="24"/>
          <w:lang w:val="en-US"/>
        </w:rPr>
        <w:t>felling</w:t>
      </w:r>
      <w:r w:rsidR="008B10C2" w:rsidRPr="0008176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Area of forest felling </w:t>
      </w:r>
      <w:r w:rsidR="008B10C2" w:rsidRPr="000817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097C69" w:rsidRPr="00081769">
        <w:rPr>
          <w:rFonts w:ascii="Times New Roman" w:hAnsi="Times New Roman" w:cs="Times New Roman"/>
          <w:sz w:val="24"/>
          <w:szCs w:val="24"/>
          <w:lang w:val="en-US"/>
        </w:rPr>
        <w:t>felling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types</w:t>
      </w:r>
      <w:r w:rsidR="008B10C2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F44E0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final </w:t>
      </w:r>
      <w:r w:rsidR="00097C69" w:rsidRPr="00081769">
        <w:rPr>
          <w:rFonts w:ascii="Times New Roman" w:hAnsi="Times New Roman" w:cs="Times New Roman"/>
          <w:sz w:val="24"/>
          <w:szCs w:val="24"/>
          <w:lang w:val="en-US"/>
        </w:rPr>
        <w:t>felling</w:t>
      </w:r>
      <w:r w:rsidR="008B10C2" w:rsidRPr="0008176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37A8B" w:rsidRPr="00081769" w:rsidRDefault="003E5838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3.4. </w:t>
      </w:r>
      <w:r w:rsidR="004F44E0"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Fisheries and fish farming</w:t>
      </w:r>
    </w:p>
    <w:p w:rsidR="00D37A8B" w:rsidRPr="00081769" w:rsidRDefault="003E5838" w:rsidP="00E0457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E04578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Yield of fisheries </w:t>
      </w:r>
      <w:r w:rsidRPr="000817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4578" w:rsidRPr="00081769">
        <w:rPr>
          <w:rFonts w:ascii="Times New Roman" w:hAnsi="Times New Roman" w:cs="Times New Roman"/>
          <w:sz w:val="24"/>
          <w:szCs w:val="24"/>
          <w:lang w:val="en-US"/>
        </w:rPr>
        <w:t>commercial</w:t>
      </w:r>
      <w:r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6BC8" w:rsidRPr="000817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4578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in natural and artificial reservoirs </w:t>
      </w:r>
      <w:r w:rsidR="000B6BC8" w:rsidRPr="000817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4578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D66BF6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fish </w:t>
      </w:r>
      <w:r w:rsidR="006B1BF0" w:rsidRPr="00081769">
        <w:rPr>
          <w:rFonts w:ascii="Times New Roman" w:hAnsi="Times New Roman" w:cs="Times New Roman"/>
          <w:sz w:val="24"/>
          <w:szCs w:val="24"/>
          <w:lang w:val="en-US"/>
        </w:rPr>
        <w:t>spe</w:t>
      </w:r>
      <w:r w:rsidR="00E04578" w:rsidRPr="0008176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16858" w:rsidRPr="00081769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Pr="0008176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B6BC8" w:rsidRPr="0008176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4578" w:rsidRPr="00081769">
        <w:rPr>
          <w:rFonts w:ascii="Times New Roman" w:hAnsi="Times New Roman" w:cs="Times New Roman"/>
          <w:sz w:val="24"/>
          <w:szCs w:val="24"/>
          <w:lang w:val="en-US"/>
        </w:rPr>
        <w:t>and amateur</w:t>
      </w:r>
      <w:r w:rsidR="000B6BC8" w:rsidRPr="0008176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37A8B" w:rsidRPr="00081769" w:rsidRDefault="003E5838" w:rsidP="00E0457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E04578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Fish sales </w:t>
      </w:r>
      <w:r w:rsidR="000B6BC8" w:rsidRPr="000817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4578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in natural and artificial reservoirs (by </w:t>
      </w:r>
      <w:r w:rsidR="00D66BF6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fish </w:t>
      </w:r>
      <w:r w:rsidR="00E04578" w:rsidRPr="00081769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C16858" w:rsidRPr="00081769">
        <w:rPr>
          <w:rFonts w:ascii="Times New Roman" w:hAnsi="Times New Roman" w:cs="Times New Roman"/>
          <w:sz w:val="24"/>
          <w:szCs w:val="24"/>
          <w:lang w:val="en-US"/>
        </w:rPr>
        <w:t>ecies</w:t>
      </w:r>
      <w:r w:rsidR="000B6BC8" w:rsidRPr="00081769">
        <w:rPr>
          <w:rFonts w:ascii="Times New Roman" w:hAnsi="Times New Roman" w:cs="Times New Roman"/>
          <w:sz w:val="24"/>
          <w:szCs w:val="24"/>
          <w:lang w:val="en-US"/>
        </w:rPr>
        <w:t>))</w:t>
      </w:r>
    </w:p>
    <w:p w:rsidR="002B6124" w:rsidRPr="00081769" w:rsidRDefault="002B6124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3.</w:t>
      </w:r>
      <w:r w:rsidR="00D37A8B"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5</w:t>
      </w:r>
      <w:r w:rsidR="003E5838"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. </w:t>
      </w:r>
      <w:r w:rsidR="004F44E0"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Wildlife resources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E04578" w:rsidRPr="00081769">
        <w:rPr>
          <w:rFonts w:ascii="Times New Roman" w:hAnsi="Times New Roman" w:cs="Times New Roman"/>
          <w:sz w:val="24"/>
          <w:szCs w:val="24"/>
          <w:lang w:val="en-US"/>
        </w:rPr>
        <w:t>Number of wild animal species (mammals, birds, reptiles, amphibians, fish and fish-shaped species)</w:t>
      </w:r>
    </w:p>
    <w:p w:rsidR="00C05F4B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E04578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Number of </w:t>
      </w:r>
      <w:r w:rsidR="00484C71" w:rsidRPr="00081769">
        <w:rPr>
          <w:rFonts w:ascii="Times New Roman" w:hAnsi="Times New Roman" w:cs="Times New Roman"/>
          <w:sz w:val="24"/>
          <w:szCs w:val="24"/>
          <w:lang w:val="en-US"/>
        </w:rPr>
        <w:t>rare</w:t>
      </w:r>
      <w:r w:rsidR="00E04578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and endangered wild animal species (mammals, birds, reptiles, amphibians, fish and fish-shaped species) and as % of total number of wild animal species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E04578" w:rsidRPr="00081769">
        <w:rPr>
          <w:rFonts w:ascii="Times New Roman" w:hAnsi="Times New Roman" w:cs="Times New Roman"/>
          <w:sz w:val="24"/>
          <w:szCs w:val="24"/>
          <w:lang w:val="en-US"/>
        </w:rPr>
        <w:t>Number of wild plant species (vascular plants, mosses, lichens, algae, fungi)</w:t>
      </w:r>
    </w:p>
    <w:p w:rsidR="003E5838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E04578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Number of </w:t>
      </w:r>
      <w:r w:rsidR="00484C71" w:rsidRPr="00081769">
        <w:rPr>
          <w:rFonts w:ascii="Times New Roman" w:hAnsi="Times New Roman" w:cs="Times New Roman"/>
          <w:sz w:val="24"/>
          <w:szCs w:val="24"/>
          <w:lang w:val="en-US"/>
        </w:rPr>
        <w:t>rare</w:t>
      </w:r>
      <w:r w:rsidR="00E04578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and endangered wild plant species (vascular plants, mosses, lichens, algae, fungi) and as % of total number of wild plant species</w:t>
      </w:r>
    </w:p>
    <w:p w:rsidR="002B6124" w:rsidRPr="00081769" w:rsidRDefault="003E5838" w:rsidP="00854AC2">
      <w:pPr>
        <w:pStyle w:val="a3"/>
        <w:autoSpaceDE w:val="0"/>
        <w:autoSpaceDN w:val="0"/>
        <w:adjustRightInd w:val="0"/>
        <w:spacing w:before="240" w:after="60" w:line="260" w:lineRule="exact"/>
        <w:ind w:left="0"/>
        <w:contextualSpacing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8176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4. </w:t>
      </w:r>
      <w:r w:rsidR="006B1BF0" w:rsidRPr="0008176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E</w:t>
      </w:r>
      <w:r w:rsidR="000D7B7D" w:rsidRPr="0008176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nvironmental quality of life</w:t>
      </w:r>
    </w:p>
    <w:p w:rsidR="002B6124" w:rsidRPr="00081769" w:rsidRDefault="003E5838" w:rsidP="00854AC2">
      <w:pPr>
        <w:autoSpaceDE w:val="0"/>
        <w:autoSpaceDN w:val="0"/>
        <w:adjustRightInd w:val="0"/>
        <w:spacing w:before="120" w:after="60" w:line="260" w:lineRule="exact"/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</w:pPr>
      <w:r w:rsidRPr="00081769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4.1. </w:t>
      </w:r>
      <w:r w:rsidR="000D7B7D" w:rsidRPr="00081769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Average annual concentrations of selected pollutants in the atmosphere of selected cities</w:t>
      </w:r>
    </w:p>
    <w:p w:rsidR="002B6124" w:rsidRPr="00081769" w:rsidRDefault="002B6124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7B7D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Average annual concentrations of fine particulate matter (class </w:t>
      </w:r>
      <w:r w:rsidR="000D7B7D" w:rsidRPr="00081769">
        <w:rPr>
          <w:rFonts w:ascii="Times New Roman" w:hAnsi="Times New Roman" w:cs="Times New Roman"/>
          <w:sz w:val="24"/>
          <w:szCs w:val="24"/>
        </w:rPr>
        <w:t>РМ</w:t>
      </w:r>
      <w:r w:rsidR="000D7B7D" w:rsidRPr="00081769">
        <w:rPr>
          <w:rFonts w:ascii="Times New Roman" w:hAnsi="Times New Roman" w:cs="Times New Roman"/>
          <w:sz w:val="24"/>
          <w:szCs w:val="24"/>
          <w:lang w:val="en-US"/>
        </w:rPr>
        <w:t>10)</w:t>
      </w:r>
    </w:p>
    <w:p w:rsidR="00D37A8B" w:rsidRPr="00081769" w:rsidRDefault="00D37A8B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7B7D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Average annual concentrations of fine particulate matter (class </w:t>
      </w:r>
      <w:r w:rsidR="000D7B7D" w:rsidRPr="00081769">
        <w:rPr>
          <w:rFonts w:ascii="Times New Roman" w:hAnsi="Times New Roman" w:cs="Times New Roman"/>
          <w:sz w:val="24"/>
          <w:szCs w:val="24"/>
        </w:rPr>
        <w:t>РМ</w:t>
      </w:r>
      <w:r w:rsidR="000D7B7D" w:rsidRPr="00081769">
        <w:rPr>
          <w:rFonts w:ascii="Times New Roman" w:hAnsi="Times New Roman" w:cs="Times New Roman"/>
          <w:sz w:val="24"/>
          <w:szCs w:val="24"/>
          <w:lang w:val="en-US"/>
        </w:rPr>
        <w:t>2.5)</w:t>
      </w:r>
    </w:p>
    <w:p w:rsidR="000D7B7D" w:rsidRPr="00081769" w:rsidRDefault="002B6124" w:rsidP="000D7B7D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7B7D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Average annual concentration of ground-level ozone </w:t>
      </w:r>
    </w:p>
    <w:p w:rsidR="00D37A8B" w:rsidRPr="00081769" w:rsidRDefault="00D37A8B" w:rsidP="000D7B7D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81769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 xml:space="preserve">4.2. </w:t>
      </w:r>
      <w:r w:rsidR="000D7B7D" w:rsidRPr="00081769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Wastewater discharge into surface water bodies by degree of treatment</w:t>
      </w:r>
    </w:p>
    <w:p w:rsidR="00D37A8B" w:rsidRPr="00081769" w:rsidRDefault="003E5838" w:rsidP="002A58EE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0D7B7D" w:rsidRPr="00081769">
        <w:rPr>
          <w:rFonts w:ascii="Times New Roman" w:hAnsi="Times New Roman" w:cs="Times New Roman"/>
          <w:sz w:val="24"/>
          <w:szCs w:val="24"/>
          <w:lang w:val="en-US"/>
        </w:rPr>
        <w:t>Wastewater discharge into surface water bodies</w:t>
      </w:r>
      <w:r w:rsidR="00EC6A2C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by degree of treatment</w:t>
      </w:r>
      <w:r w:rsidR="00081769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6A2C" w:rsidRPr="000817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97C69" w:rsidRPr="0008176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EC6A2C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097C69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EC6A2C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exceeding the standards for the permissible discharges of chemical and other substances both after and without treatment </w:t>
      </w:r>
      <w:r w:rsidR="00284C8E" w:rsidRPr="00081769">
        <w:rPr>
          <w:rFonts w:ascii="Times New Roman" w:hAnsi="Times New Roman" w:cs="Times New Roman"/>
          <w:sz w:val="24"/>
          <w:szCs w:val="24"/>
          <w:lang w:val="en-US"/>
        </w:rPr>
        <w:t>at wastewater treatment plants)</w:t>
      </w:r>
    </w:p>
    <w:p w:rsidR="00EC6A2C" w:rsidRPr="00081769" w:rsidRDefault="00EC6A2C" w:rsidP="002A58EE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2B6124" w:rsidRPr="00081769" w:rsidRDefault="002B6124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4.</w:t>
      </w:r>
      <w:r w:rsidR="00D37A8B"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3</w:t>
      </w:r>
      <w:r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.</w:t>
      </w:r>
      <w:r w:rsidR="003E5838"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 </w:t>
      </w:r>
      <w:r w:rsidR="000D7B7D" w:rsidRPr="00081769">
        <w:rPr>
          <w:rFonts w:ascii="Times New Roman" w:hAnsi="Times New Roman" w:cs="Times New Roman"/>
          <w:b/>
          <w:i/>
          <w:sz w:val="26"/>
          <w:szCs w:val="26"/>
          <w:lang w:val="en-US"/>
        </w:rPr>
        <w:t>Access to water supply and sewerage facilities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0D7B7D" w:rsidRPr="00081769">
        <w:rPr>
          <w:rFonts w:ascii="Times New Roman" w:hAnsi="Times New Roman" w:cs="Times New Roman"/>
          <w:sz w:val="24"/>
          <w:szCs w:val="24"/>
          <w:lang w:val="en-US"/>
        </w:rPr>
        <w:t>Share of households living in apartments/houses equipped with piped water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0D7B7D" w:rsidRPr="00081769">
        <w:rPr>
          <w:rFonts w:ascii="Times New Roman" w:hAnsi="Times New Roman" w:cs="Times New Roman"/>
          <w:sz w:val="24"/>
          <w:szCs w:val="24"/>
          <w:lang w:val="en-US"/>
        </w:rPr>
        <w:t>Share of households living in apartments/houses equipped with hot water supply</w:t>
      </w:r>
    </w:p>
    <w:p w:rsidR="003E5838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0D7B7D" w:rsidRPr="00081769">
        <w:rPr>
          <w:rFonts w:ascii="Times New Roman" w:hAnsi="Times New Roman" w:cs="Times New Roman"/>
          <w:sz w:val="24"/>
          <w:szCs w:val="24"/>
          <w:lang w:val="en-US"/>
        </w:rPr>
        <w:t>Share of households living in apartments/houses equipped with sewerage</w:t>
      </w:r>
    </w:p>
    <w:p w:rsidR="003E5838" w:rsidRPr="00081769" w:rsidRDefault="003E5838" w:rsidP="00854AC2">
      <w:pPr>
        <w:pStyle w:val="a3"/>
        <w:autoSpaceDE w:val="0"/>
        <w:autoSpaceDN w:val="0"/>
        <w:adjustRightInd w:val="0"/>
        <w:spacing w:before="240" w:after="60" w:line="260" w:lineRule="exact"/>
        <w:ind w:left="0"/>
        <w:contextualSpacing w:val="0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 w:rsidRPr="0008176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5. </w:t>
      </w:r>
      <w:r w:rsidR="000D7B7D" w:rsidRPr="0008176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Economic opportunities </w:t>
      </w:r>
      <w:r w:rsidR="002B6124" w:rsidRPr="0008176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:rsidR="002B6124" w:rsidRPr="00081769" w:rsidRDefault="003E5838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0D7B7D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Total environmental </w:t>
      </w:r>
      <w:r w:rsidR="00536955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protection </w:t>
      </w:r>
      <w:r w:rsidR="000D7B7D" w:rsidRPr="00081769">
        <w:rPr>
          <w:rFonts w:ascii="Times New Roman" w:hAnsi="Times New Roman" w:cs="Times New Roman"/>
          <w:sz w:val="24"/>
          <w:szCs w:val="24"/>
          <w:lang w:val="en-US"/>
        </w:rPr>
        <w:t>expenditure</w:t>
      </w:r>
      <w:r w:rsidR="009F0359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 (total, percent of GDP)</w:t>
      </w:r>
    </w:p>
    <w:p w:rsidR="002B6124" w:rsidRPr="00081769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D66BF6" w:rsidRPr="00081769">
        <w:rPr>
          <w:rFonts w:ascii="Times New Roman" w:hAnsi="Times New Roman" w:cs="Times New Roman"/>
          <w:sz w:val="24"/>
          <w:szCs w:val="24"/>
          <w:lang w:val="en-US"/>
        </w:rPr>
        <w:t xml:space="preserve">Fixed capital investment spent on environmental protection </w:t>
      </w:r>
    </w:p>
    <w:p w:rsidR="00D37A8B" w:rsidRPr="00D66BF6" w:rsidRDefault="003E5838" w:rsidP="003E583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81769">
        <w:rPr>
          <w:rFonts w:ascii="Times New Roman" w:hAnsi="Times New Roman" w:cs="Times New Roman"/>
          <w:sz w:val="24"/>
          <w:szCs w:val="24"/>
          <w:lang w:val="en-US"/>
        </w:rPr>
        <w:t>- </w:t>
      </w:r>
      <w:r w:rsidR="00D66BF6" w:rsidRPr="00081769">
        <w:rPr>
          <w:rFonts w:ascii="Times New Roman" w:hAnsi="Times New Roman" w:cs="Times New Roman"/>
          <w:sz w:val="24"/>
          <w:szCs w:val="24"/>
          <w:lang w:val="en-US"/>
        </w:rPr>
        <w:t>Environmental tax</w:t>
      </w:r>
    </w:p>
    <w:sectPr w:rsidR="00D37A8B" w:rsidRPr="00D66BF6" w:rsidSect="00B957F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124"/>
    <w:rsid w:val="00056055"/>
    <w:rsid w:val="00081769"/>
    <w:rsid w:val="00097C69"/>
    <w:rsid w:val="000A0442"/>
    <w:rsid w:val="000B6BC8"/>
    <w:rsid w:val="000D7B7D"/>
    <w:rsid w:val="00121024"/>
    <w:rsid w:val="001E2C61"/>
    <w:rsid w:val="00255EA4"/>
    <w:rsid w:val="00284C8E"/>
    <w:rsid w:val="002A58EE"/>
    <w:rsid w:val="002B1440"/>
    <w:rsid w:val="002B4E05"/>
    <w:rsid w:val="002B6124"/>
    <w:rsid w:val="002C360F"/>
    <w:rsid w:val="002D029F"/>
    <w:rsid w:val="002E39E3"/>
    <w:rsid w:val="003202D8"/>
    <w:rsid w:val="0036644B"/>
    <w:rsid w:val="003E5838"/>
    <w:rsid w:val="00484C71"/>
    <w:rsid w:val="004F44E0"/>
    <w:rsid w:val="00536955"/>
    <w:rsid w:val="005F6F60"/>
    <w:rsid w:val="006A25E1"/>
    <w:rsid w:val="006B1BF0"/>
    <w:rsid w:val="00710B85"/>
    <w:rsid w:val="007D6DF5"/>
    <w:rsid w:val="00803C7D"/>
    <w:rsid w:val="00837CED"/>
    <w:rsid w:val="008469BD"/>
    <w:rsid w:val="00854AC2"/>
    <w:rsid w:val="008A2440"/>
    <w:rsid w:val="008B10C2"/>
    <w:rsid w:val="008C04FC"/>
    <w:rsid w:val="008D4626"/>
    <w:rsid w:val="009F0359"/>
    <w:rsid w:val="00B11B9D"/>
    <w:rsid w:val="00B33675"/>
    <w:rsid w:val="00B446CA"/>
    <w:rsid w:val="00B957F8"/>
    <w:rsid w:val="00BC0205"/>
    <w:rsid w:val="00C05F4B"/>
    <w:rsid w:val="00C16858"/>
    <w:rsid w:val="00C73897"/>
    <w:rsid w:val="00C761D9"/>
    <w:rsid w:val="00D37A8B"/>
    <w:rsid w:val="00D66BF6"/>
    <w:rsid w:val="00E04578"/>
    <w:rsid w:val="00E50902"/>
    <w:rsid w:val="00E60EE1"/>
    <w:rsid w:val="00E73F3A"/>
    <w:rsid w:val="00EC6A2C"/>
    <w:rsid w:val="00EE2928"/>
    <w:rsid w:val="00F6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A0CAA-FDA0-4F85-A849-2D0DC44F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Ekaterina.Novitskaya</dc:creator>
  <cp:keywords/>
  <dc:description/>
  <cp:lastModifiedBy>Масловская Екатерина Сергеевна</cp:lastModifiedBy>
  <cp:revision>27</cp:revision>
  <cp:lastPrinted>2024-08-07T08:26:00Z</cp:lastPrinted>
  <dcterms:created xsi:type="dcterms:W3CDTF">2019-07-18T06:36:00Z</dcterms:created>
  <dcterms:modified xsi:type="dcterms:W3CDTF">2024-08-07T08:26:00Z</dcterms:modified>
</cp:coreProperties>
</file>