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16" w:rsidRPr="002B45DE" w:rsidRDefault="003D6A16" w:rsidP="003D6A16">
      <w:pPr>
        <w:pStyle w:val="ac"/>
        <w:spacing w:before="0"/>
      </w:pPr>
      <w:r w:rsidRPr="00562DDE">
        <w:t>II.5. ТРАНСПОРТ</w:t>
      </w:r>
    </w:p>
    <w:p w:rsidR="002B45DE" w:rsidRPr="002B45DE" w:rsidRDefault="002B45DE" w:rsidP="002B45DE">
      <w:pPr>
        <w:pStyle w:val="ac"/>
        <w:spacing w:after="120"/>
      </w:pPr>
      <w:r>
        <w:rPr>
          <w:sz w:val="26"/>
          <w:szCs w:val="26"/>
        </w:rPr>
        <w:t xml:space="preserve">5.1. </w:t>
      </w:r>
      <w:r w:rsidRPr="00055A0C">
        <w:rPr>
          <w:sz w:val="26"/>
          <w:szCs w:val="26"/>
        </w:rPr>
        <w:t>Транспорт</w:t>
      </w:r>
    </w:p>
    <w:p w:rsidR="003D6A16" w:rsidRPr="00437B7B" w:rsidRDefault="003D6A16" w:rsidP="002B45DE">
      <w:pPr>
        <w:spacing w:line="38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B044DB" w:rsidRPr="00437B7B">
        <w:rPr>
          <w:sz w:val="26"/>
          <w:szCs w:val="26"/>
        </w:rPr>
        <w:t>январе-</w:t>
      </w:r>
      <w:r w:rsidR="00BC00DF">
        <w:rPr>
          <w:sz w:val="26"/>
          <w:szCs w:val="26"/>
        </w:rPr>
        <w:t>ноябре</w:t>
      </w:r>
      <w:r w:rsidRPr="00437B7B">
        <w:rPr>
          <w:sz w:val="26"/>
          <w:szCs w:val="26"/>
        </w:rPr>
        <w:t xml:space="preserve"> 2016 г. грузооборот всех видов транспорта, выполненный организациями и индивидуальными предпринима</w:t>
      </w:r>
      <w:r w:rsidR="00D0696B" w:rsidRPr="00D0696B">
        <w:rPr>
          <w:sz w:val="26"/>
          <w:szCs w:val="26"/>
        </w:rPr>
        <w:t>-</w:t>
      </w:r>
      <w:r w:rsidRPr="00437B7B">
        <w:rPr>
          <w:sz w:val="26"/>
          <w:szCs w:val="26"/>
        </w:rPr>
        <w:t xml:space="preserve">телями, составил </w:t>
      </w:r>
      <w:r w:rsidR="00733453">
        <w:rPr>
          <w:sz w:val="26"/>
          <w:szCs w:val="26"/>
        </w:rPr>
        <w:t>114,7</w:t>
      </w:r>
      <w:r w:rsidRPr="00437B7B">
        <w:rPr>
          <w:sz w:val="26"/>
          <w:szCs w:val="26"/>
        </w:rPr>
        <w:t xml:space="preserve"> млрд. тонно-километров, или </w:t>
      </w:r>
      <w:r w:rsidR="00733453">
        <w:rPr>
          <w:sz w:val="26"/>
          <w:szCs w:val="26"/>
        </w:rPr>
        <w:t>99,6</w:t>
      </w:r>
      <w:r w:rsidRPr="00437B7B">
        <w:rPr>
          <w:sz w:val="26"/>
          <w:szCs w:val="26"/>
        </w:rPr>
        <w:t xml:space="preserve">% к уровню </w:t>
      </w:r>
      <w:r w:rsidR="00B044DB" w:rsidRPr="00437B7B">
        <w:rPr>
          <w:sz w:val="26"/>
          <w:szCs w:val="26"/>
        </w:rPr>
        <w:t>января-</w:t>
      </w:r>
      <w:r w:rsidR="00BC00DF">
        <w:rPr>
          <w:sz w:val="26"/>
          <w:szCs w:val="26"/>
        </w:rPr>
        <w:t>ноября</w:t>
      </w:r>
      <w:r w:rsidRPr="00437B7B">
        <w:rPr>
          <w:sz w:val="26"/>
          <w:szCs w:val="26"/>
        </w:rPr>
        <w:t xml:space="preserve"> 2015 г. </w:t>
      </w:r>
    </w:p>
    <w:p w:rsidR="003D6A16" w:rsidRPr="00FC008C" w:rsidRDefault="003D6A16" w:rsidP="009A0676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3198"/>
        <w:gridCol w:w="1259"/>
        <w:gridCol w:w="1271"/>
        <w:gridCol w:w="1037"/>
        <w:gridCol w:w="1037"/>
        <w:gridCol w:w="1279"/>
      </w:tblGrid>
      <w:tr w:rsidR="00327B69" w:rsidRPr="00C26A23" w:rsidTr="00F264B9">
        <w:trPr>
          <w:cantSplit/>
          <w:trHeight w:val="315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80" w:after="40" w:line="200" w:lineRule="exact"/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B044DB" w:rsidP="00BC00DF">
            <w:pPr>
              <w:spacing w:before="80" w:after="4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BC00DF">
              <w:rPr>
                <w:sz w:val="22"/>
                <w:szCs w:val="22"/>
              </w:rPr>
              <w:t>ноябрь</w:t>
            </w:r>
            <w:r w:rsidR="00327B69">
              <w:rPr>
                <w:sz w:val="22"/>
                <w:szCs w:val="22"/>
              </w:rPr>
              <w:br/>
            </w:r>
            <w:r w:rsidR="00327B69" w:rsidRPr="00C26A23">
              <w:rPr>
                <w:sz w:val="22"/>
                <w:szCs w:val="22"/>
              </w:rPr>
              <w:t>201</w:t>
            </w:r>
            <w:r w:rsidR="00327B69">
              <w:rPr>
                <w:sz w:val="22"/>
                <w:szCs w:val="22"/>
              </w:rPr>
              <w:t>6</w:t>
            </w:r>
            <w:r w:rsidR="00327B69" w:rsidRPr="00C26A23">
              <w:rPr>
                <w:sz w:val="22"/>
                <w:szCs w:val="22"/>
              </w:rPr>
              <w:t xml:space="preserve"> г.,</w:t>
            </w:r>
            <w:r w:rsidR="00327B69"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27B69" w:rsidRDefault="00B044DB" w:rsidP="00BC00DF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BC00DF">
              <w:rPr>
                <w:sz w:val="22"/>
                <w:szCs w:val="22"/>
              </w:rPr>
              <w:t>ноябрь</w:t>
            </w:r>
            <w:r w:rsidR="00327B69">
              <w:rPr>
                <w:sz w:val="22"/>
                <w:szCs w:val="22"/>
              </w:rPr>
              <w:br/>
              <w:t>2016 г.</w:t>
            </w:r>
            <w:r w:rsidR="00327B69">
              <w:rPr>
                <w:sz w:val="22"/>
                <w:szCs w:val="22"/>
              </w:rPr>
              <w:br/>
              <w:t>в % к</w:t>
            </w:r>
            <w:r w:rsidR="00327B6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C00DF">
              <w:rPr>
                <w:sz w:val="22"/>
                <w:szCs w:val="22"/>
              </w:rPr>
              <w:t>ноябрю</w:t>
            </w:r>
            <w:r w:rsidR="00327B69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BC00DF" w:rsidP="00B044DB">
            <w:pPr>
              <w:spacing w:before="80" w:after="40" w:line="22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327B69" w:rsidRPr="00C26A23">
              <w:rPr>
                <w:sz w:val="22"/>
                <w:szCs w:val="22"/>
              </w:rPr>
              <w:t xml:space="preserve"> 201</w:t>
            </w:r>
            <w:r w:rsidR="00327B69">
              <w:rPr>
                <w:sz w:val="22"/>
                <w:szCs w:val="22"/>
              </w:rPr>
              <w:t>6</w:t>
            </w:r>
            <w:r w:rsidR="00327B69" w:rsidRPr="00C26A23">
              <w:rPr>
                <w:sz w:val="22"/>
                <w:szCs w:val="22"/>
              </w:rPr>
              <w:t xml:space="preserve"> г.</w:t>
            </w:r>
            <w:r w:rsidR="00327B69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B69" w:rsidRPr="00C26A23" w:rsidRDefault="00327B69" w:rsidP="00BC00DF">
            <w:pPr>
              <w:spacing w:before="80" w:after="40" w:line="22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B044DB">
              <w:rPr>
                <w:sz w:val="22"/>
                <w:szCs w:val="22"/>
              </w:rPr>
              <w:t>январь-</w:t>
            </w:r>
            <w:r w:rsidR="00B044DB">
              <w:rPr>
                <w:sz w:val="22"/>
                <w:szCs w:val="22"/>
              </w:rPr>
              <w:br/>
            </w:r>
            <w:r w:rsidR="00BC00DF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B044DB">
              <w:rPr>
                <w:sz w:val="22"/>
                <w:szCs w:val="22"/>
              </w:rPr>
              <w:t>январю-</w:t>
            </w:r>
            <w:r w:rsidR="00B044DB">
              <w:rPr>
                <w:sz w:val="22"/>
                <w:szCs w:val="22"/>
              </w:rPr>
              <w:br/>
            </w:r>
            <w:r w:rsidR="00BC00DF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4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327B69" w:rsidRPr="00C26A23" w:rsidTr="00F264B9">
        <w:trPr>
          <w:cantSplit/>
          <w:trHeight w:val="225"/>
        </w:trPr>
        <w:tc>
          <w:tcPr>
            <w:tcW w:w="17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40" w:after="40" w:line="200" w:lineRule="exact"/>
              <w:jc w:val="center"/>
            </w:pPr>
          </w:p>
        </w:tc>
        <w:tc>
          <w:tcPr>
            <w:tcW w:w="69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40" w:after="40" w:line="200" w:lineRule="exact"/>
              <w:jc w:val="center"/>
            </w:pPr>
          </w:p>
        </w:tc>
        <w:tc>
          <w:tcPr>
            <w:tcW w:w="7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7B69" w:rsidRDefault="00327B69" w:rsidP="00B77500">
            <w:pPr>
              <w:spacing w:before="20"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BC00DF" w:rsidP="00B044DB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327B69" w:rsidRPr="00C26A23">
              <w:rPr>
                <w:sz w:val="22"/>
                <w:szCs w:val="22"/>
              </w:rPr>
              <w:br/>
              <w:t>201</w:t>
            </w:r>
            <w:r w:rsidR="00327B69">
              <w:rPr>
                <w:sz w:val="22"/>
                <w:szCs w:val="22"/>
              </w:rPr>
              <w:t>5</w:t>
            </w:r>
            <w:r w:rsidR="00327B69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BC00DF" w:rsidP="004F3737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327B69" w:rsidRPr="00C26A23">
              <w:rPr>
                <w:sz w:val="22"/>
                <w:szCs w:val="22"/>
              </w:rPr>
              <w:br/>
              <w:t>201</w:t>
            </w:r>
            <w:r w:rsidR="00327B69">
              <w:rPr>
                <w:sz w:val="22"/>
                <w:szCs w:val="22"/>
              </w:rPr>
              <w:t>6</w:t>
            </w:r>
            <w:r w:rsidR="00327B69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114 677,9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F8F" w:rsidRPr="009F5DA0" w:rsidRDefault="00733453" w:rsidP="00D75EF4">
            <w:pPr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left="572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 том числе: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54 251,1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37 685,5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B12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B12" w:rsidRPr="009F5DA0" w:rsidRDefault="00733453" w:rsidP="009A0676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22 624,9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20 545,2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733453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1B3B2E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1B3B2E" w:rsidP="009A0676">
            <w:pPr>
              <w:spacing w:before="60" w:after="60" w:line="22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FA4290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FA4290" w:rsidP="009A067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FA4290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159,6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FA4290" w:rsidP="009A0676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9F5DA0" w:rsidRDefault="00FA4290" w:rsidP="009A0676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327B69" w:rsidRPr="00C26A23" w:rsidTr="00F264B9">
        <w:trPr>
          <w:cantSplit/>
        </w:trPr>
        <w:tc>
          <w:tcPr>
            <w:tcW w:w="17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327B69" w:rsidP="009A067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60 426,8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9F5DA0" w:rsidRDefault="00FA4290" w:rsidP="009A067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</w:tbl>
    <w:p w:rsidR="003D6A16" w:rsidRPr="00BF19FA" w:rsidRDefault="003D6A16" w:rsidP="0054643F">
      <w:pPr>
        <w:pStyle w:val="a8"/>
        <w:tabs>
          <w:tab w:val="clear" w:pos="4536"/>
          <w:tab w:val="clear" w:pos="9072"/>
        </w:tabs>
        <w:spacing w:before="36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5D2537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 w:rsidRPr="005D25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pt;margin-top:188.4pt;width:459pt;height:10.95pt;z-index:251657728" filled="f" stroked="f">
            <v:textbox style="mso-next-textbox:#_x0000_s1026" inset="0,0,0,0">
              <w:txbxContent>
                <w:p w:rsidR="00372D8A" w:rsidRPr="003760A5" w:rsidRDefault="00372D8A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2015 г.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820355" cy="2957886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D6A16" w:rsidRPr="00CF787A" w:rsidRDefault="003D6A16" w:rsidP="00437B7B">
      <w:pPr>
        <w:pStyle w:val="3"/>
        <w:spacing w:after="120" w:line="240" w:lineRule="auto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AE4015">
            <w:pPr>
              <w:pStyle w:val="3"/>
              <w:spacing w:before="60" w:after="6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AE4015">
            <w:pPr>
              <w:spacing w:before="60" w:after="6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AE4015">
            <w:pPr>
              <w:spacing w:before="60" w:after="6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AE4015">
            <w:pPr>
              <w:pStyle w:val="3"/>
              <w:spacing w:before="60" w:after="6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AE4015">
            <w:pPr>
              <w:spacing w:before="60" w:after="6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AE4015">
            <w:pPr>
              <w:spacing w:before="60" w:after="6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AE4015">
            <w:pPr>
              <w:spacing w:before="60" w:after="6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550" w:firstLine="0"/>
              <w:rPr>
                <w:b/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A4286">
                <w:rPr>
                  <w:b/>
                  <w:bCs/>
                  <w:sz w:val="22"/>
                  <w:szCs w:val="22"/>
                </w:rPr>
                <w:t>2015 г</w:t>
              </w:r>
            </w:smartTag>
            <w:r w:rsidRPr="003A428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298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</w:t>
            </w:r>
            <w:r w:rsidR="00AD1D6F" w:rsidRPr="003A4286">
              <w:rPr>
                <w:sz w:val="22"/>
                <w:szCs w:val="22"/>
              </w:rPr>
              <w:t> </w:t>
            </w:r>
            <w:r w:rsidRPr="003A4286">
              <w:rPr>
                <w:sz w:val="22"/>
                <w:szCs w:val="22"/>
              </w:rPr>
              <w:t>92</w:t>
            </w:r>
            <w:r w:rsidR="00AD1D6F" w:rsidRPr="003A4286">
              <w:rPr>
                <w:sz w:val="22"/>
                <w:szCs w:val="22"/>
              </w:rPr>
              <w:t>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90,5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298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9 538,</w:t>
            </w:r>
            <w:r w:rsidR="00AD1D6F" w:rsidRPr="003A4286">
              <w:rPr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96,1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298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10 887,</w:t>
            </w:r>
            <w:r w:rsidR="00AD1D6F" w:rsidRPr="003A4286">
              <w:rPr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97,6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114,1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30 35</w:t>
            </w:r>
            <w:r w:rsidR="00AD1D6F" w:rsidRPr="003A4286">
              <w:rPr>
                <w:b/>
                <w:bCs/>
                <w:iCs/>
                <w:sz w:val="22"/>
                <w:szCs w:val="22"/>
              </w:rPr>
              <w:t>2</w:t>
            </w:r>
            <w:r w:rsidRPr="003A4286">
              <w:rPr>
                <w:b/>
                <w:bCs/>
                <w:iCs/>
                <w:sz w:val="22"/>
                <w:szCs w:val="22"/>
              </w:rPr>
              <w:t>,</w:t>
            </w:r>
            <w:r w:rsidR="00AD1D6F" w:rsidRPr="003A428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10 407,2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95,6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10 715,</w:t>
            </w:r>
            <w:r w:rsidR="00AD1D6F" w:rsidRPr="003A4286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10 02</w:t>
            </w:r>
            <w:r w:rsidR="00AD1D6F" w:rsidRPr="003A4286">
              <w:rPr>
                <w:bCs/>
                <w:iCs/>
                <w:sz w:val="22"/>
                <w:szCs w:val="22"/>
              </w:rPr>
              <w:t>2</w:t>
            </w:r>
            <w:r w:rsidRPr="003A4286">
              <w:rPr>
                <w:bCs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4478BB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93,5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AD1D6F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31 145</w:t>
            </w:r>
            <w:r w:rsidR="003D6A16" w:rsidRPr="003A4286">
              <w:rPr>
                <w:b/>
                <w:bCs/>
                <w:iCs/>
                <w:sz w:val="22"/>
                <w:szCs w:val="22"/>
              </w:rPr>
              <w:t>,</w:t>
            </w:r>
            <w:r w:rsidRPr="003A428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61 49</w:t>
            </w:r>
            <w:r w:rsidR="00AD1D6F" w:rsidRPr="003A4286">
              <w:rPr>
                <w:bCs/>
                <w:i/>
                <w:iCs/>
                <w:sz w:val="22"/>
                <w:szCs w:val="22"/>
              </w:rPr>
              <w:t>7</w:t>
            </w:r>
            <w:r w:rsidRPr="003A4286">
              <w:rPr>
                <w:bCs/>
                <w:i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10 33</w:t>
            </w:r>
            <w:r w:rsidR="00AD1D6F" w:rsidRPr="003A4286">
              <w:rPr>
                <w:bCs/>
                <w:iCs/>
                <w:sz w:val="22"/>
                <w:szCs w:val="22"/>
              </w:rPr>
              <w:t>6</w:t>
            </w:r>
            <w:r w:rsidRPr="003A4286">
              <w:rPr>
                <w:bCs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10 74</w:t>
            </w:r>
            <w:r w:rsidR="00AD1D6F" w:rsidRPr="003A4286">
              <w:rPr>
                <w:bCs/>
                <w:iCs/>
                <w:sz w:val="22"/>
                <w:szCs w:val="22"/>
              </w:rPr>
              <w:t>4</w:t>
            </w:r>
            <w:r w:rsidRPr="003A4286">
              <w:rPr>
                <w:bCs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103,9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 xml:space="preserve">Сентябрь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10 566,</w:t>
            </w:r>
            <w:r w:rsidR="00AD1D6F" w:rsidRPr="003A428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98,</w:t>
            </w:r>
            <w:r w:rsidR="004478BB" w:rsidRPr="003A4286"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31 647,</w:t>
            </w:r>
            <w:r w:rsidR="00AD1D6F" w:rsidRPr="003A428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93 14</w:t>
            </w:r>
            <w:r w:rsidR="00AD1D6F" w:rsidRPr="003A4286">
              <w:rPr>
                <w:bCs/>
                <w:i/>
                <w:iCs/>
                <w:sz w:val="22"/>
                <w:szCs w:val="22"/>
              </w:rPr>
              <w:t>4</w:t>
            </w:r>
            <w:r w:rsidRPr="003A4286">
              <w:rPr>
                <w:bCs/>
                <w:i/>
                <w:iCs/>
                <w:sz w:val="22"/>
                <w:szCs w:val="22"/>
              </w:rPr>
              <w:t>,</w:t>
            </w:r>
            <w:r w:rsidR="00AD1D6F" w:rsidRPr="003A4286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95,1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11 432,</w:t>
            </w:r>
            <w:r w:rsidR="00AD1D6F" w:rsidRPr="003A428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108,2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10 68</w:t>
            </w:r>
            <w:r w:rsidR="00493324" w:rsidRPr="003A4286">
              <w:rPr>
                <w:bCs/>
                <w:iCs/>
                <w:sz w:val="22"/>
                <w:szCs w:val="22"/>
              </w:rPr>
              <w:t>6</w:t>
            </w:r>
            <w:r w:rsidRPr="003A4286">
              <w:rPr>
                <w:bCs/>
                <w:iCs/>
                <w:sz w:val="22"/>
                <w:szCs w:val="22"/>
              </w:rPr>
              <w:t>,</w:t>
            </w:r>
            <w:r w:rsidR="00493324" w:rsidRPr="003A428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93,5</w:t>
            </w:r>
          </w:p>
        </w:tc>
      </w:tr>
      <w:tr w:rsidR="008767AA" w:rsidRPr="008767AA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767AA" w:rsidRPr="008767AA" w:rsidRDefault="008767AA" w:rsidP="00F777CA">
            <w:pPr>
              <w:pStyle w:val="2"/>
              <w:spacing w:before="46" w:after="46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8767AA">
              <w:rPr>
                <w:bCs/>
                <w:i/>
                <w:iCs/>
                <w:sz w:val="22"/>
                <w:szCs w:val="22"/>
              </w:rPr>
              <w:t>Январь-ноябрь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767AA" w:rsidRPr="008767AA" w:rsidRDefault="00FE1397" w:rsidP="00F777CA">
            <w:pPr>
              <w:spacing w:before="46" w:after="46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115 263,7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767AA" w:rsidRPr="008767AA" w:rsidRDefault="00FE1397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767AA" w:rsidRPr="008767AA" w:rsidRDefault="008767AA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67A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 xml:space="preserve">Декабрь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10 693,</w:t>
            </w:r>
            <w:r w:rsidR="00AD1D6F" w:rsidRPr="003A428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32 81</w:t>
            </w:r>
            <w:r w:rsidR="00493324" w:rsidRPr="003A4286">
              <w:rPr>
                <w:b/>
                <w:bCs/>
                <w:iCs/>
                <w:sz w:val="22"/>
                <w:szCs w:val="22"/>
              </w:rPr>
              <w:t>2</w:t>
            </w:r>
            <w:r w:rsidRPr="003A4286">
              <w:rPr>
                <w:b/>
                <w:bCs/>
                <w:iCs/>
                <w:sz w:val="22"/>
                <w:szCs w:val="22"/>
              </w:rPr>
              <w:t>,</w:t>
            </w:r>
            <w:r w:rsidR="00493324" w:rsidRPr="003A428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125 95</w:t>
            </w:r>
            <w:r w:rsidR="00AD1D6F" w:rsidRPr="003A4286">
              <w:rPr>
                <w:b/>
                <w:bCs/>
                <w:iCs/>
                <w:sz w:val="22"/>
                <w:szCs w:val="22"/>
              </w:rPr>
              <w:t>7</w:t>
            </w:r>
            <w:r w:rsidRPr="003A4286">
              <w:rPr>
                <w:b/>
                <w:bCs/>
                <w:iCs/>
                <w:sz w:val="22"/>
                <w:szCs w:val="22"/>
              </w:rPr>
              <w:t>,</w:t>
            </w:r>
            <w:r w:rsidR="00493324" w:rsidRPr="003A4286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2016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542D5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1932D5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9 451,0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1932D5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1932D5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88,4</w:t>
            </w:r>
          </w:p>
        </w:tc>
      </w:tr>
      <w:tr w:rsidR="00542D56" w:rsidRPr="00C26A23" w:rsidTr="00542D5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2D56" w:rsidRPr="003A4286" w:rsidRDefault="00542D56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10 089,7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106,8</w:t>
            </w:r>
          </w:p>
        </w:tc>
      </w:tr>
      <w:tr w:rsidR="00316440" w:rsidRPr="00C26A23" w:rsidTr="00542D5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16440" w:rsidRPr="003A4286" w:rsidRDefault="00316440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16440" w:rsidRPr="003A4286" w:rsidRDefault="001932D5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10 623,8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16440" w:rsidRPr="003A4286" w:rsidRDefault="001932D5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16440" w:rsidRPr="003A4286" w:rsidRDefault="001932D5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105,3</w:t>
            </w:r>
          </w:p>
        </w:tc>
      </w:tr>
      <w:tr w:rsidR="00542D56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2D56" w:rsidRPr="003A4286" w:rsidRDefault="00316440" w:rsidP="00F777CA">
            <w:pPr>
              <w:pStyle w:val="2"/>
              <w:spacing w:before="46" w:after="46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30 164,5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3A4286" w:rsidRDefault="001932D5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2D56" w:rsidRPr="003A4286" w:rsidRDefault="00542D5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7D03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7D03" w:rsidRPr="003A4286" w:rsidRDefault="00547D03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7D03" w:rsidRPr="003A4286" w:rsidRDefault="001932D5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10 684,3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7D03" w:rsidRPr="003A4286" w:rsidRDefault="001932D5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7D03" w:rsidRPr="003A4286" w:rsidRDefault="002F03D3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D4463C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4463C" w:rsidRPr="003A4286" w:rsidRDefault="00D4463C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4463C" w:rsidRPr="003A4286" w:rsidRDefault="00FB5723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</w:t>
            </w:r>
            <w:r w:rsidR="00F80EB1" w:rsidRPr="003A4286">
              <w:rPr>
                <w:bCs/>
                <w:iCs/>
                <w:sz w:val="22"/>
                <w:szCs w:val="22"/>
              </w:rPr>
              <w:t> </w:t>
            </w:r>
            <w:r w:rsidRPr="003A4286">
              <w:rPr>
                <w:bCs/>
                <w:iCs/>
                <w:sz w:val="22"/>
                <w:szCs w:val="22"/>
              </w:rPr>
              <w:t>55</w:t>
            </w:r>
            <w:r w:rsidR="00F80EB1" w:rsidRPr="003A4286">
              <w:rPr>
                <w:bCs/>
                <w:iCs/>
                <w:sz w:val="22"/>
                <w:szCs w:val="22"/>
              </w:rPr>
              <w:t>9,0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4463C" w:rsidRPr="003A4286" w:rsidRDefault="00FB5723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4463C" w:rsidRPr="003A4286" w:rsidRDefault="00FB5723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2822CE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10 133,1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2822CE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pStyle w:val="2"/>
              <w:spacing w:before="46" w:after="46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31 376,4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822CE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pStyle w:val="2"/>
              <w:spacing w:before="46" w:after="46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spacing w:before="46" w:after="46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61 541,0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822CE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3A4286" w:rsidRDefault="002822CE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3A4286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4C2AF0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10 495,</w:t>
            </w:r>
            <w:r w:rsidR="006F154D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3A4286" w:rsidRDefault="00736035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</w:t>
            </w:r>
            <w:r w:rsidR="00D03EE6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3A4286" w:rsidRDefault="00736035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CE11B2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11B2" w:rsidRPr="003A4286" w:rsidRDefault="00CE11B2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11B2" w:rsidRPr="003A4286" w:rsidRDefault="008F559C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10 608,</w:t>
            </w:r>
            <w:r w:rsidR="00FB2355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11B2" w:rsidRPr="003A4286" w:rsidRDefault="0084195A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11B2" w:rsidRPr="003A4286" w:rsidRDefault="0084195A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</w:tr>
      <w:tr w:rsidR="00020C86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20C86" w:rsidRDefault="00020C86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Сентябрь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20C86" w:rsidRPr="003A4286" w:rsidRDefault="00CD110A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10 582,8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20C86" w:rsidRPr="003A4286" w:rsidRDefault="00CD110A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20C86" w:rsidRPr="003A4286" w:rsidRDefault="00CD110A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020C86" w:rsidRPr="00C26A23" w:rsidTr="004A115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20C86" w:rsidRPr="00020C86" w:rsidRDefault="00020C86" w:rsidP="00F777CA">
            <w:pPr>
              <w:pStyle w:val="2"/>
              <w:spacing w:before="46" w:after="46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20C86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20C86" w:rsidRPr="00020C86" w:rsidRDefault="00CD110A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31 686,</w:t>
            </w:r>
            <w:r w:rsidR="00686CE7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20C86" w:rsidRPr="00020C86" w:rsidRDefault="00CD110A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20C86" w:rsidRPr="00020C86" w:rsidRDefault="00020C86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822CE" w:rsidRPr="00C26A23" w:rsidTr="006A60B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22CE" w:rsidRPr="006A60B2" w:rsidRDefault="002822CE" w:rsidP="00F777CA">
            <w:pPr>
              <w:pStyle w:val="2"/>
              <w:spacing w:before="46" w:after="46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6A60B2">
              <w:rPr>
                <w:bCs/>
                <w:i/>
                <w:iCs/>
                <w:sz w:val="22"/>
                <w:szCs w:val="22"/>
              </w:rPr>
              <w:t>Январь-</w:t>
            </w:r>
            <w:r w:rsidR="00020C86" w:rsidRPr="006A60B2">
              <w:rPr>
                <w:bCs/>
                <w:i/>
                <w:iCs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6A60B2" w:rsidRDefault="00CD110A" w:rsidP="00F777CA">
            <w:pPr>
              <w:spacing w:before="46" w:after="46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93 227,</w:t>
            </w:r>
            <w:r w:rsidR="00686CE7"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2822CE" w:rsidRPr="006A60B2" w:rsidRDefault="00CD110A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2822CE" w:rsidRPr="006A60B2" w:rsidRDefault="002822CE" w:rsidP="00F777CA">
            <w:pPr>
              <w:spacing w:before="46" w:after="46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60B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A60B2" w:rsidRPr="00C26A23" w:rsidTr="006A60B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A60B2" w:rsidRPr="006A60B2" w:rsidRDefault="006A60B2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A60B2" w:rsidRPr="006A60B2" w:rsidRDefault="0044314D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10 938,4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A60B2" w:rsidRPr="006A60B2" w:rsidRDefault="0044314D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A60B2" w:rsidRPr="006A60B2" w:rsidRDefault="0044314D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F777CA" w:rsidRPr="00C26A23" w:rsidTr="006A60B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777CA" w:rsidRDefault="00F777CA" w:rsidP="00F777CA">
            <w:pPr>
              <w:pStyle w:val="2"/>
              <w:spacing w:before="46" w:after="46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777CA" w:rsidRDefault="0044314D" w:rsidP="00F777CA">
            <w:pPr>
              <w:spacing w:before="46" w:after="46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10 511,9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777CA" w:rsidRDefault="0044314D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777CA" w:rsidRDefault="0044314D" w:rsidP="00F777CA">
            <w:pPr>
              <w:spacing w:before="46" w:after="46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6A60B2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6A60B2" w:rsidRPr="006A60B2" w:rsidRDefault="006A60B2" w:rsidP="00F777CA">
            <w:pPr>
              <w:pStyle w:val="2"/>
              <w:spacing w:before="46" w:after="46" w:line="22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6A60B2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F777CA">
              <w:rPr>
                <w:b/>
                <w:bCs/>
                <w:i/>
                <w:iCs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6A60B2" w:rsidRPr="006A60B2" w:rsidRDefault="0044314D" w:rsidP="00F777CA">
            <w:pPr>
              <w:spacing w:before="46" w:after="46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114 677,9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6A60B2" w:rsidRPr="006A60B2" w:rsidRDefault="0044314D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6A60B2" w:rsidRPr="006A60B2" w:rsidRDefault="006A60B2" w:rsidP="00F777CA">
            <w:pPr>
              <w:spacing w:before="46" w:after="46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A60B2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02527F" w:rsidRDefault="003D6A16" w:rsidP="004661C1">
      <w:pPr>
        <w:spacing w:before="80" w:line="320" w:lineRule="exact"/>
        <w:ind w:firstLine="709"/>
        <w:jc w:val="both"/>
        <w:rPr>
          <w:sz w:val="26"/>
          <w:szCs w:val="26"/>
        </w:rPr>
      </w:pPr>
      <w:r w:rsidRPr="001A1E36">
        <w:rPr>
          <w:sz w:val="26"/>
          <w:szCs w:val="26"/>
        </w:rPr>
        <w:lastRenderedPageBreak/>
        <w:t xml:space="preserve">В </w:t>
      </w:r>
      <w:r w:rsidR="00917400">
        <w:rPr>
          <w:sz w:val="26"/>
          <w:szCs w:val="26"/>
        </w:rPr>
        <w:t>январе-</w:t>
      </w:r>
      <w:r w:rsidR="005C730A">
        <w:rPr>
          <w:sz w:val="26"/>
          <w:szCs w:val="26"/>
        </w:rPr>
        <w:t>ноябре</w:t>
      </w:r>
      <w:r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>
        <w:rPr>
          <w:sz w:val="26"/>
          <w:szCs w:val="26"/>
        </w:rPr>
        <w:t>6 </w:t>
      </w:r>
      <w:r w:rsidRPr="001A1E36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>
        <w:rPr>
          <w:sz w:val="26"/>
          <w:szCs w:val="26"/>
        </w:rPr>
        <w:t xml:space="preserve"> </w:t>
      </w:r>
      <w:r w:rsidR="0044314D">
        <w:rPr>
          <w:sz w:val="26"/>
          <w:szCs w:val="26"/>
        </w:rPr>
        <w:t>395,6</w:t>
      </w:r>
      <w:r w:rsidR="003A4286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>
        <w:rPr>
          <w:sz w:val="26"/>
          <w:szCs w:val="26"/>
        </w:rPr>
        <w:t xml:space="preserve"> </w:t>
      </w:r>
      <w:r w:rsidR="0044314D">
        <w:rPr>
          <w:sz w:val="26"/>
          <w:szCs w:val="26"/>
        </w:rPr>
        <w:t>96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уровню </w:t>
      </w:r>
      <w:r w:rsidR="00284712" w:rsidRPr="00F14F08">
        <w:rPr>
          <w:sz w:val="26"/>
          <w:szCs w:val="26"/>
        </w:rPr>
        <w:br/>
      </w:r>
      <w:r w:rsidR="00917400">
        <w:rPr>
          <w:sz w:val="26"/>
          <w:szCs w:val="26"/>
        </w:rPr>
        <w:t>января-</w:t>
      </w:r>
      <w:r w:rsidR="005C730A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>
        <w:rPr>
          <w:sz w:val="26"/>
          <w:szCs w:val="26"/>
        </w:rPr>
        <w:t>5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4643F">
      <w:pPr>
        <w:pStyle w:val="xl38"/>
        <w:pBdr>
          <w:right w:val="none" w:sz="0" w:space="0" w:color="auto"/>
        </w:pBdr>
        <w:spacing w:before="120" w:beforeAutospacing="0" w:after="120" w:afterAutospacing="0" w:line="28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3072"/>
        <w:gridCol w:w="1274"/>
        <w:gridCol w:w="1291"/>
        <w:gridCol w:w="1052"/>
        <w:gridCol w:w="1057"/>
        <w:gridCol w:w="1335"/>
      </w:tblGrid>
      <w:tr w:rsidR="002B45DE" w:rsidRPr="00C26A23" w:rsidTr="0017190A">
        <w:trPr>
          <w:cantSplit/>
          <w:tblHeader/>
          <w:jc w:val="center"/>
        </w:trPr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5C730A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45DE" w:rsidRDefault="002B45DE" w:rsidP="004661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5C730A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  <w:t>2016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 w:rsidR="005C730A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5C730A" w:rsidP="004661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2B45DE">
              <w:rPr>
                <w:sz w:val="22"/>
                <w:szCs w:val="22"/>
              </w:rPr>
              <w:t xml:space="preserve"> </w:t>
            </w:r>
            <w:r w:rsidR="002B45DE" w:rsidRPr="00C26A23">
              <w:rPr>
                <w:sz w:val="22"/>
                <w:szCs w:val="22"/>
              </w:rPr>
              <w:t>201</w:t>
            </w:r>
            <w:r w:rsidR="002B45DE">
              <w:rPr>
                <w:sz w:val="22"/>
                <w:szCs w:val="22"/>
              </w:rPr>
              <w:t>6</w:t>
            </w:r>
            <w:r w:rsidR="002B45DE" w:rsidRPr="00C26A23">
              <w:rPr>
                <w:sz w:val="22"/>
                <w:szCs w:val="22"/>
              </w:rPr>
              <w:t xml:space="preserve"> г. </w:t>
            </w:r>
            <w:r w:rsidR="002B45DE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5C730A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5C730A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4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2B45DE" w:rsidRPr="00C26A23" w:rsidTr="004661C1">
        <w:trPr>
          <w:cantSplit/>
          <w:trHeight w:val="832"/>
          <w:tblHeader/>
          <w:jc w:val="center"/>
        </w:trPr>
        <w:tc>
          <w:tcPr>
            <w:tcW w:w="1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</w:p>
        </w:tc>
        <w:tc>
          <w:tcPr>
            <w:tcW w:w="70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</w:p>
        </w:tc>
        <w:tc>
          <w:tcPr>
            <w:tcW w:w="71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45DE" w:rsidRDefault="002B45DE" w:rsidP="004661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5C730A" w:rsidP="004661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2B45DE" w:rsidRPr="00C26A23">
              <w:rPr>
                <w:sz w:val="22"/>
                <w:szCs w:val="22"/>
              </w:rPr>
              <w:br/>
              <w:t>201</w:t>
            </w:r>
            <w:r w:rsidR="002B45DE">
              <w:rPr>
                <w:sz w:val="22"/>
                <w:szCs w:val="22"/>
              </w:rPr>
              <w:t>5</w:t>
            </w:r>
            <w:r w:rsidR="002B45DE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5C730A" w:rsidP="004661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2B45DE" w:rsidRPr="00C26A23">
              <w:rPr>
                <w:sz w:val="22"/>
                <w:szCs w:val="22"/>
              </w:rPr>
              <w:br/>
              <w:t>201</w:t>
            </w:r>
            <w:r w:rsidR="002B45DE">
              <w:rPr>
                <w:sz w:val="22"/>
                <w:szCs w:val="22"/>
              </w:rPr>
              <w:t>6</w:t>
            </w:r>
            <w:r w:rsidR="002B45DE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DE" w:rsidRPr="00C26A23" w:rsidRDefault="002B45DE" w:rsidP="004661C1">
            <w:pPr>
              <w:spacing w:before="40" w:after="40" w:line="200" w:lineRule="exact"/>
              <w:jc w:val="center"/>
            </w:pP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395 642,2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tabs>
                <w:tab w:val="left" w:pos="859"/>
              </w:tabs>
              <w:spacing w:before="6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tabs>
                <w:tab w:val="left" w:pos="709"/>
              </w:tabs>
              <w:spacing w:before="6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 том числе: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2B45DE" w:rsidP="004661C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tabs>
                <w:tab w:val="left" w:pos="859"/>
              </w:tabs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tabs>
                <w:tab w:val="left" w:pos="709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5DE" w:rsidRPr="000F472B" w:rsidRDefault="0044314D" w:rsidP="004661C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115 334,2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5DE" w:rsidRPr="000F472B" w:rsidRDefault="0044314D" w:rsidP="004661C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5DE" w:rsidRPr="000F472B" w:rsidRDefault="0044314D" w:rsidP="004661C1">
            <w:pPr>
              <w:tabs>
                <w:tab w:val="left" w:pos="859"/>
              </w:tabs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5DE" w:rsidRPr="000F472B" w:rsidRDefault="0044314D" w:rsidP="004661C1">
            <w:pPr>
              <w:tabs>
                <w:tab w:val="left" w:pos="709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44314D" w:rsidP="004661C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115 909,0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tabs>
                <w:tab w:val="left" w:pos="859"/>
              </w:tabs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44314D" w:rsidP="004661C1">
            <w:pPr>
              <w:tabs>
                <w:tab w:val="left" w:pos="709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AE5D5A" w:rsidP="004661C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162 262,1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859"/>
              </w:tabs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709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AE5D5A" w:rsidP="004661C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145 566,0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859"/>
              </w:tabs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709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AE5D5A" w:rsidP="004661C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859"/>
              </w:tabs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709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45DE" w:rsidRPr="000F472B" w:rsidRDefault="00AE5D5A" w:rsidP="004661C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2 085,4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859"/>
              </w:tabs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709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2B45DE" w:rsidRPr="00C26A23" w:rsidTr="0017190A">
        <w:trPr>
          <w:cantSplit/>
          <w:jc w:val="center"/>
        </w:trPr>
        <w:tc>
          <w:tcPr>
            <w:tcW w:w="16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2B45DE" w:rsidP="004661C1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280 308,0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709"/>
              </w:tabs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45DE" w:rsidRPr="000F472B" w:rsidRDefault="00AE5D5A" w:rsidP="004661C1">
            <w:pPr>
              <w:tabs>
                <w:tab w:val="left" w:pos="709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</w:tbl>
    <w:p w:rsidR="003D6A16" w:rsidRPr="005156F2" w:rsidRDefault="003D6A16" w:rsidP="00800B64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4661C1">
            <w:pPr>
              <w:pStyle w:val="3"/>
              <w:spacing w:before="40" w:after="2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4661C1">
            <w:pPr>
              <w:spacing w:before="40" w:after="2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4661C1">
        <w:trPr>
          <w:cantSplit/>
          <w:trHeight w:val="343"/>
          <w:tblHeader/>
        </w:trPr>
        <w:tc>
          <w:tcPr>
            <w:tcW w:w="2564" w:type="dxa"/>
            <w:vMerge/>
          </w:tcPr>
          <w:p w:rsidR="003D6A16" w:rsidRPr="00C26A23" w:rsidRDefault="003D6A16" w:rsidP="004661C1">
            <w:pPr>
              <w:pStyle w:val="3"/>
              <w:spacing w:before="40" w:after="2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4661C1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536" w:firstLine="0"/>
              <w:rPr>
                <w:bCs/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B1A4C">
                <w:rPr>
                  <w:b/>
                  <w:bCs/>
                  <w:sz w:val="22"/>
                  <w:szCs w:val="22"/>
                </w:rPr>
                <w:t>2015 г</w:t>
              </w:r>
            </w:smartTag>
            <w:r w:rsidRPr="002B1A4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2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36</w:t>
            </w:r>
            <w:r w:rsidR="00025991" w:rsidRPr="002B1A4C">
              <w:rPr>
                <w:sz w:val="22"/>
                <w:szCs w:val="22"/>
              </w:rPr>
              <w:t> 802,2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109,</w:t>
            </w:r>
            <w:r w:rsidR="00025991" w:rsidRPr="002B1A4C">
              <w:rPr>
                <w:sz w:val="22"/>
                <w:szCs w:val="22"/>
              </w:rPr>
              <w:t>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97,8</w:t>
            </w:r>
          </w:p>
        </w:tc>
      </w:tr>
      <w:tr w:rsidR="003D6A16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35</w:t>
            </w:r>
            <w:r w:rsidR="00025991" w:rsidRPr="002B1A4C">
              <w:rPr>
                <w:sz w:val="22"/>
                <w:szCs w:val="22"/>
              </w:rPr>
              <w:t> 866,9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109,5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97,</w:t>
            </w:r>
            <w:r w:rsidR="00025991" w:rsidRPr="002B1A4C">
              <w:rPr>
                <w:sz w:val="22"/>
                <w:szCs w:val="22"/>
              </w:rPr>
              <w:t>5</w:t>
            </w:r>
          </w:p>
        </w:tc>
      </w:tr>
      <w:tr w:rsidR="003D6A16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37</w:t>
            </w:r>
            <w:r w:rsidR="00B83DCD" w:rsidRPr="002B1A4C">
              <w:rPr>
                <w:sz w:val="22"/>
                <w:szCs w:val="22"/>
              </w:rPr>
              <w:t> 349,7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100,2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104,1</w:t>
            </w:r>
          </w:p>
        </w:tc>
      </w:tr>
      <w:tr w:rsidR="00464A48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64A48" w:rsidRPr="002B1A4C" w:rsidRDefault="00464A48" w:rsidP="004661C1">
            <w:pPr>
              <w:pStyle w:val="2"/>
              <w:spacing w:before="6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64A48" w:rsidRPr="002B1A4C" w:rsidRDefault="00464A48" w:rsidP="004661C1">
            <w:pPr>
              <w:spacing w:before="6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110 018,8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64A48" w:rsidRPr="002B1A4C" w:rsidRDefault="00464A48" w:rsidP="004661C1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64A48" w:rsidRPr="002B1A4C" w:rsidRDefault="00464A48" w:rsidP="004661C1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36</w:t>
            </w:r>
            <w:r w:rsidR="00B83DCD" w:rsidRPr="002B1A4C">
              <w:rPr>
                <w:bCs/>
                <w:iCs/>
                <w:sz w:val="22"/>
                <w:szCs w:val="22"/>
              </w:rPr>
              <w:t> 930,6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3D6A16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36</w:t>
            </w:r>
            <w:r w:rsidR="007507FB" w:rsidRPr="002B1A4C">
              <w:rPr>
                <w:bCs/>
                <w:iCs/>
                <w:sz w:val="22"/>
                <w:szCs w:val="22"/>
              </w:rPr>
              <w:t> 729,9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92,</w:t>
            </w:r>
            <w:r w:rsidR="007507FB" w:rsidRPr="002B1A4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3D6A16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37</w:t>
            </w:r>
            <w:r w:rsidR="007507FB" w:rsidRPr="002B1A4C">
              <w:rPr>
                <w:bCs/>
                <w:iCs/>
                <w:sz w:val="22"/>
                <w:szCs w:val="22"/>
              </w:rPr>
              <w:t> 906,4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96,</w:t>
            </w:r>
            <w:r w:rsidR="007507FB" w:rsidRPr="002B1A4C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103,</w:t>
            </w:r>
            <w:r w:rsidR="007507FB" w:rsidRPr="002B1A4C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3D6A16" w:rsidRPr="00C26A23" w:rsidTr="003878A6">
        <w:trPr>
          <w:cantSplit/>
          <w:trHeight w:val="80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111</w:t>
            </w:r>
            <w:r w:rsidR="007507FB" w:rsidRPr="002B1A4C">
              <w:rPr>
                <w:b/>
                <w:bCs/>
                <w:iCs/>
                <w:sz w:val="22"/>
                <w:szCs w:val="22"/>
              </w:rPr>
              <w:t> 566,9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7507FB" w:rsidP="004661C1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221</w:t>
            </w:r>
            <w:r w:rsidR="007507FB" w:rsidRPr="002B1A4C">
              <w:rPr>
                <w:bCs/>
                <w:i/>
                <w:iCs/>
                <w:sz w:val="22"/>
                <w:szCs w:val="22"/>
              </w:rPr>
              <w:t> 585,7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38</w:t>
            </w:r>
            <w:r w:rsidR="007507FB" w:rsidRPr="002B1A4C">
              <w:rPr>
                <w:bCs/>
                <w:iCs/>
                <w:sz w:val="22"/>
                <w:szCs w:val="22"/>
              </w:rPr>
              <w:t> 588,8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93,</w:t>
            </w:r>
            <w:r w:rsidR="007507FB" w:rsidRPr="002B1A4C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101,8</w:t>
            </w:r>
          </w:p>
        </w:tc>
      </w:tr>
      <w:tr w:rsidR="003D6A16" w:rsidRPr="00C26A23" w:rsidTr="00B378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39</w:t>
            </w:r>
            <w:r w:rsidR="007507FB" w:rsidRPr="002B1A4C">
              <w:rPr>
                <w:bCs/>
                <w:iCs/>
                <w:sz w:val="22"/>
                <w:szCs w:val="22"/>
              </w:rPr>
              <w:t> 700,7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102,9</w:t>
            </w:r>
          </w:p>
        </w:tc>
      </w:tr>
      <w:tr w:rsidR="003D6A16" w:rsidRPr="00C26A23" w:rsidTr="00800B6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38</w:t>
            </w:r>
            <w:r w:rsidR="007507FB" w:rsidRPr="002B1A4C">
              <w:rPr>
                <w:bCs/>
                <w:iCs/>
                <w:sz w:val="22"/>
                <w:szCs w:val="22"/>
              </w:rPr>
              <w:t> 872,6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7507FB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117</w:t>
            </w:r>
            <w:r w:rsidR="00890E63" w:rsidRPr="002B1A4C">
              <w:rPr>
                <w:b/>
                <w:bCs/>
                <w:iCs/>
                <w:sz w:val="22"/>
                <w:szCs w:val="22"/>
              </w:rPr>
              <w:t> 162,1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338</w:t>
            </w:r>
            <w:r w:rsidR="00890E63" w:rsidRPr="002B1A4C">
              <w:rPr>
                <w:bCs/>
                <w:i/>
                <w:iCs/>
                <w:sz w:val="22"/>
                <w:szCs w:val="22"/>
              </w:rPr>
              <w:t> 747,8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38</w:t>
            </w:r>
            <w:r w:rsidR="00890E63" w:rsidRPr="002B1A4C">
              <w:rPr>
                <w:bCs/>
                <w:iCs/>
                <w:sz w:val="22"/>
                <w:szCs w:val="22"/>
              </w:rPr>
              <w:t> 862,1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99,97</w:t>
            </w:r>
          </w:p>
        </w:tc>
      </w:tr>
      <w:tr w:rsidR="003D6A16" w:rsidRPr="00C26A23" w:rsidTr="0054643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35 </w:t>
            </w:r>
            <w:r w:rsidR="00890E63" w:rsidRPr="002B1A4C">
              <w:rPr>
                <w:bCs/>
                <w:iCs/>
                <w:sz w:val="22"/>
                <w:szCs w:val="22"/>
              </w:rPr>
              <w:t>016,</w:t>
            </w:r>
            <w:r w:rsidR="00493324" w:rsidRPr="002B1A4C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86,</w:t>
            </w:r>
            <w:r w:rsidR="00890E63" w:rsidRPr="002B1A4C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90,1</w:t>
            </w:r>
          </w:p>
        </w:tc>
      </w:tr>
      <w:tr w:rsidR="005C730A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C730A" w:rsidRPr="005C730A" w:rsidRDefault="005C730A" w:rsidP="004661C1">
            <w:pPr>
              <w:pStyle w:val="2"/>
              <w:spacing w:before="6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5C730A">
              <w:rPr>
                <w:bCs/>
                <w:i/>
                <w:iCs/>
                <w:sz w:val="22"/>
                <w:szCs w:val="22"/>
              </w:rPr>
              <w:t>Январь-ноябрь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C730A" w:rsidRPr="005C730A" w:rsidRDefault="00FE1397" w:rsidP="004661C1">
            <w:pPr>
              <w:spacing w:before="6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412 626,3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C730A" w:rsidRPr="005C730A" w:rsidRDefault="00946C23" w:rsidP="004661C1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C730A" w:rsidRPr="005C730A" w:rsidRDefault="005C730A" w:rsidP="004661C1">
            <w:pPr>
              <w:spacing w:before="6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34</w:t>
            </w:r>
            <w:r w:rsidR="00890E63" w:rsidRPr="002B1A4C">
              <w:rPr>
                <w:bCs/>
                <w:iCs/>
                <w:sz w:val="22"/>
                <w:szCs w:val="22"/>
              </w:rPr>
              <w:t> 585,</w:t>
            </w:r>
            <w:r w:rsidR="00493324" w:rsidRPr="002B1A4C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3D6A16" w:rsidRPr="002B1A4C" w:rsidRDefault="003D6A16" w:rsidP="004661C1">
            <w:pPr>
              <w:spacing w:before="6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3D6A16" w:rsidRPr="00C26A23" w:rsidTr="004661C1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lastRenderedPageBreak/>
              <w:t>IV квартал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108</w:t>
            </w:r>
            <w:r w:rsidR="00890E63" w:rsidRPr="002B1A4C">
              <w:rPr>
                <w:b/>
                <w:bCs/>
                <w:iCs/>
                <w:sz w:val="22"/>
                <w:szCs w:val="22"/>
              </w:rPr>
              <w:t> 464,</w:t>
            </w:r>
            <w:r w:rsidR="00493324" w:rsidRPr="002B1A4C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2B45D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447</w:t>
            </w:r>
            <w:r w:rsidR="00890E63" w:rsidRPr="002B1A4C">
              <w:rPr>
                <w:b/>
                <w:bCs/>
                <w:iCs/>
                <w:sz w:val="22"/>
                <w:szCs w:val="22"/>
              </w:rPr>
              <w:t> 21</w:t>
            </w:r>
            <w:r w:rsidR="00493324" w:rsidRPr="002B1A4C">
              <w:rPr>
                <w:b/>
                <w:bCs/>
                <w:iCs/>
                <w:sz w:val="22"/>
                <w:szCs w:val="22"/>
              </w:rPr>
              <w:t>2</w:t>
            </w:r>
            <w:r w:rsidR="00890E63" w:rsidRPr="002B1A4C">
              <w:rPr>
                <w:b/>
                <w:bCs/>
                <w:iCs/>
                <w:sz w:val="22"/>
                <w:szCs w:val="22"/>
              </w:rPr>
              <w:t>,</w:t>
            </w:r>
            <w:r w:rsidR="00493324" w:rsidRPr="002B1A4C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D6A16" w:rsidRPr="00C26A23" w:rsidTr="002B45D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4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2016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3A118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2B1A4C" w:rsidRDefault="003D6A16" w:rsidP="004661C1">
            <w:pPr>
              <w:pStyle w:val="2"/>
              <w:spacing w:before="60" w:after="44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31 885,5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92,2</w:t>
            </w:r>
          </w:p>
        </w:tc>
      </w:tr>
      <w:tr w:rsidR="003A118B" w:rsidRPr="00C26A23" w:rsidTr="003A118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A118B" w:rsidRPr="002B1A4C" w:rsidRDefault="003A118B" w:rsidP="004661C1">
            <w:pPr>
              <w:pStyle w:val="2"/>
              <w:spacing w:before="60" w:after="44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32 551,6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90,8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102,1</w:t>
            </w:r>
          </w:p>
        </w:tc>
      </w:tr>
      <w:tr w:rsidR="004E3535" w:rsidRPr="00C26A23" w:rsidTr="003A118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E3535" w:rsidRPr="002B1A4C" w:rsidRDefault="004E3535" w:rsidP="004661C1">
            <w:pPr>
              <w:pStyle w:val="2"/>
              <w:spacing w:before="60" w:after="44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E3535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34 565,2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E3535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E3535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106,2</w:t>
            </w:r>
          </w:p>
        </w:tc>
      </w:tr>
      <w:tr w:rsidR="003A118B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A118B" w:rsidRPr="002B1A4C" w:rsidRDefault="004E3535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99 002,3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A118B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A118B" w:rsidRPr="002B1A4C" w:rsidRDefault="003A118B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35FA9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35FA9" w:rsidRPr="002B1A4C" w:rsidRDefault="00535FA9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35FA9" w:rsidRPr="002B1A4C" w:rsidRDefault="0001402C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37 226,2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35FA9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35FA9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107,7</w:t>
            </w:r>
          </w:p>
        </w:tc>
      </w:tr>
      <w:tr w:rsidR="00C47B39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7B39" w:rsidRPr="002B1A4C" w:rsidRDefault="00C47B39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47B39" w:rsidRPr="002B1A4C" w:rsidRDefault="005774FE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38 435,7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47B39" w:rsidRPr="002B1A4C" w:rsidRDefault="0001402C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47B39" w:rsidRPr="002B1A4C" w:rsidRDefault="00193F63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CF3B2C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3B2C" w:rsidRPr="002B1A4C" w:rsidRDefault="00CF3B2C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F3B2C" w:rsidRPr="002B1A4C" w:rsidRDefault="003A4286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36 756,7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F3B2C" w:rsidRPr="002B1A4C" w:rsidRDefault="00FE2822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F3B2C" w:rsidRPr="002B1A4C" w:rsidRDefault="00FE2822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95,6</w:t>
            </w:r>
          </w:p>
        </w:tc>
      </w:tr>
      <w:tr w:rsidR="00CF3B2C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3B2C" w:rsidRPr="002B1A4C" w:rsidRDefault="00CF3B2C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F3B2C" w:rsidRPr="002B1A4C" w:rsidRDefault="00FE2822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112 418,6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F3B2C" w:rsidRPr="002B1A4C" w:rsidRDefault="00FE2822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F3B2C" w:rsidRPr="002B1A4C" w:rsidRDefault="00CF3B2C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35FA9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35FA9" w:rsidRPr="002B1A4C" w:rsidRDefault="00CF3B2C" w:rsidP="004661C1">
            <w:pPr>
              <w:pStyle w:val="2"/>
              <w:spacing w:before="60" w:after="44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35FA9" w:rsidRPr="002B1A4C" w:rsidRDefault="00FE2822" w:rsidP="004661C1">
            <w:pPr>
              <w:spacing w:before="60" w:after="44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211 421,0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35FA9" w:rsidRPr="002B1A4C" w:rsidRDefault="00FE2822" w:rsidP="004661C1">
            <w:pPr>
              <w:spacing w:before="60" w:after="44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35FA9" w:rsidRPr="002B1A4C" w:rsidRDefault="00535FA9" w:rsidP="004661C1">
            <w:pPr>
              <w:spacing w:before="60" w:after="44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85719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5719" w:rsidRPr="002B1A4C" w:rsidRDefault="00285719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2B1A4C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285719" w:rsidRPr="002B1A4C" w:rsidRDefault="004C2AF0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36 274,2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285719" w:rsidRPr="002B1A4C" w:rsidRDefault="004C2AF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</w:t>
            </w:r>
            <w:r w:rsidR="00D03EE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285719" w:rsidRPr="002B1A4C" w:rsidRDefault="004C2AF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98,7</w:t>
            </w:r>
          </w:p>
        </w:tc>
      </w:tr>
      <w:tr w:rsidR="002604FE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604FE" w:rsidRPr="002B1A4C" w:rsidRDefault="002604FE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2604FE" w:rsidRPr="002B1A4C" w:rsidRDefault="008B466F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37 874,0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2604FE" w:rsidRPr="002B1A4C" w:rsidRDefault="008B466F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2604FE" w:rsidRPr="002B1A4C" w:rsidRDefault="008B466F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17190A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7190A" w:rsidRDefault="0017190A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7190A" w:rsidRPr="002B1A4C" w:rsidRDefault="0098608A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37 742,5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7190A" w:rsidRPr="002B1A4C" w:rsidRDefault="0098608A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7190A" w:rsidRPr="002B1A4C" w:rsidRDefault="0098608A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17190A" w:rsidRPr="00C26A23" w:rsidTr="0028571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7190A" w:rsidRPr="0017190A" w:rsidRDefault="0017190A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17190A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7190A" w:rsidRPr="0017190A" w:rsidRDefault="0098608A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111 890,7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7190A" w:rsidRPr="0017190A" w:rsidRDefault="0098608A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7190A" w:rsidRPr="0017190A" w:rsidRDefault="008B466F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85719" w:rsidRPr="00C26A23" w:rsidTr="0013549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285719" w:rsidRPr="0013549D" w:rsidRDefault="00285719" w:rsidP="004661C1">
            <w:pPr>
              <w:pStyle w:val="2"/>
              <w:spacing w:before="60" w:after="44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13549D">
              <w:rPr>
                <w:bCs/>
                <w:i/>
                <w:iCs/>
                <w:sz w:val="22"/>
                <w:szCs w:val="22"/>
              </w:rPr>
              <w:t>Январь-</w:t>
            </w:r>
            <w:r w:rsidR="0017190A" w:rsidRPr="0013549D">
              <w:rPr>
                <w:bCs/>
                <w:i/>
                <w:iCs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285719" w:rsidRPr="0013549D" w:rsidRDefault="0098608A" w:rsidP="004661C1">
            <w:pPr>
              <w:spacing w:before="60" w:after="44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323 311,7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285719" w:rsidRPr="0013549D" w:rsidRDefault="0098608A" w:rsidP="004661C1">
            <w:pPr>
              <w:spacing w:before="60" w:after="44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285719" w:rsidRPr="0013549D" w:rsidRDefault="00285719" w:rsidP="004661C1">
            <w:pPr>
              <w:spacing w:before="60" w:after="44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3549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3549D" w:rsidRPr="00C26A23" w:rsidTr="0013549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3549D" w:rsidRPr="0013549D" w:rsidRDefault="0013549D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3549D" w:rsidRPr="0013549D" w:rsidRDefault="00A56EC0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36 765,0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3549D" w:rsidRPr="0013549D" w:rsidRDefault="00A56EC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3549D" w:rsidRPr="0013549D" w:rsidRDefault="00A56EC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</w:tr>
      <w:tr w:rsidR="005C730A" w:rsidRPr="00C26A23" w:rsidTr="0013549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C730A" w:rsidRDefault="005C730A" w:rsidP="004661C1">
            <w:pPr>
              <w:pStyle w:val="2"/>
              <w:spacing w:before="60" w:after="44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C730A" w:rsidRDefault="00A56EC0" w:rsidP="004661C1">
            <w:pPr>
              <w:spacing w:before="60" w:after="44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35 565,5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C730A" w:rsidRDefault="00A56EC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C730A" w:rsidRDefault="00A56EC0" w:rsidP="004661C1">
            <w:pPr>
              <w:spacing w:before="60" w:after="44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13549D" w:rsidRPr="00C26A23" w:rsidTr="00B77500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3549D" w:rsidRPr="003F53C9" w:rsidRDefault="0013549D" w:rsidP="004661C1">
            <w:pPr>
              <w:pStyle w:val="2"/>
              <w:spacing w:before="60" w:after="44" w:line="20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3F53C9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5C730A">
              <w:rPr>
                <w:b/>
                <w:bCs/>
                <w:i/>
                <w:iCs/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13549D" w:rsidRPr="003F53C9" w:rsidRDefault="00A56EC0" w:rsidP="004661C1">
            <w:pPr>
              <w:spacing w:before="60" w:after="44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395 642,2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13549D" w:rsidRPr="003F53C9" w:rsidRDefault="00A56EC0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13549D" w:rsidRPr="003F53C9" w:rsidRDefault="0013549D" w:rsidP="004661C1">
            <w:pPr>
              <w:spacing w:before="60" w:after="44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F53C9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54643F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507888">
        <w:rPr>
          <w:sz w:val="26"/>
          <w:szCs w:val="26"/>
        </w:rPr>
        <w:t>январе-</w:t>
      </w:r>
      <w:r w:rsidR="005C730A">
        <w:rPr>
          <w:sz w:val="26"/>
          <w:szCs w:val="26"/>
        </w:rPr>
        <w:t>ноябре</w:t>
      </w:r>
      <w:r>
        <w:rPr>
          <w:sz w:val="26"/>
          <w:szCs w:val="26"/>
        </w:rPr>
        <w:t xml:space="preserve"> 2016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 xml:space="preserve">г.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D26A89">
        <w:rPr>
          <w:sz w:val="26"/>
          <w:szCs w:val="26"/>
        </w:rPr>
        <w:t>22 624,9</w:t>
      </w:r>
      <w:r>
        <w:rPr>
          <w:sz w:val="26"/>
          <w:szCs w:val="26"/>
        </w:rPr>
        <w:t xml:space="preserve"> 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D26A89">
        <w:rPr>
          <w:sz w:val="26"/>
          <w:szCs w:val="26"/>
        </w:rPr>
        <w:t>101,2</w:t>
      </w:r>
      <w:r>
        <w:rPr>
          <w:sz w:val="26"/>
          <w:szCs w:val="26"/>
        </w:rPr>
        <w:t xml:space="preserve">% к уровню </w:t>
      </w:r>
      <w:r w:rsidR="00507888">
        <w:rPr>
          <w:sz w:val="26"/>
          <w:szCs w:val="26"/>
        </w:rPr>
        <w:t>января-</w:t>
      </w:r>
      <w:r w:rsidR="005C730A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2015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D26A89">
        <w:rPr>
          <w:sz w:val="26"/>
          <w:szCs w:val="26"/>
        </w:rPr>
        <w:t>162,3</w:t>
      </w:r>
      <w:r w:rsidR="000C70C9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D26A89">
        <w:rPr>
          <w:sz w:val="26"/>
          <w:szCs w:val="26"/>
        </w:rPr>
        <w:t>96,7</w:t>
      </w:r>
      <w:r>
        <w:rPr>
          <w:sz w:val="26"/>
          <w:szCs w:val="26"/>
        </w:rPr>
        <w:t>%).</w:t>
      </w:r>
    </w:p>
    <w:p w:rsidR="003D6A16" w:rsidRDefault="003D6A16" w:rsidP="0054643F">
      <w:pPr>
        <w:spacing w:line="360" w:lineRule="exact"/>
        <w:ind w:firstLine="709"/>
        <w:jc w:val="both"/>
        <w:rPr>
          <w:sz w:val="26"/>
          <w:szCs w:val="26"/>
        </w:rPr>
      </w:pPr>
      <w:r w:rsidRPr="00347297">
        <w:rPr>
          <w:sz w:val="26"/>
          <w:szCs w:val="26"/>
        </w:rPr>
        <w:t>На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автомобильный </w:t>
      </w:r>
      <w:r w:rsidRPr="00D532B7">
        <w:rPr>
          <w:sz w:val="26"/>
          <w:szCs w:val="26"/>
        </w:rPr>
        <w:t xml:space="preserve">транспорт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>приходи</w:t>
      </w:r>
      <w:r w:rsidR="00FA0A63">
        <w:rPr>
          <w:sz w:val="26"/>
          <w:szCs w:val="26"/>
        </w:rPr>
        <w:t>лось</w:t>
      </w:r>
      <w:r>
        <w:rPr>
          <w:sz w:val="26"/>
          <w:szCs w:val="26"/>
        </w:rPr>
        <w:t xml:space="preserve"> </w:t>
      </w:r>
      <w:r w:rsidR="001D0F17">
        <w:rPr>
          <w:sz w:val="26"/>
          <w:szCs w:val="26"/>
        </w:rPr>
        <w:t>54,7%</w:t>
      </w:r>
      <w:r w:rsidRPr="00D532B7">
        <w:rPr>
          <w:sz w:val="26"/>
          <w:szCs w:val="26"/>
        </w:rPr>
        <w:t xml:space="preserve"> грузов, перевозимых </w:t>
      </w:r>
      <w:r>
        <w:rPr>
          <w:sz w:val="26"/>
          <w:szCs w:val="26"/>
        </w:rPr>
        <w:t xml:space="preserve">автомобильным транспортом </w:t>
      </w:r>
      <w:r w:rsidRPr="005C27D0">
        <w:rPr>
          <w:sz w:val="26"/>
          <w:szCs w:val="26"/>
        </w:rPr>
        <w:t>республик</w:t>
      </w:r>
      <w:r>
        <w:rPr>
          <w:sz w:val="26"/>
          <w:szCs w:val="26"/>
        </w:rPr>
        <w:t xml:space="preserve">и, </w:t>
      </w:r>
      <w:r w:rsidR="001D0F17">
        <w:rPr>
          <w:sz w:val="26"/>
          <w:szCs w:val="26"/>
        </w:rPr>
        <w:t>74,6</w:t>
      </w:r>
      <w:r>
        <w:rPr>
          <w:sz w:val="26"/>
          <w:szCs w:val="26"/>
        </w:rPr>
        <w:t>% – грузооборота. Грузооборот</w:t>
      </w:r>
      <w:r w:rsidRPr="00D532B7">
        <w:rPr>
          <w:sz w:val="26"/>
          <w:szCs w:val="26"/>
        </w:rPr>
        <w:t xml:space="preserve"> автомобильн</w:t>
      </w:r>
      <w:r>
        <w:rPr>
          <w:sz w:val="26"/>
          <w:szCs w:val="26"/>
        </w:rPr>
        <w:t>ого</w:t>
      </w:r>
      <w:r w:rsidRPr="00D532B7">
        <w:rPr>
          <w:sz w:val="26"/>
          <w:szCs w:val="26"/>
        </w:rPr>
        <w:t xml:space="preserve"> 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 xml:space="preserve">в </w:t>
      </w:r>
      <w:r w:rsidR="00507888">
        <w:rPr>
          <w:sz w:val="26"/>
          <w:szCs w:val="26"/>
        </w:rPr>
        <w:t>январе-</w:t>
      </w:r>
      <w:r w:rsidR="005C730A">
        <w:rPr>
          <w:sz w:val="26"/>
          <w:szCs w:val="26"/>
        </w:rPr>
        <w:t>ноябре</w:t>
      </w:r>
      <w:r>
        <w:rPr>
          <w:sz w:val="26"/>
          <w:szCs w:val="26"/>
        </w:rPr>
        <w:t xml:space="preserve"> </w:t>
      </w:r>
      <w:r w:rsidRPr="00D532B7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D532B7">
        <w:rPr>
          <w:sz w:val="26"/>
          <w:szCs w:val="26"/>
          <w:lang w:val="en-US"/>
        </w:rPr>
        <w:t> </w:t>
      </w:r>
      <w:r w:rsidRPr="00D532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D532B7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составил </w:t>
      </w:r>
      <w:r w:rsidR="00DE534A">
        <w:rPr>
          <w:sz w:val="26"/>
          <w:szCs w:val="26"/>
        </w:rPr>
        <w:br/>
      </w:r>
      <w:r w:rsidR="001D0F17">
        <w:rPr>
          <w:sz w:val="26"/>
          <w:szCs w:val="26"/>
        </w:rPr>
        <w:t>16 884,8</w:t>
      </w:r>
      <w:r w:rsidR="000C70C9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5C27D0">
        <w:rPr>
          <w:sz w:val="26"/>
          <w:szCs w:val="26"/>
        </w:rPr>
        <w:t>. тонно-километров, или</w:t>
      </w:r>
      <w:r>
        <w:rPr>
          <w:sz w:val="26"/>
          <w:szCs w:val="26"/>
        </w:rPr>
        <w:t xml:space="preserve"> </w:t>
      </w:r>
      <w:r w:rsidR="001D0F17">
        <w:rPr>
          <w:sz w:val="26"/>
          <w:szCs w:val="26"/>
        </w:rPr>
        <w:t>103,6</w:t>
      </w:r>
      <w:r w:rsidRPr="005C27D0">
        <w:rPr>
          <w:sz w:val="26"/>
          <w:szCs w:val="26"/>
        </w:rPr>
        <w:t>%</w:t>
      </w:r>
      <w:r w:rsidRPr="00D532B7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к уровню </w:t>
      </w:r>
      <w:r w:rsidR="00507888">
        <w:rPr>
          <w:sz w:val="26"/>
          <w:szCs w:val="26"/>
        </w:rPr>
        <w:t>января-</w:t>
      </w:r>
      <w:r w:rsidR="005C730A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</w:t>
      </w:r>
      <w:r w:rsidRPr="00D532B7">
        <w:rPr>
          <w:sz w:val="26"/>
          <w:szCs w:val="26"/>
        </w:rPr>
        <w:t>201</w:t>
      </w:r>
      <w:r>
        <w:rPr>
          <w:sz w:val="26"/>
          <w:szCs w:val="26"/>
        </w:rPr>
        <w:t>5</w:t>
      </w:r>
      <w:r w:rsidRPr="00D532B7">
        <w:rPr>
          <w:sz w:val="26"/>
          <w:szCs w:val="26"/>
        </w:rPr>
        <w:t> г</w:t>
      </w:r>
      <w:r>
        <w:rPr>
          <w:sz w:val="26"/>
          <w:szCs w:val="26"/>
        </w:rPr>
        <w:t xml:space="preserve">., объем перевозок </w:t>
      </w:r>
      <w:r w:rsidRPr="00D532B7">
        <w:rPr>
          <w:sz w:val="26"/>
          <w:szCs w:val="26"/>
        </w:rPr>
        <w:t xml:space="preserve">грузов </w:t>
      </w:r>
      <w:r>
        <w:rPr>
          <w:sz w:val="26"/>
          <w:szCs w:val="26"/>
        </w:rPr>
        <w:t xml:space="preserve">– </w:t>
      </w:r>
      <w:r w:rsidR="001D0F17">
        <w:rPr>
          <w:sz w:val="26"/>
          <w:szCs w:val="26"/>
        </w:rPr>
        <w:t>88,8</w:t>
      </w:r>
      <w:r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>млн. тонн, или</w:t>
      </w:r>
      <w:r w:rsidR="00BD2DDE">
        <w:rPr>
          <w:sz w:val="26"/>
          <w:szCs w:val="26"/>
        </w:rPr>
        <w:t xml:space="preserve"> </w:t>
      </w:r>
      <w:r w:rsidR="001D0F17">
        <w:rPr>
          <w:sz w:val="26"/>
          <w:szCs w:val="26"/>
        </w:rPr>
        <w:t>93,8</w:t>
      </w:r>
      <w:r w:rsidRPr="005C27D0">
        <w:rPr>
          <w:sz w:val="26"/>
          <w:szCs w:val="26"/>
        </w:rPr>
        <w:t>%</w:t>
      </w:r>
      <w:r>
        <w:rPr>
          <w:sz w:val="26"/>
          <w:szCs w:val="26"/>
        </w:rPr>
        <w:t xml:space="preserve">. </w:t>
      </w:r>
    </w:p>
    <w:p w:rsidR="003D6A16" w:rsidRDefault="003D6A16" w:rsidP="0054643F">
      <w:pPr>
        <w:pStyle w:val="2"/>
        <w:tabs>
          <w:tab w:val="left" w:pos="142"/>
        </w:tabs>
        <w:spacing w:before="0" w:line="320" w:lineRule="exact"/>
        <w:jc w:val="both"/>
      </w:pPr>
      <w:r>
        <w:rPr>
          <w:b/>
          <w:bCs/>
        </w:rPr>
        <w:t xml:space="preserve">Железнодорожный транспорт. </w:t>
      </w:r>
      <w:r>
        <w:t xml:space="preserve">Грузооборот железнодорожного транспорта в </w:t>
      </w:r>
      <w:r w:rsidR="00D82D9F">
        <w:t>январе-</w:t>
      </w:r>
      <w:r w:rsidR="005C730A">
        <w:t>ноябре</w:t>
      </w:r>
      <w:r>
        <w:t xml:space="preserve"> 2016</w:t>
      </w:r>
      <w:r w:rsidR="00284712">
        <w:t> </w:t>
      </w:r>
      <w:r>
        <w:t xml:space="preserve">г. составил </w:t>
      </w:r>
      <w:r w:rsidR="001D0F17">
        <w:t>37 685,5</w:t>
      </w:r>
      <w:r>
        <w:t xml:space="preserve"> млн</w:t>
      </w:r>
      <w:r w:rsidRPr="004054E9">
        <w:t>.</w:t>
      </w:r>
      <w:r>
        <w:t xml:space="preserve"> тонно-километров </w:t>
      </w:r>
      <w:r w:rsidR="00284712">
        <w:br/>
      </w:r>
      <w:r>
        <w:t>(</w:t>
      </w:r>
      <w:r w:rsidR="001D0F17">
        <w:t>101,2</w:t>
      </w:r>
      <w:r w:rsidRPr="00432B91">
        <w:t xml:space="preserve">% </w:t>
      </w:r>
      <w:r>
        <w:t xml:space="preserve">к уровню </w:t>
      </w:r>
      <w:r w:rsidR="00D82D9F">
        <w:t>января-</w:t>
      </w:r>
      <w:r w:rsidR="005C730A">
        <w:t>ноября</w:t>
      </w:r>
      <w:r>
        <w:t xml:space="preserve"> 2015 г.), </w:t>
      </w:r>
      <w:r w:rsidR="00DA5483">
        <w:t xml:space="preserve">объем </w:t>
      </w:r>
      <w:r>
        <w:t>перевоз</w:t>
      </w:r>
      <w:r w:rsidR="00DA5483">
        <w:t>о</w:t>
      </w:r>
      <w:r>
        <w:t xml:space="preserve">к грузов – </w:t>
      </w:r>
      <w:r w:rsidR="001D0F17">
        <w:t>115,9</w:t>
      </w:r>
      <w:r>
        <w:t xml:space="preserve"> млн. тонн (</w:t>
      </w:r>
      <w:r w:rsidR="001D0F17">
        <w:t>96,3</w:t>
      </w:r>
      <w:r>
        <w:t>%).</w:t>
      </w:r>
      <w:r w:rsidRPr="004054E9">
        <w:t xml:space="preserve"> </w:t>
      </w:r>
    </w:p>
    <w:p w:rsidR="003D6A16" w:rsidRDefault="003D6A16" w:rsidP="0054643F">
      <w:pPr>
        <w:pStyle w:val="2"/>
        <w:tabs>
          <w:tab w:val="left" w:pos="142"/>
        </w:tabs>
        <w:spacing w:before="0" w:line="320" w:lineRule="exact"/>
        <w:jc w:val="both"/>
      </w:pPr>
      <w:r w:rsidRPr="00A3733C">
        <w:t xml:space="preserve">Объем транзитных перевозок грузов </w:t>
      </w:r>
      <w:r>
        <w:t xml:space="preserve">в </w:t>
      </w:r>
      <w:r w:rsidR="00D82D9F">
        <w:t>январе-</w:t>
      </w:r>
      <w:r w:rsidR="005C730A">
        <w:t>ноябре</w:t>
      </w:r>
      <w:r>
        <w:t xml:space="preserve"> 2016</w:t>
      </w:r>
      <w:r>
        <w:rPr>
          <w:lang w:val="en-US"/>
        </w:rPr>
        <w:t> </w:t>
      </w:r>
      <w:r>
        <w:t xml:space="preserve">г. составил </w:t>
      </w:r>
      <w:r w:rsidR="00EE19B0" w:rsidRPr="00EE19B0">
        <w:br/>
      </w:r>
      <w:r w:rsidR="0005037B">
        <w:t>28,7</w:t>
      </w:r>
      <w:r w:rsidR="00F473A0">
        <w:t xml:space="preserve"> </w:t>
      </w:r>
      <w:r>
        <w:t xml:space="preserve">млн. тонн, или </w:t>
      </w:r>
      <w:r w:rsidR="0005037B">
        <w:t>82,3</w:t>
      </w:r>
      <w:r>
        <w:t xml:space="preserve">% к уровню </w:t>
      </w:r>
      <w:r w:rsidR="00D82D9F">
        <w:t>января-</w:t>
      </w:r>
      <w:r w:rsidR="005C730A">
        <w:t>ноября</w:t>
      </w:r>
      <w:r>
        <w:t xml:space="preserve"> 2015 г., </w:t>
      </w:r>
      <w:r w:rsidRPr="00A3733C">
        <w:t>грузооборот</w:t>
      </w:r>
      <w:r w:rsidRPr="005726D5">
        <w:t xml:space="preserve"> </w:t>
      </w:r>
      <w:r>
        <w:t xml:space="preserve">– </w:t>
      </w:r>
      <w:r w:rsidR="00EE19B0" w:rsidRPr="00EE19B0">
        <w:br/>
      </w:r>
      <w:r w:rsidR="0005037B">
        <w:t xml:space="preserve">10 962,3 </w:t>
      </w:r>
      <w:r>
        <w:t xml:space="preserve">млн. тонно-километров, или </w:t>
      </w:r>
      <w:r w:rsidR="0005037B">
        <w:t>87,6</w:t>
      </w:r>
      <w:r>
        <w:t xml:space="preserve">%. </w:t>
      </w:r>
    </w:p>
    <w:p w:rsidR="004661C1" w:rsidRDefault="004661C1" w:rsidP="00676230">
      <w:pPr>
        <w:pStyle w:val="a3"/>
        <w:spacing w:before="10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913832" w:rsidRDefault="003D6A16" w:rsidP="00676230">
      <w:pPr>
        <w:pStyle w:val="a3"/>
        <w:spacing w:before="10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75" w:type="pct"/>
        <w:jc w:val="center"/>
        <w:tblInd w:w="-137" w:type="dxa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2791"/>
        <w:gridCol w:w="1064"/>
        <w:gridCol w:w="1065"/>
        <w:gridCol w:w="892"/>
        <w:gridCol w:w="981"/>
        <w:gridCol w:w="1318"/>
        <w:gridCol w:w="1106"/>
      </w:tblGrid>
      <w:tr w:rsidR="0089032F" w:rsidRPr="00C26A23" w:rsidTr="00F473A0">
        <w:trPr>
          <w:cantSplit/>
          <w:tblHeader/>
          <w:jc w:val="center"/>
        </w:trPr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2F" w:rsidRPr="00C26A23" w:rsidRDefault="0089032F" w:rsidP="004661C1">
            <w:pPr>
              <w:spacing w:before="40" w:after="20" w:line="200" w:lineRule="exact"/>
              <w:jc w:val="center"/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284712" w:rsidRDefault="00D82D9F" w:rsidP="004661C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C730A">
              <w:rPr>
                <w:sz w:val="22"/>
                <w:szCs w:val="22"/>
              </w:rPr>
              <w:t>ноябрь</w:t>
            </w:r>
            <w:r w:rsidR="0089032F" w:rsidRPr="00284712">
              <w:rPr>
                <w:sz w:val="22"/>
                <w:szCs w:val="22"/>
              </w:rPr>
              <w:br/>
              <w:t>2016 г.,</w:t>
            </w:r>
            <w:r w:rsidR="0089032F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32F" w:rsidRPr="00284712" w:rsidRDefault="00D82D9F" w:rsidP="004661C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C730A">
              <w:rPr>
                <w:sz w:val="22"/>
                <w:szCs w:val="22"/>
              </w:rPr>
              <w:t>ноябрь</w:t>
            </w:r>
            <w:r w:rsidR="0089032F" w:rsidRPr="00284712">
              <w:rPr>
                <w:sz w:val="22"/>
                <w:szCs w:val="22"/>
              </w:rPr>
              <w:br/>
              <w:t>2016 г.</w:t>
            </w:r>
            <w:r w:rsidR="0089032F" w:rsidRPr="00284712">
              <w:rPr>
                <w:sz w:val="22"/>
                <w:szCs w:val="22"/>
              </w:rPr>
              <w:br/>
              <w:t>в % к</w:t>
            </w:r>
            <w:r w:rsidR="0089032F"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C730A">
              <w:rPr>
                <w:sz w:val="22"/>
                <w:szCs w:val="22"/>
              </w:rPr>
              <w:t>ноябрю</w:t>
            </w:r>
            <w:r w:rsidR="0089032F" w:rsidRPr="00284712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284712" w:rsidRDefault="005C730A" w:rsidP="004661C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89032F" w:rsidRPr="00284712">
              <w:rPr>
                <w:sz w:val="22"/>
                <w:szCs w:val="22"/>
              </w:rPr>
              <w:t xml:space="preserve"> 2016 г. </w:t>
            </w:r>
            <w:r w:rsidR="0089032F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2F" w:rsidRPr="00284712" w:rsidRDefault="0089032F" w:rsidP="004661C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D82D9F">
              <w:rPr>
                <w:sz w:val="22"/>
                <w:szCs w:val="22"/>
              </w:rPr>
              <w:t>январе-</w:t>
            </w:r>
            <w:r w:rsidR="005C730A">
              <w:rPr>
                <w:sz w:val="22"/>
                <w:szCs w:val="22"/>
              </w:rPr>
              <w:t>ноябре</w:t>
            </w:r>
            <w:r w:rsidRPr="00284712">
              <w:rPr>
                <w:sz w:val="22"/>
                <w:szCs w:val="22"/>
              </w:rPr>
              <w:br/>
              <w:t xml:space="preserve">2016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2F" w:rsidRPr="00284712" w:rsidRDefault="0089032F" w:rsidP="004661C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D82D9F">
              <w:rPr>
                <w:sz w:val="22"/>
                <w:szCs w:val="22"/>
              </w:rPr>
              <w:t>январь-</w:t>
            </w:r>
            <w:r w:rsidR="005C730A">
              <w:rPr>
                <w:sz w:val="22"/>
                <w:szCs w:val="22"/>
              </w:rPr>
              <w:t>ноябрь</w:t>
            </w:r>
            <w:r w:rsidRPr="00284712">
              <w:rPr>
                <w:sz w:val="22"/>
                <w:szCs w:val="22"/>
              </w:rPr>
              <w:br/>
              <w:t>2015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D82D9F">
              <w:rPr>
                <w:sz w:val="22"/>
                <w:szCs w:val="22"/>
              </w:rPr>
              <w:t>январю-</w:t>
            </w:r>
            <w:r w:rsidR="005C730A">
              <w:rPr>
                <w:sz w:val="22"/>
                <w:szCs w:val="22"/>
              </w:rPr>
              <w:t>ноябрю</w:t>
            </w:r>
            <w:r w:rsidRPr="00284712">
              <w:rPr>
                <w:sz w:val="22"/>
                <w:szCs w:val="22"/>
              </w:rPr>
              <w:br/>
              <w:t>2014 г.</w:t>
            </w:r>
          </w:p>
        </w:tc>
      </w:tr>
      <w:tr w:rsidR="0089032F" w:rsidRPr="00C26A23" w:rsidTr="0054643F">
        <w:trPr>
          <w:cantSplit/>
          <w:trHeight w:val="722"/>
          <w:tblHeader/>
          <w:jc w:val="center"/>
        </w:trPr>
        <w:tc>
          <w:tcPr>
            <w:tcW w:w="15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54643F">
            <w:pPr>
              <w:spacing w:before="20" w:after="20" w:line="200" w:lineRule="exact"/>
              <w:jc w:val="center"/>
            </w:pPr>
          </w:p>
        </w:tc>
        <w:tc>
          <w:tcPr>
            <w:tcW w:w="57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54643F">
            <w:pPr>
              <w:spacing w:before="20" w:after="20" w:line="200" w:lineRule="exact"/>
              <w:jc w:val="center"/>
            </w:pPr>
          </w:p>
        </w:tc>
        <w:tc>
          <w:tcPr>
            <w:tcW w:w="57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032F" w:rsidRDefault="0089032F" w:rsidP="0054643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5C730A" w:rsidP="0054643F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5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5C730A" w:rsidP="0054643F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6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54643F">
            <w:pPr>
              <w:spacing w:before="20" w:after="20" w:line="20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54643F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89032F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0F472B" w:rsidRDefault="0089032F" w:rsidP="004661C1">
            <w:pPr>
              <w:spacing w:before="5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682788" w:rsidP="004661C1">
            <w:pPr>
              <w:spacing w:before="5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74 477,0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682788" w:rsidP="004661C1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682788" w:rsidP="004661C1">
            <w:pPr>
              <w:spacing w:before="5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88,1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2111E7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3C7D10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</w:tr>
      <w:tr w:rsidR="0089032F" w:rsidRPr="00C26A23" w:rsidTr="00F473A0">
        <w:trPr>
          <w:jc w:val="center"/>
        </w:trPr>
        <w:tc>
          <w:tcPr>
            <w:tcW w:w="15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4661C1">
            <w:pPr>
              <w:spacing w:before="50" w:after="4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него:</w:t>
            </w:r>
          </w:p>
        </w:tc>
        <w:tc>
          <w:tcPr>
            <w:tcW w:w="5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3C7D10" w:rsidRDefault="0089032F" w:rsidP="004661C1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3C7D10" w:rsidRDefault="0089032F" w:rsidP="004661C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4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3C7D10" w:rsidRDefault="0089032F" w:rsidP="004661C1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3C7D10" w:rsidRDefault="0089032F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3C7D10" w:rsidRDefault="0089032F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3C7D10" w:rsidRDefault="0089032F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F473A0" w:rsidRPr="00C26A23" w:rsidTr="00F473A0">
        <w:trPr>
          <w:trHeight w:val="248"/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661C1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22 199,1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F473A0" w:rsidRPr="00C26A23" w:rsidTr="00F473A0">
        <w:trPr>
          <w:trHeight w:val="248"/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661C1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16 937,3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661C1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химические и минеральные удобрения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11 874,1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161,2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661C1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682788" w:rsidP="004661C1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7 405,6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A9087B" w:rsidP="004661C1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661C1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цемент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682788" w:rsidP="004661C1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3 069,7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661C1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1 679,0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0F472B" w:rsidRDefault="00F473A0" w:rsidP="004661C1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1 217,5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F473A0" w:rsidRPr="00C26A23" w:rsidTr="00F473A0">
        <w:trPr>
          <w:jc w:val="center"/>
        </w:trPr>
        <w:tc>
          <w:tcPr>
            <w:tcW w:w="15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0F472B" w:rsidRDefault="00F473A0" w:rsidP="004661C1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1 109,2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5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73A0" w:rsidRPr="003C7D10" w:rsidRDefault="00682788" w:rsidP="004661C1">
            <w:pPr>
              <w:tabs>
                <w:tab w:val="left" w:pos="709"/>
              </w:tabs>
              <w:spacing w:before="5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</w:tbl>
    <w:p w:rsidR="00583B90" w:rsidRDefault="003D6A16" w:rsidP="004661C1">
      <w:pPr>
        <w:pStyle w:val="a3"/>
        <w:spacing w:before="60" w:line="32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591EEC">
        <w:t>январе-</w:t>
      </w:r>
      <w:r w:rsidR="005C730A">
        <w:t>ноябре</w:t>
      </w:r>
      <w:r>
        <w:t xml:space="preserve"> 2016</w:t>
      </w:r>
      <w:r>
        <w:rPr>
          <w:lang w:val="en-US"/>
        </w:rPr>
        <w:t> </w:t>
      </w:r>
      <w:r>
        <w:t xml:space="preserve">г. пассажирооборот транспорта составил </w:t>
      </w:r>
      <w:r w:rsidR="0074271F">
        <w:t>21 753,5</w:t>
      </w:r>
      <w:r>
        <w:t xml:space="preserve"> млн. пассажиро-километров, или </w:t>
      </w:r>
      <w:r w:rsidR="0074271F">
        <w:t>96,4</w:t>
      </w:r>
      <w:r>
        <w:t>% к уровню</w:t>
      </w:r>
      <w:r w:rsidRPr="006E1524">
        <w:t xml:space="preserve"> </w:t>
      </w:r>
      <w:r w:rsidR="00591EEC">
        <w:t>января-</w:t>
      </w:r>
      <w:r w:rsidR="005C730A">
        <w:t>ноября</w:t>
      </w:r>
      <w:r>
        <w:t xml:space="preserve"> </w:t>
      </w:r>
      <w:r w:rsidRPr="006E1524">
        <w:t>201</w:t>
      </w:r>
      <w:r>
        <w:t>5</w:t>
      </w:r>
      <w:r>
        <w:rPr>
          <w:lang w:val="en-US"/>
        </w:rPr>
        <w:t> </w:t>
      </w:r>
      <w:r w:rsidRPr="006E1524">
        <w:t>г</w:t>
      </w:r>
      <w:r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74271F">
        <w:t>1 785,5</w:t>
      </w:r>
      <w:r w:rsidR="00F3028A">
        <w:t xml:space="preserve"> </w:t>
      </w:r>
      <w:r w:rsidR="00583B90">
        <w:t>млн. человек</w:t>
      </w:r>
      <w:r w:rsidR="00583B90" w:rsidRPr="0079675F">
        <w:t>,</w:t>
      </w:r>
      <w:r w:rsidR="00583B90">
        <w:t xml:space="preserve"> </w:t>
      </w:r>
      <w:r w:rsidR="00676230" w:rsidRPr="00676230">
        <w:br/>
      </w:r>
      <w:r w:rsidR="00583B90">
        <w:t xml:space="preserve">или </w:t>
      </w:r>
      <w:r w:rsidR="0074271F">
        <w:t>93,9</w:t>
      </w:r>
      <w:r w:rsidR="00583B90">
        <w:t>%.</w:t>
      </w:r>
    </w:p>
    <w:p w:rsidR="003D6A16" w:rsidRDefault="003D6A16" w:rsidP="004661C1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8359A0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34"/>
        <w:gridCol w:w="1177"/>
        <w:gridCol w:w="1119"/>
        <w:gridCol w:w="1057"/>
        <w:gridCol w:w="1061"/>
        <w:gridCol w:w="1233"/>
      </w:tblGrid>
      <w:tr w:rsidR="0089032F" w:rsidRPr="00C26A23" w:rsidTr="00467A9C">
        <w:trPr>
          <w:cantSplit/>
          <w:trHeight w:val="450"/>
          <w:tblHeader/>
        </w:trPr>
        <w:tc>
          <w:tcPr>
            <w:tcW w:w="189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C26A23" w:rsidRDefault="0089032F" w:rsidP="00E65E55">
            <w:pPr>
              <w:spacing w:before="20" w:after="20" w:line="200" w:lineRule="exact"/>
              <w:jc w:val="center"/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284712" w:rsidRDefault="00591EEC" w:rsidP="005C730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C730A">
              <w:rPr>
                <w:sz w:val="22"/>
                <w:szCs w:val="22"/>
              </w:rPr>
              <w:t>ноябрь</w:t>
            </w:r>
            <w:r w:rsidR="0089032F" w:rsidRPr="00284712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</w:tcBorders>
          </w:tcPr>
          <w:p w:rsidR="0089032F" w:rsidRPr="00284712" w:rsidRDefault="00591EEC" w:rsidP="005C730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C730A">
              <w:rPr>
                <w:sz w:val="22"/>
                <w:szCs w:val="22"/>
              </w:rPr>
              <w:t>ноябрь</w:t>
            </w:r>
            <w:r w:rsidR="0089032F" w:rsidRPr="00284712">
              <w:rPr>
                <w:sz w:val="22"/>
                <w:szCs w:val="22"/>
              </w:rPr>
              <w:br/>
              <w:t>2016 г.</w:t>
            </w:r>
            <w:r w:rsidR="0089032F" w:rsidRPr="00284712">
              <w:rPr>
                <w:sz w:val="22"/>
                <w:szCs w:val="22"/>
              </w:rPr>
              <w:br/>
              <w:t>в % к</w:t>
            </w:r>
            <w:r w:rsidR="0089032F"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C730A">
              <w:rPr>
                <w:sz w:val="22"/>
                <w:szCs w:val="22"/>
              </w:rPr>
              <w:t>ноябрю</w:t>
            </w:r>
            <w:r w:rsidR="0089032F" w:rsidRPr="00284712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284712" w:rsidRDefault="005C730A" w:rsidP="00591E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89032F" w:rsidRPr="00284712">
              <w:rPr>
                <w:sz w:val="22"/>
                <w:szCs w:val="22"/>
              </w:rPr>
              <w:t xml:space="preserve"> 2016 г.</w:t>
            </w:r>
            <w:r w:rsidR="0089032F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284712" w:rsidRDefault="0089032F" w:rsidP="005C730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591EEC">
              <w:rPr>
                <w:sz w:val="22"/>
                <w:szCs w:val="22"/>
              </w:rPr>
              <w:t>январь-</w:t>
            </w:r>
            <w:r w:rsidR="00591EEC">
              <w:rPr>
                <w:sz w:val="22"/>
                <w:szCs w:val="22"/>
              </w:rPr>
              <w:br/>
            </w:r>
            <w:r w:rsidR="005C730A">
              <w:rPr>
                <w:sz w:val="22"/>
                <w:szCs w:val="22"/>
              </w:rPr>
              <w:t>ноябрь</w:t>
            </w:r>
            <w:r w:rsidRPr="00284712">
              <w:rPr>
                <w:sz w:val="22"/>
                <w:szCs w:val="22"/>
              </w:rPr>
              <w:br/>
              <w:t>2015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591EEC">
              <w:rPr>
                <w:sz w:val="22"/>
                <w:szCs w:val="22"/>
              </w:rPr>
              <w:t>январю-</w:t>
            </w:r>
            <w:r w:rsidR="005C730A">
              <w:rPr>
                <w:sz w:val="22"/>
                <w:szCs w:val="22"/>
              </w:rPr>
              <w:t>ноябрю</w:t>
            </w:r>
            <w:r w:rsidRPr="00284712">
              <w:rPr>
                <w:sz w:val="22"/>
                <w:szCs w:val="22"/>
              </w:rPr>
              <w:br/>
              <w:t>2014 г.</w:t>
            </w:r>
          </w:p>
        </w:tc>
      </w:tr>
      <w:tr w:rsidR="0089032F" w:rsidRPr="00C26A23" w:rsidTr="00467A9C">
        <w:trPr>
          <w:cantSplit/>
          <w:trHeight w:val="418"/>
          <w:tblHeader/>
        </w:trPr>
        <w:tc>
          <w:tcPr>
            <w:tcW w:w="189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89032F" w:rsidP="00E65E55">
            <w:pPr>
              <w:spacing w:before="20" w:after="20" w:line="200" w:lineRule="exact"/>
              <w:jc w:val="center"/>
            </w:pPr>
          </w:p>
        </w:tc>
        <w:tc>
          <w:tcPr>
            <w:tcW w:w="6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89032F" w:rsidP="00E65E55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/>
            <w:tcBorders>
              <w:bottom w:val="single" w:sz="4" w:space="0" w:color="auto"/>
            </w:tcBorders>
          </w:tcPr>
          <w:p w:rsidR="0089032F" w:rsidRDefault="0089032F" w:rsidP="00E65E5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5C730A" w:rsidP="00591EEC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5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5C730A" w:rsidP="00E65E55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6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32F" w:rsidRDefault="0089032F" w:rsidP="00E65E55">
            <w:pPr>
              <w:spacing w:before="20" w:after="20" w:line="200" w:lineRule="exact"/>
              <w:jc w:val="center"/>
            </w:pPr>
          </w:p>
        </w:tc>
      </w:tr>
      <w:tr w:rsidR="0089032F" w:rsidRPr="00C26A23" w:rsidTr="00467A9C">
        <w:tc>
          <w:tcPr>
            <w:tcW w:w="1891" w:type="pct"/>
            <w:tcBorders>
              <w:top w:val="single" w:sz="4" w:space="0" w:color="auto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</w:t>
            </w:r>
            <w:r w:rsidRPr="000F472B">
              <w:rPr>
                <w:b/>
                <w:bCs/>
                <w:sz w:val="22"/>
                <w:szCs w:val="22"/>
              </w:rPr>
              <w:br/>
              <w:t>млн. пасс.км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21 753,5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582" w:type="pct"/>
            <w:tcBorders>
              <w:top w:val="single" w:sz="4" w:space="0" w:color="auto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584" w:type="pct"/>
            <w:tcBorders>
              <w:top w:val="single" w:sz="4" w:space="0" w:color="auto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95,4</w:t>
            </w:r>
          </w:p>
        </w:tc>
      </w:tr>
      <w:tr w:rsidR="0089032F" w:rsidRPr="00C26A23" w:rsidTr="00467A9C">
        <w:tc>
          <w:tcPr>
            <w:tcW w:w="1891" w:type="pct"/>
            <w:tcBorders>
              <w:bottom w:val="nil"/>
            </w:tcBorders>
            <w:vAlign w:val="bottom"/>
          </w:tcPr>
          <w:p w:rsidR="0089032F" w:rsidRPr="000F472B" w:rsidRDefault="00CE69D5" w:rsidP="004661C1">
            <w:pPr>
              <w:spacing w:before="40" w:after="4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89032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48" w:type="pct"/>
            <w:tcBorders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5 947,3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9 015,6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89032F" w:rsidRPr="00C26A23" w:rsidTr="003878A6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3 034,4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3601C" w:rsidRPr="00C26A23" w:rsidTr="004661C1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E3601C" w:rsidRPr="000F472B" w:rsidRDefault="00E3601C" w:rsidP="004661C1">
            <w:pPr>
              <w:spacing w:before="40" w:after="40" w:line="200" w:lineRule="exact"/>
              <w:ind w:left="170" w:firstLine="1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E3601C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E3601C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3601C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E3601C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E3601C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</w:tr>
      <w:tr w:rsidR="0089032F" w:rsidRPr="00C26A23" w:rsidTr="004661C1">
        <w:trPr>
          <w:trHeight w:val="363"/>
        </w:trPr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="003878A6" w:rsidRPr="000F472B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и метрополитена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3 754,4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89032F" w:rsidRPr="00C26A23" w:rsidTr="004661C1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Объем перевозок пассажиров транспортом, </w:t>
            </w:r>
            <w:r w:rsidR="008521BB" w:rsidRPr="000F472B">
              <w:rPr>
                <w:b/>
                <w:bCs/>
                <w:sz w:val="22"/>
                <w:szCs w:val="22"/>
              </w:rPr>
              <w:t>млн</w:t>
            </w:r>
            <w:r w:rsidRPr="000F472B">
              <w:rPr>
                <w:b/>
                <w:bCs/>
                <w:sz w:val="22"/>
                <w:szCs w:val="22"/>
              </w:rPr>
              <w:t>. человек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1 785,5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93,9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92,5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CE69D5" w:rsidP="004661C1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89032F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170" w:firstLine="195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74271F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1 054,0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36F77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C36F77" w:rsidRPr="000F472B" w:rsidRDefault="00C36F77" w:rsidP="004661C1">
            <w:pPr>
              <w:spacing w:before="40" w:after="40" w:line="200" w:lineRule="exact"/>
              <w:ind w:left="170" w:firstLine="1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C36F77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C36F77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C36F77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C36F77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C36F77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9032F" w:rsidP="004661C1">
            <w:pPr>
              <w:spacing w:before="40" w:after="40" w:line="20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="003878A6" w:rsidRPr="000F472B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и метрополитеном</w:t>
            </w:r>
          </w:p>
        </w:tc>
        <w:tc>
          <w:tcPr>
            <w:tcW w:w="648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652,9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3C31F4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582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79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55312" w:rsidP="004661C1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</w:tbl>
    <w:p w:rsidR="00911A55" w:rsidRDefault="003D6A16" w:rsidP="0067623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4661C1">
            <w:pPr>
              <w:pStyle w:val="2"/>
              <w:spacing w:before="4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4661C1">
            <w:pPr>
              <w:spacing w:before="4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Pr="00C26A23">
              <w:rPr>
                <w:sz w:val="22"/>
                <w:szCs w:val="22"/>
              </w:rPr>
              <w:t xml:space="preserve"> 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4661C1">
            <w:pPr>
              <w:spacing w:before="4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4661C1">
            <w:pPr>
              <w:pStyle w:val="2"/>
              <w:spacing w:before="4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4661C1">
            <w:pPr>
              <w:spacing w:before="40" w:after="2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4661C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4661C1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4661C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4661C1">
            <w:pPr>
              <w:pStyle w:val="2"/>
              <w:spacing w:before="4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4661C1">
            <w:pPr>
              <w:spacing w:before="4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4661C1">
            <w:pPr>
              <w:spacing w:before="40" w:after="2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4661C1">
            <w:pPr>
              <w:spacing w:before="4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539" w:firstLine="0"/>
              <w:rPr>
                <w:bCs/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F472B">
                <w:rPr>
                  <w:b/>
                  <w:bCs/>
                  <w:sz w:val="22"/>
                  <w:szCs w:val="22"/>
                </w:rPr>
                <w:t>2015 г</w:t>
              </w:r>
            </w:smartTag>
            <w:r w:rsidRPr="000F47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A00E09" w:rsidP="004661C1">
            <w:pPr>
              <w:spacing w:before="40" w:after="40" w:line="200" w:lineRule="exact"/>
              <w:ind w:right="159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1 707</w:t>
            </w:r>
            <w:r w:rsidR="00093EDD" w:rsidRPr="000F472B">
              <w:rPr>
                <w:sz w:val="22"/>
                <w:szCs w:val="22"/>
              </w:rPr>
              <w:t>,</w:t>
            </w:r>
            <w:r w:rsidRPr="000F472B">
              <w:rPr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</w:t>
            </w:r>
            <w:r w:rsidR="001A2CC5" w:rsidRPr="000F472B">
              <w:rPr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</w:t>
            </w:r>
            <w:r w:rsidR="001A2CC5" w:rsidRPr="000F472B">
              <w:rPr>
                <w:sz w:val="22"/>
                <w:szCs w:val="22"/>
              </w:rPr>
              <w:t>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172,</w:t>
            </w:r>
            <w:r w:rsidR="00571966" w:rsidRPr="000F472B">
              <w:rPr>
                <w:sz w:val="22"/>
                <w:szCs w:val="22"/>
              </w:rPr>
              <w:t>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92,6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firstLine="252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A00E09" w:rsidP="004661C1">
            <w:pPr>
              <w:spacing w:before="40" w:after="40" w:line="200" w:lineRule="exact"/>
              <w:ind w:right="159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1 655</w:t>
            </w:r>
            <w:r w:rsidR="00093EDD" w:rsidRPr="000F472B">
              <w:rPr>
                <w:sz w:val="22"/>
                <w:szCs w:val="22"/>
              </w:rPr>
              <w:t>,</w:t>
            </w:r>
            <w:r w:rsidRPr="000F472B">
              <w:rPr>
                <w:sz w:val="22"/>
                <w:szCs w:val="22"/>
              </w:rPr>
              <w:t>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</w:t>
            </w:r>
            <w:r w:rsidR="001A2CC5" w:rsidRPr="000F472B">
              <w:rPr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97,0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175,</w:t>
            </w:r>
            <w:r w:rsidR="00571966" w:rsidRPr="000F472B">
              <w:rPr>
                <w:sz w:val="22"/>
                <w:szCs w:val="22"/>
              </w:rPr>
              <w:t>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101,7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1 90</w:t>
            </w:r>
            <w:r w:rsidR="00A00E09" w:rsidRPr="000F472B">
              <w:rPr>
                <w:sz w:val="22"/>
                <w:szCs w:val="22"/>
              </w:rPr>
              <w:t>9</w:t>
            </w:r>
            <w:r w:rsidRPr="000F472B">
              <w:rPr>
                <w:sz w:val="22"/>
                <w:szCs w:val="22"/>
              </w:rPr>
              <w:t>,</w:t>
            </w:r>
            <w:r w:rsidR="00A00E09" w:rsidRPr="000F472B">
              <w:rPr>
                <w:sz w:val="22"/>
                <w:szCs w:val="22"/>
              </w:rPr>
              <w:t>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</w:t>
            </w:r>
            <w:r w:rsidR="001A2CC5" w:rsidRPr="000F472B">
              <w:rPr>
                <w:sz w:val="22"/>
                <w:szCs w:val="22"/>
              </w:rPr>
              <w:t>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115,3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18</w:t>
            </w:r>
            <w:r w:rsidR="00571966" w:rsidRPr="000F472B">
              <w:rPr>
                <w:sz w:val="22"/>
                <w:szCs w:val="22"/>
              </w:rPr>
              <w:t>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106,6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</w:t>
            </w:r>
            <w:r w:rsidR="001A2CC5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2</w:t>
            </w:r>
            <w:r w:rsidR="001A2CC5" w:rsidRPr="000F472B">
              <w:rPr>
                <w:b/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92,</w:t>
            </w:r>
            <w:r w:rsidR="001A2CC5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534,</w:t>
            </w:r>
            <w:r w:rsidR="00571966" w:rsidRPr="000F472B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</w:t>
            </w:r>
            <w:r w:rsidR="001A2CC5" w:rsidRPr="000F472B">
              <w:rPr>
                <w:bCs/>
                <w:iCs/>
                <w:sz w:val="22"/>
                <w:szCs w:val="22"/>
              </w:rPr>
              <w:t>900</w:t>
            </w:r>
            <w:r w:rsidRPr="000F472B">
              <w:rPr>
                <w:bCs/>
                <w:iCs/>
                <w:sz w:val="22"/>
                <w:szCs w:val="22"/>
              </w:rPr>
              <w:t>,</w:t>
            </w:r>
            <w:r w:rsidR="001A2CC5" w:rsidRPr="000F472B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</w:t>
            </w:r>
            <w:r w:rsidR="001A2CC5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178,</w:t>
            </w:r>
            <w:r w:rsidR="00571966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1A2CC5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2 034</w:t>
            </w:r>
            <w:r w:rsidR="00093EDD" w:rsidRPr="000F472B">
              <w:rPr>
                <w:bCs/>
                <w:iCs/>
                <w:sz w:val="22"/>
                <w:szCs w:val="22"/>
              </w:rPr>
              <w:t>,</w:t>
            </w:r>
            <w:r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1A2CC5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176,</w:t>
            </w:r>
            <w:r w:rsidR="00571966" w:rsidRPr="000F472B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2 24</w:t>
            </w:r>
            <w:r w:rsidR="0046590F" w:rsidRPr="000F472B">
              <w:rPr>
                <w:bCs/>
                <w:iCs/>
                <w:sz w:val="22"/>
                <w:szCs w:val="22"/>
              </w:rPr>
              <w:t>9</w:t>
            </w:r>
            <w:r w:rsidRPr="000F472B">
              <w:rPr>
                <w:bCs/>
                <w:iCs/>
                <w:sz w:val="22"/>
                <w:szCs w:val="22"/>
              </w:rPr>
              <w:t>,</w:t>
            </w:r>
            <w:r w:rsidR="00C661C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C661C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170,</w:t>
            </w:r>
            <w:r w:rsidR="00571966" w:rsidRPr="000F472B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5E4533" w:rsidRPr="00C26A23" w:rsidTr="00CA38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r w:rsidRPr="000F472B">
              <w:rPr>
                <w:b/>
                <w:bCs/>
                <w:iCs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6 1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84</w:t>
            </w:r>
            <w:r w:rsidRPr="000F472B">
              <w:rPr>
                <w:b/>
                <w:bCs/>
                <w:iCs/>
                <w:sz w:val="22"/>
                <w:szCs w:val="22"/>
              </w:rPr>
              <w:t>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95,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525,</w:t>
            </w:r>
            <w:r w:rsidR="005268E5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CA38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11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 </w:t>
            </w:r>
            <w:r w:rsidRPr="000F472B">
              <w:rPr>
                <w:bCs/>
                <w:i/>
                <w:iCs/>
                <w:sz w:val="22"/>
                <w:szCs w:val="22"/>
              </w:rPr>
              <w:t>4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56,4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94,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</w:t>
            </w:r>
            <w:r w:rsidR="005268E5" w:rsidRPr="000F472B">
              <w:rPr>
                <w:bCs/>
                <w:i/>
                <w:iCs/>
                <w:sz w:val="22"/>
                <w:szCs w:val="22"/>
              </w:rPr>
              <w:t> 060,1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CA38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30</w:t>
            </w:r>
            <w:r w:rsidR="0046590F" w:rsidRPr="000F472B">
              <w:rPr>
                <w:bCs/>
                <w:iCs/>
                <w:sz w:val="22"/>
                <w:szCs w:val="22"/>
              </w:rPr>
              <w:t>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</w:t>
            </w:r>
            <w:r w:rsidR="0046590F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152,</w:t>
            </w:r>
            <w:r w:rsidR="005268E5" w:rsidRPr="000F472B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89,4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40,4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98,</w:t>
            </w:r>
            <w:r w:rsidR="0046590F" w:rsidRPr="000F472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15</w:t>
            </w:r>
            <w:r w:rsidR="005268E5" w:rsidRPr="000F472B">
              <w:rPr>
                <w:bCs/>
                <w:iCs/>
                <w:sz w:val="22"/>
                <w:szCs w:val="22"/>
              </w:rPr>
              <w:t>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10</w:t>
            </w:r>
            <w:r w:rsidR="0046590F" w:rsidRPr="000F472B">
              <w:rPr>
                <w:bCs/>
                <w:iCs/>
                <w:sz w:val="22"/>
                <w:szCs w:val="22"/>
              </w:rPr>
              <w:t>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46590F" w:rsidRPr="000F472B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178,</w:t>
            </w:r>
            <w:r w:rsidR="005268E5" w:rsidRPr="000F472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115,8</w:t>
            </w:r>
          </w:p>
        </w:tc>
      </w:tr>
      <w:tr w:rsidR="005E4533" w:rsidRPr="00D14495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6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6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53,4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97,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5268E5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484,2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18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 </w:t>
            </w:r>
            <w:r w:rsidRPr="000F472B">
              <w:rPr>
                <w:bCs/>
                <w:i/>
                <w:iCs/>
                <w:sz w:val="22"/>
                <w:szCs w:val="22"/>
              </w:rPr>
              <w:t>10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95,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</w:t>
            </w:r>
            <w:r w:rsidR="005268E5" w:rsidRPr="000F472B">
              <w:rPr>
                <w:bCs/>
                <w:i/>
                <w:iCs/>
                <w:sz w:val="22"/>
                <w:szCs w:val="22"/>
              </w:rPr>
              <w:t> 544,3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1 997,</w:t>
            </w:r>
            <w:r w:rsidR="00C661C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</w:t>
            </w:r>
            <w:r w:rsidR="0046590F" w:rsidRPr="000F472B">
              <w:rPr>
                <w:bCs/>
                <w:iCs/>
                <w:sz w:val="22"/>
                <w:szCs w:val="22"/>
              </w:rPr>
              <w:t>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</w:t>
            </w:r>
            <w:r w:rsidR="00C661C6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180,</w:t>
            </w:r>
            <w:r w:rsidR="005268E5" w:rsidRPr="000F472B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1 874,</w:t>
            </w:r>
            <w:r w:rsidR="0046590F"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</w:t>
            </w:r>
            <w:r w:rsidR="0046590F"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177,</w:t>
            </w:r>
            <w:r w:rsidR="005268E5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5C730A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C730A" w:rsidRPr="00E147F1" w:rsidRDefault="005C730A" w:rsidP="004661C1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E147F1">
              <w:rPr>
                <w:bCs/>
                <w:i/>
                <w:iCs/>
                <w:sz w:val="22"/>
                <w:szCs w:val="22"/>
              </w:rPr>
              <w:t>Январь-ноябрь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C730A" w:rsidRPr="00E147F1" w:rsidRDefault="00946C23" w:rsidP="004661C1">
            <w:pPr>
              <w:spacing w:before="4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21 982,2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C730A" w:rsidRPr="00E147F1" w:rsidRDefault="00946C23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C730A" w:rsidRPr="00E147F1" w:rsidRDefault="00E147F1" w:rsidP="004661C1">
            <w:pPr>
              <w:spacing w:before="4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C730A" w:rsidRPr="00E147F1" w:rsidRDefault="00946C23" w:rsidP="004661C1">
            <w:pPr>
              <w:spacing w:before="4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1 902,2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C730A" w:rsidRPr="00E147F1" w:rsidRDefault="00946C23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C730A" w:rsidRPr="00E147F1" w:rsidRDefault="00E147F1" w:rsidP="004661C1">
            <w:pPr>
              <w:spacing w:before="4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1 884,</w:t>
            </w:r>
            <w:r w:rsidR="0046590F" w:rsidRPr="000F472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100,</w:t>
            </w:r>
            <w:r w:rsidR="0046590F" w:rsidRPr="000F472B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179,</w:t>
            </w:r>
            <w:r w:rsidR="005268E5" w:rsidRPr="000F472B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5268E5" w:rsidRPr="000F472B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</w:t>
            </w:r>
            <w:r w:rsidR="00C661C6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5E4533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5 75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6</w:t>
            </w:r>
            <w:r w:rsidRPr="000F472B">
              <w:rPr>
                <w:b/>
                <w:bCs/>
                <w:iCs/>
                <w:sz w:val="22"/>
                <w:szCs w:val="22"/>
              </w:rPr>
              <w:t>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97,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537,</w:t>
            </w:r>
            <w:r w:rsidR="00FB575F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FB575F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23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8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95,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</w:t>
            </w:r>
            <w:r w:rsidR="00FB575F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08</w:t>
            </w:r>
            <w:r w:rsidR="00FB575F" w:rsidRPr="000F472B">
              <w:rPr>
                <w:b/>
                <w:bCs/>
                <w:iCs/>
                <w:sz w:val="22"/>
                <w:szCs w:val="22"/>
              </w:rPr>
              <w:t>1,6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4533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2016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3B4D5C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1 707,8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3B4D5C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3B4D5C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3C7E57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3C7E57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3C7E57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89,1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635DC" w:rsidRPr="000F472B" w:rsidRDefault="001635DC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635DC" w:rsidRPr="000F472B" w:rsidRDefault="00164C3E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168,</w:t>
            </w:r>
            <w:r w:rsidR="003C7E57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635DC" w:rsidRPr="000F472B" w:rsidRDefault="00CC52D0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3C7E5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3C7E57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</w:tr>
      <w:tr w:rsidR="00E857BD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857BD" w:rsidRPr="000F472B" w:rsidRDefault="00E857BD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857BD" w:rsidRPr="000F472B" w:rsidRDefault="003B4D5C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</w:t>
            </w:r>
            <w:r w:rsidR="003B4D5C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107,</w:t>
            </w:r>
            <w:r w:rsidR="003B4D5C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857BD" w:rsidRPr="000F472B" w:rsidRDefault="003C7E57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857BD" w:rsidRPr="000F472B" w:rsidRDefault="003C7E57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857BD" w:rsidRPr="000F472B" w:rsidRDefault="003C7E57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5E4533" w:rsidRPr="00C26A23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635DC" w:rsidRPr="000F472B" w:rsidRDefault="00E857BD" w:rsidP="004661C1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5 256,9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635DC" w:rsidRPr="000F472B" w:rsidRDefault="003B4D5C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DA454C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635DC" w:rsidRPr="000F472B" w:rsidRDefault="003C7E57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501,8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635DC" w:rsidRPr="000F472B" w:rsidRDefault="008521BB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93,</w:t>
            </w:r>
            <w:r w:rsidR="003C7E5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DA454C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A0A32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0A32" w:rsidRPr="000F472B" w:rsidRDefault="007A0A32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0A32" w:rsidRPr="000F472B" w:rsidRDefault="003B4D5C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0A32" w:rsidRPr="000F472B" w:rsidRDefault="003B4D5C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0A32" w:rsidRPr="000F472B" w:rsidRDefault="003C7E57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0A32" w:rsidRPr="000F472B" w:rsidRDefault="003C7E57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97,4</w:t>
            </w:r>
          </w:p>
        </w:tc>
      </w:tr>
      <w:tr w:rsidR="00725E91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5E91" w:rsidRPr="000F472B" w:rsidRDefault="00725E91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5E91" w:rsidRPr="000F472B" w:rsidRDefault="00E52B59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5E91" w:rsidRPr="000F472B" w:rsidRDefault="001746FA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106,</w:t>
            </w:r>
            <w:r w:rsidR="00E52B59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5E91" w:rsidRPr="000F472B" w:rsidRDefault="003C7E57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5E91" w:rsidRPr="000F472B" w:rsidRDefault="003C7E57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99,99</w:t>
            </w:r>
          </w:p>
        </w:tc>
      </w:tr>
      <w:tr w:rsidR="00246F74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46F74" w:rsidRPr="000F472B" w:rsidRDefault="00246F74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46F74" w:rsidRPr="000F472B" w:rsidRDefault="0012295B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46F74" w:rsidRPr="000F472B" w:rsidRDefault="00125EED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46F74" w:rsidRPr="000F472B" w:rsidRDefault="00125EED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46F74" w:rsidRPr="000F472B" w:rsidRDefault="00E857AF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46F74" w:rsidRPr="000F472B" w:rsidRDefault="00E857AF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46F74" w:rsidRPr="000F472B" w:rsidRDefault="00E857AF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246F74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46F74" w:rsidRPr="00246F74" w:rsidRDefault="00246F74" w:rsidP="004661C1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46F74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46F74" w:rsidRPr="00246F74" w:rsidRDefault="00E857AF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6 091,6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46F74" w:rsidRPr="00246F74" w:rsidRDefault="00E857AF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46F74" w:rsidRPr="00246F74" w:rsidRDefault="00246F74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46F74" w:rsidRPr="00246F74" w:rsidRDefault="00E857AF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46F74" w:rsidRPr="00246F74" w:rsidRDefault="00E857AF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46F74" w:rsidRPr="00246F74" w:rsidRDefault="00246F74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A0A32" w:rsidRPr="007A0A32" w:rsidTr="000E775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0A32" w:rsidRPr="000E775D" w:rsidRDefault="00246F74" w:rsidP="004661C1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E775D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0E775D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0A32" w:rsidRPr="000E775D" w:rsidRDefault="00E857AF" w:rsidP="004661C1">
            <w:pPr>
              <w:spacing w:before="4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11 348,6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0A32" w:rsidRPr="000E775D" w:rsidRDefault="00E857AF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E775D" w:rsidRDefault="007A0A32" w:rsidP="004661C1">
            <w:pPr>
              <w:spacing w:before="4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E775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0A32" w:rsidRPr="000E775D" w:rsidRDefault="00E857AF" w:rsidP="004661C1">
            <w:pPr>
              <w:spacing w:before="4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0A32" w:rsidRPr="000E775D" w:rsidRDefault="00E857AF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E775D" w:rsidRDefault="007A0A32" w:rsidP="004661C1">
            <w:pPr>
              <w:spacing w:before="4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E775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E775D" w:rsidRPr="00CA3850" w:rsidTr="00A7527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E775D" w:rsidRPr="00A75278" w:rsidRDefault="00A75278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E775D" w:rsidRPr="00CA3850" w:rsidRDefault="006F154D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2 226,8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775D" w:rsidRPr="00CA3850" w:rsidRDefault="006E2631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6B563E" w:rsidRPr="00CA3850" w:rsidTr="00A7527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563E" w:rsidRDefault="006B563E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2 177,5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563E" w:rsidRPr="00CA3850" w:rsidRDefault="00690334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17190A" w:rsidRPr="00CA3850" w:rsidTr="00A7527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7190A" w:rsidRDefault="0017190A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7190A" w:rsidRDefault="001A3DB6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2 096,4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7190A" w:rsidRDefault="001A3DB6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7190A" w:rsidRDefault="001A3DB6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7190A" w:rsidRDefault="001A3DB6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7190A" w:rsidRDefault="001A3DB6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7190A" w:rsidRDefault="001A3DB6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112,6</w:t>
            </w:r>
          </w:p>
        </w:tc>
      </w:tr>
      <w:tr w:rsidR="00256EF5" w:rsidRPr="00CA3850" w:rsidTr="00A7527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56EF5" w:rsidRPr="00256EF5" w:rsidRDefault="00256EF5" w:rsidP="004661C1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56EF5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56EF5" w:rsidRPr="00256EF5" w:rsidRDefault="001A3DB6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6 500,7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56EF5" w:rsidRPr="00256EF5" w:rsidRDefault="001A3DB6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56EF5" w:rsidRPr="00256EF5" w:rsidRDefault="00256EF5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56EF5" w:rsidRPr="00256EF5" w:rsidRDefault="001A3DB6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453,4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56EF5" w:rsidRPr="00256EF5" w:rsidRDefault="001A3DB6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56EF5" w:rsidRPr="00256EF5" w:rsidRDefault="00256EF5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75278" w:rsidRPr="007A0A32" w:rsidTr="009374B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75278" w:rsidRPr="009374B7" w:rsidRDefault="00A75278" w:rsidP="004661C1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9374B7">
              <w:rPr>
                <w:bCs/>
                <w:i/>
                <w:iCs/>
                <w:sz w:val="22"/>
                <w:szCs w:val="22"/>
              </w:rPr>
              <w:t>Январь-</w:t>
            </w:r>
            <w:r w:rsidR="00256EF5" w:rsidRPr="009374B7">
              <w:rPr>
                <w:bCs/>
                <w:i/>
                <w:iCs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75278" w:rsidRPr="009374B7" w:rsidRDefault="001A3DB6" w:rsidP="004661C1">
            <w:pPr>
              <w:spacing w:before="4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17 849,3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75278" w:rsidRPr="009374B7" w:rsidRDefault="001A3DB6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75278" w:rsidRPr="009374B7" w:rsidRDefault="00256EF5" w:rsidP="004661C1">
            <w:pPr>
              <w:spacing w:before="4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374B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75278" w:rsidRPr="009374B7" w:rsidRDefault="001A3DB6" w:rsidP="004661C1">
            <w:pPr>
              <w:spacing w:before="4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1 452,9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857AF" w:rsidRPr="009374B7" w:rsidRDefault="001A3DB6" w:rsidP="004661C1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75278" w:rsidRPr="009374B7" w:rsidRDefault="00256EF5" w:rsidP="004661C1">
            <w:pPr>
              <w:spacing w:before="4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374B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374B7" w:rsidRPr="007A0A32" w:rsidTr="009374B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374B7" w:rsidRPr="009374B7" w:rsidRDefault="009374B7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374B7" w:rsidRPr="009374B7" w:rsidRDefault="00855312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374B7" w:rsidRPr="009374B7" w:rsidRDefault="001A3DB6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</w:t>
            </w:r>
            <w:r w:rsidR="0085531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374B7" w:rsidRPr="009374B7" w:rsidRDefault="001A3DB6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</w:t>
            </w:r>
            <w:r w:rsidR="00A9087B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374B7" w:rsidRPr="009374B7" w:rsidRDefault="001A3DB6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374B7" w:rsidRPr="009374B7" w:rsidRDefault="001A3DB6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374B7" w:rsidRPr="009374B7" w:rsidRDefault="00F473A0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</w:tr>
      <w:tr w:rsidR="00E147F1" w:rsidRPr="007A0A32" w:rsidTr="009374B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147F1" w:rsidRDefault="00E147F1" w:rsidP="004661C1">
            <w:pPr>
              <w:pStyle w:val="2"/>
              <w:spacing w:before="4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147F1" w:rsidRDefault="00855312" w:rsidP="004661C1">
            <w:pPr>
              <w:spacing w:before="4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1 901,1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147F1" w:rsidRDefault="00855312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147F1" w:rsidRDefault="00855312" w:rsidP="004661C1">
            <w:pPr>
              <w:spacing w:before="4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147F1" w:rsidRDefault="00372D8A" w:rsidP="004661C1">
            <w:pPr>
              <w:spacing w:before="4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147F1" w:rsidRDefault="00372D8A" w:rsidP="004661C1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147F1" w:rsidRDefault="00372D8A" w:rsidP="004661C1">
            <w:pPr>
              <w:spacing w:before="4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374B7" w:rsidRPr="007A0A32" w:rsidTr="009374B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9374B7" w:rsidP="004661C1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E147F1">
              <w:rPr>
                <w:b/>
                <w:bCs/>
                <w:i/>
                <w:iCs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855312" w:rsidP="004661C1">
            <w:pPr>
              <w:spacing w:before="4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21 753,5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855312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9374B7" w:rsidP="004661C1">
            <w:pPr>
              <w:spacing w:before="4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372D8A" w:rsidP="004661C1">
            <w:pPr>
              <w:spacing w:before="4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1 785,5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372D8A" w:rsidP="004661C1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93,9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9374B7" w:rsidRPr="009374B7" w:rsidRDefault="009374B7" w:rsidP="004661C1">
            <w:pPr>
              <w:spacing w:before="4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9C3104" w:rsidRDefault="009C3104" w:rsidP="00220FBE">
      <w:pPr>
        <w:pStyle w:val="a3"/>
        <w:spacing w:before="240" w:after="40" w:line="28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</w:rPr>
        <w:footnoteReference w:customMarkFollows="1" w:id="2"/>
        <w:t>1)</w:t>
      </w:r>
    </w:p>
    <w:p w:rsidR="009C3104" w:rsidRDefault="009C3104" w:rsidP="009C3104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54" w:type="pct"/>
        <w:jc w:val="center"/>
        <w:tblCellMar>
          <w:left w:w="28" w:type="dxa"/>
          <w:right w:w="28" w:type="dxa"/>
        </w:tblCellMar>
        <w:tblLook w:val="04A0"/>
      </w:tblPr>
      <w:tblGrid>
        <w:gridCol w:w="4508"/>
        <w:gridCol w:w="1353"/>
        <w:gridCol w:w="1355"/>
        <w:gridCol w:w="1827"/>
      </w:tblGrid>
      <w:tr w:rsidR="009C3104" w:rsidTr="00455548">
        <w:trPr>
          <w:cantSplit/>
          <w:tblHeader/>
          <w:jc w:val="center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04" w:rsidRDefault="009C3104" w:rsidP="00455548">
            <w:pPr>
              <w:spacing w:before="20" w:after="20" w:line="200" w:lineRule="exac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104" w:rsidRPr="000E622E" w:rsidRDefault="009C3104" w:rsidP="00455548">
            <w:pPr>
              <w:spacing w:before="20" w:after="20" w:line="200" w:lineRule="exact"/>
              <w:ind w:left="-57" w:right="-57"/>
              <w:jc w:val="center"/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октябрь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5</w:t>
            </w:r>
            <w:r w:rsidRPr="000E622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C3104" w:rsidRPr="000E622E" w:rsidRDefault="009C3104" w:rsidP="00455548">
            <w:pPr>
              <w:spacing w:before="20" w:after="20" w:line="200" w:lineRule="exact"/>
              <w:ind w:left="-57" w:right="-57"/>
              <w:jc w:val="center"/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октябрь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 w:rsidRPr="000E622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104" w:rsidRPr="000E622E" w:rsidRDefault="009C3104" w:rsidP="00455548">
            <w:pPr>
              <w:spacing w:before="20" w:after="20" w:line="200" w:lineRule="exact"/>
              <w:ind w:left="-57" w:right="-57"/>
              <w:jc w:val="center"/>
            </w:pPr>
            <w:r>
              <w:rPr>
                <w:rFonts w:eastAsia="Arial Unicode MS"/>
                <w:sz w:val="22"/>
                <w:szCs w:val="22"/>
              </w:rPr>
              <w:t>Январь-октябрь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 w:rsidRPr="008B01D5">
              <w:rPr>
                <w:sz w:val="22"/>
                <w:szCs w:val="22"/>
              </w:rPr>
              <w:t>6</w:t>
            </w:r>
            <w:r w:rsidRPr="000E622E">
              <w:rPr>
                <w:sz w:val="22"/>
                <w:szCs w:val="22"/>
              </w:rPr>
              <w:t> г. в % к</w:t>
            </w:r>
            <w:r w:rsidRPr="000E622E">
              <w:rPr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январю-октябрю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 w:rsidRPr="000F0AE3">
              <w:rPr>
                <w:sz w:val="22"/>
                <w:szCs w:val="22"/>
              </w:rPr>
              <w:t>5</w:t>
            </w:r>
            <w:r w:rsidRPr="000E622E">
              <w:rPr>
                <w:sz w:val="22"/>
                <w:szCs w:val="22"/>
              </w:rPr>
              <w:t xml:space="preserve"> г.</w:t>
            </w:r>
          </w:p>
        </w:tc>
      </w:tr>
      <w:tr w:rsidR="009C3104" w:rsidTr="00455548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9 937,9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11 417,9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114,9  </w:t>
            </w:r>
          </w:p>
        </w:tc>
      </w:tr>
      <w:tr w:rsidR="009C3104" w:rsidTr="00455548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7 953,1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9 073,4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114,1  </w:t>
            </w:r>
          </w:p>
        </w:tc>
      </w:tr>
      <w:tr w:rsidR="009C3104" w:rsidTr="00455548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1 028,0  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1 190,6  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115,8  </w:t>
            </w:r>
          </w:p>
        </w:tc>
      </w:tr>
      <w:tr w:rsidR="009C3104" w:rsidTr="004661C1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823,1  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924,2  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112,3  </w:t>
            </w:r>
          </w:p>
        </w:tc>
      </w:tr>
      <w:tr w:rsidR="009C3104" w:rsidTr="004661C1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610,5  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689,5  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112,9  </w:t>
            </w:r>
          </w:p>
        </w:tc>
      </w:tr>
      <w:tr w:rsidR="009C3104" w:rsidTr="004661C1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</w:t>
            </w:r>
          </w:p>
        </w:tc>
        <w:tc>
          <w:tcPr>
            <w:tcW w:w="74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13,1  </w:t>
            </w:r>
          </w:p>
        </w:tc>
        <w:tc>
          <w:tcPr>
            <w:tcW w:w="10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C3104" w:rsidTr="00455548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C3104" w:rsidTr="00455548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78,2  </w:t>
            </w:r>
          </w:p>
        </w:tc>
      </w:tr>
      <w:tr w:rsidR="009C3104" w:rsidTr="00455548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pStyle w:val="2"/>
              <w:spacing w:before="60" w:after="6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15,8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12,4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C3104" w:rsidTr="00455548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51,3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27,6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53,8  </w:t>
            </w:r>
          </w:p>
        </w:tc>
      </w:tr>
      <w:tr w:rsidR="009C3104" w:rsidTr="00455548">
        <w:trPr>
          <w:cantSplit/>
          <w:trHeight w:val="229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589,4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405,7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9C310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68,8  </w:t>
            </w:r>
          </w:p>
        </w:tc>
      </w:tr>
    </w:tbl>
    <w:p w:rsidR="009C3104" w:rsidRPr="002C4C43" w:rsidRDefault="009C3104" w:rsidP="004661C1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52" w:type="dxa"/>
        <w:jc w:val="center"/>
        <w:tblLayout w:type="fixed"/>
        <w:tblLook w:val="04A0"/>
      </w:tblPr>
      <w:tblGrid>
        <w:gridCol w:w="4513"/>
        <w:gridCol w:w="1574"/>
        <w:gridCol w:w="1482"/>
        <w:gridCol w:w="1483"/>
      </w:tblGrid>
      <w:tr w:rsidR="009C3104" w:rsidTr="004661C1">
        <w:trPr>
          <w:cantSplit/>
          <w:trHeight w:val="64"/>
          <w:tblHeader/>
          <w:jc w:val="center"/>
        </w:trPr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04" w:rsidRPr="00E65E55" w:rsidRDefault="009C3104" w:rsidP="004661C1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104" w:rsidRPr="00E65E55" w:rsidRDefault="009C3104" w:rsidP="004661C1">
            <w:pPr>
              <w:spacing w:before="40" w:after="40" w:line="200" w:lineRule="exact"/>
              <w:ind w:left="-57" w:right="-57"/>
              <w:jc w:val="center"/>
            </w:pPr>
            <w:r w:rsidRPr="00E65E55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ноября</w:t>
            </w:r>
            <w:r w:rsidRPr="00E65E5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104" w:rsidRPr="00E65E55" w:rsidRDefault="009C3104" w:rsidP="004661C1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В % к</w:t>
            </w:r>
          </w:p>
        </w:tc>
      </w:tr>
      <w:tr w:rsidR="009C3104" w:rsidTr="004661C1">
        <w:trPr>
          <w:cantSplit/>
          <w:trHeight w:val="120"/>
          <w:tblHeader/>
          <w:jc w:val="center"/>
        </w:trPr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104" w:rsidRPr="00E65E55" w:rsidRDefault="009C3104" w:rsidP="004661C1">
            <w:pPr>
              <w:spacing w:before="40" w:after="40" w:line="200" w:lineRule="exact"/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104" w:rsidRPr="00E65E55" w:rsidRDefault="009C3104" w:rsidP="004661C1">
            <w:pPr>
              <w:spacing w:before="40" w:after="40" w:line="200" w:lineRule="exact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661C1">
            <w:pPr>
              <w:spacing w:before="40" w:after="40" w:line="200" w:lineRule="exact"/>
              <w:jc w:val="center"/>
            </w:pPr>
            <w:r w:rsidRPr="00E65E55">
              <w:rPr>
                <w:sz w:val="22"/>
                <w:szCs w:val="22"/>
              </w:rPr>
              <w:t xml:space="preserve">1 января </w:t>
            </w:r>
            <w:r w:rsidRPr="00E65E5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4" w:rsidRPr="00E65E55" w:rsidRDefault="009C3104" w:rsidP="004661C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октября</w:t>
            </w:r>
            <w:r w:rsidRPr="00E65E55">
              <w:rPr>
                <w:sz w:val="22"/>
                <w:szCs w:val="22"/>
              </w:rPr>
              <w:br/>
              <w:t>2016 г.</w:t>
            </w:r>
          </w:p>
        </w:tc>
      </w:tr>
      <w:tr w:rsidR="009C3104" w:rsidTr="004661C1">
        <w:trPr>
          <w:trHeight w:val="64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  <w:rPr>
                <w:b/>
                <w:bCs/>
              </w:rPr>
            </w:pPr>
            <w:r w:rsidRPr="00E65E55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E65E55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2 172,0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107,8 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105,7  </w:t>
            </w:r>
          </w:p>
        </w:tc>
      </w:tr>
      <w:tr w:rsidR="009C3104" w:rsidTr="00455548">
        <w:trPr>
          <w:cantSplit/>
          <w:trHeight w:val="232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60" w:right="57"/>
            </w:pPr>
            <w:r w:rsidRPr="00E65E55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251,2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157,4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</w:t>
            </w:r>
          </w:p>
        </w:tc>
      </w:tr>
      <w:tr w:rsidR="009C3104" w:rsidTr="00455548">
        <w:trPr>
          <w:cantSplit/>
          <w:trHeight w:val="70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11,6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C3104" w:rsidTr="00455548">
        <w:trPr>
          <w:cantSplit/>
          <w:trHeight w:val="232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tabs>
                <w:tab w:val="left" w:pos="97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Pr="00E65E55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C3104" w:rsidRPr="00D87C66" w:rsidTr="00455548">
        <w:trPr>
          <w:trHeight w:val="138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E65E55">
              <w:rPr>
                <w:bCs/>
                <w:i/>
                <w:iCs/>
                <w:sz w:val="22"/>
                <w:szCs w:val="22"/>
              </w:rPr>
              <w:t>Справо</w:t>
            </w:r>
            <w:r w:rsidRPr="00E65E55">
              <w:rPr>
                <w:bCs/>
                <w:i/>
                <w:iCs/>
                <w:sz w:val="22"/>
                <w:szCs w:val="22"/>
                <w:lang w:val="en-US"/>
              </w:rPr>
              <w:t xml:space="preserve">чно: на 1 </w:t>
            </w:r>
            <w:r>
              <w:rPr>
                <w:bCs/>
                <w:i/>
                <w:iCs/>
                <w:sz w:val="22"/>
                <w:szCs w:val="22"/>
              </w:rPr>
              <w:t>ноября</w:t>
            </w:r>
            <w:r w:rsidRPr="00E65E55"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21,0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Pr="00E65E55" w:rsidRDefault="009C3104" w:rsidP="00455548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04" w:rsidTr="00455548">
        <w:trPr>
          <w:trHeight w:val="138"/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E65E55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1 525,8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114,6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109,1  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720" w:right="57"/>
            </w:pPr>
            <w:r w:rsidRPr="00E65E55"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C3104" w:rsidTr="00455548">
        <w:trPr>
          <w:trHeight w:val="372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113" w:right="57"/>
            </w:pPr>
            <w:r w:rsidRPr="00E65E5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209,0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91,9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13,7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661C1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113" w:right="57"/>
            </w:pPr>
            <w:r w:rsidRPr="00E65E5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428,2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193,4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148,7  </w:t>
            </w:r>
          </w:p>
        </w:tc>
      </w:tr>
      <w:tr w:rsidR="009C3104" w:rsidTr="004661C1">
        <w:trPr>
          <w:trHeight w:val="181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661C1">
        <w:trPr>
          <w:cantSplit/>
          <w:jc w:val="center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70,2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cantSplit/>
          <w:trHeight w:val="80"/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224,4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155,6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</w:t>
            </w:r>
          </w:p>
        </w:tc>
      </w:tr>
      <w:tr w:rsidR="009C3104" w:rsidTr="00455548">
        <w:trPr>
          <w:trHeight w:val="80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720" w:right="57"/>
            </w:pPr>
            <w:r w:rsidRPr="00E65E55"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113" w:right="57"/>
            </w:pPr>
            <w:r w:rsidRPr="00E65E5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22р.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122,0  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113" w:right="57"/>
            </w:pPr>
            <w:r w:rsidRPr="00E65E5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94,1  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661C1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14,7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661C1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661C1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E65E55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706,5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131,1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125,6  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175,4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</w:t>
            </w:r>
          </w:p>
        </w:tc>
      </w:tr>
      <w:tr w:rsidR="009C3104" w:rsidTr="00455548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42,6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cantSplit/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</w:r>
            <w:r w:rsidRPr="00E65E55">
              <w:rPr>
                <w:sz w:val="22"/>
                <w:szCs w:val="22"/>
              </w:rPr>
              <w:t>сумме внешней кредиторской задолженности, %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E65E55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646,2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94,4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98,4  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Просроченная задолженность по кредитам и займам, 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174,5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104,3  </w:t>
            </w:r>
          </w:p>
        </w:tc>
      </w:tr>
      <w:tr w:rsidR="009C3104" w:rsidTr="00455548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4,1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trHeight w:val="81"/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  <w:rPr>
                <w:b/>
                <w:bCs/>
              </w:rPr>
            </w:pPr>
            <w:r w:rsidRPr="00E65E55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E65E55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2 143,6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180,8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113,7  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60" w:right="57"/>
            </w:pPr>
            <w:r w:rsidRPr="00E65E55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822,3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7,6р.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pStyle w:val="append"/>
              <w:spacing w:before="40" w:after="40" w:line="200" w:lineRule="exact"/>
              <w:ind w:right="57"/>
            </w:pPr>
            <w:r w:rsidRPr="00E65E5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38,4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pStyle w:val="append"/>
              <w:spacing w:before="40" w:after="40" w:line="200" w:lineRule="exact"/>
              <w:ind w:right="57"/>
            </w:pPr>
            <w:r w:rsidRPr="00E65E55">
              <w:t xml:space="preserve">Внешняя дебиторская задолженность, </w:t>
            </w:r>
            <w:r>
              <w:br/>
            </w:r>
            <w:r w:rsidRPr="00E65E55">
              <w:t>мл</w:t>
            </w:r>
            <w:r>
              <w:t>н</w:t>
            </w:r>
            <w:r w:rsidRPr="00E65E55">
              <w:t>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311,3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101,7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</w:t>
            </w:r>
          </w:p>
        </w:tc>
      </w:tr>
      <w:tr w:rsidR="009C3104" w:rsidTr="00455548">
        <w:trPr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cantSplit/>
          <w:jc w:val="center"/>
        </w:trPr>
        <w:tc>
          <w:tcPr>
            <w:tcW w:w="45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E65E55">
              <w:rPr>
                <w:sz w:val="22"/>
                <w:szCs w:val="22"/>
              </w:rPr>
              <w:t>. руб.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78,9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</w:t>
            </w:r>
          </w:p>
        </w:tc>
      </w:tr>
      <w:tr w:rsidR="009C3104" w:rsidTr="00455548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left="340" w:right="57"/>
            </w:pPr>
            <w:r w:rsidRPr="00E65E55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C3104" w:rsidTr="00455548">
        <w:trPr>
          <w:cantSplit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C3104" w:rsidRPr="00E65E55" w:rsidRDefault="009C3104" w:rsidP="00455548">
            <w:pPr>
              <w:spacing w:before="40" w:after="40" w:line="20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</w:t>
            </w:r>
          </w:p>
        </w:tc>
        <w:tc>
          <w:tcPr>
            <w:tcW w:w="14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3104" w:rsidRDefault="009C3104" w:rsidP="004555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D6A16" w:rsidRPr="008F3B9E" w:rsidRDefault="003D6A16" w:rsidP="004661C1">
      <w:pPr>
        <w:pStyle w:val="a3"/>
        <w:spacing w:line="100" w:lineRule="exact"/>
        <w:ind w:firstLine="0"/>
        <w:jc w:val="center"/>
        <w:rPr>
          <w:rFonts w:ascii="Arial" w:hAnsi="Arial" w:cs="Arial"/>
          <w:bCs/>
          <w:sz w:val="2"/>
        </w:rPr>
      </w:pPr>
    </w:p>
    <w:sectPr w:rsidR="003D6A16" w:rsidRPr="008F3B9E" w:rsidSect="00DF67B3">
      <w:headerReference w:type="default" r:id="rId9"/>
      <w:footerReference w:type="default" r:id="rId10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89E" w:rsidRDefault="0041389E">
      <w:r>
        <w:separator/>
      </w:r>
    </w:p>
  </w:endnote>
  <w:endnote w:type="continuationSeparator" w:id="1">
    <w:p w:rsidR="0041389E" w:rsidRDefault="00413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D8A" w:rsidRDefault="005D2537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372D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67B3">
      <w:rPr>
        <w:rStyle w:val="a7"/>
        <w:noProof/>
      </w:rPr>
      <w:t>5</w:t>
    </w:r>
    <w:r>
      <w:rPr>
        <w:rStyle w:val="a7"/>
      </w:rPr>
      <w:fldChar w:fldCharType="end"/>
    </w:r>
  </w:p>
  <w:p w:rsidR="00372D8A" w:rsidRDefault="00372D8A" w:rsidP="00B77500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89E" w:rsidRDefault="0041389E">
      <w:r>
        <w:separator/>
      </w:r>
    </w:p>
  </w:footnote>
  <w:footnote w:type="continuationSeparator" w:id="1">
    <w:p w:rsidR="0041389E" w:rsidRDefault="0041389E">
      <w:r>
        <w:continuationSeparator/>
      </w:r>
    </w:p>
  </w:footnote>
  <w:footnote w:id="2">
    <w:p w:rsidR="009C3104" w:rsidRPr="002C4C43" w:rsidRDefault="009C3104" w:rsidP="009C3104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 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Стоимостные показатели приведены в масштабе цен, действующих с 1 июля 2016 г. </w:t>
      </w:r>
      <w:r>
        <w:br/>
        <w:t>(с учетом деноминации).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D8A" w:rsidRPr="00291BC0" w:rsidRDefault="00372D8A" w:rsidP="00B77500">
    <w:pPr>
      <w:pStyle w:val="a8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A16"/>
    <w:rsid w:val="000060A1"/>
    <w:rsid w:val="00006199"/>
    <w:rsid w:val="0001275B"/>
    <w:rsid w:val="0001402C"/>
    <w:rsid w:val="00020C86"/>
    <w:rsid w:val="00024896"/>
    <w:rsid w:val="00025991"/>
    <w:rsid w:val="00030525"/>
    <w:rsid w:val="00030F84"/>
    <w:rsid w:val="00040036"/>
    <w:rsid w:val="000410C6"/>
    <w:rsid w:val="0004486F"/>
    <w:rsid w:val="000448A6"/>
    <w:rsid w:val="0005037B"/>
    <w:rsid w:val="00050E7D"/>
    <w:rsid w:val="00055A0C"/>
    <w:rsid w:val="00070A6E"/>
    <w:rsid w:val="00071AB8"/>
    <w:rsid w:val="00071ABF"/>
    <w:rsid w:val="00074A00"/>
    <w:rsid w:val="00075162"/>
    <w:rsid w:val="000773DF"/>
    <w:rsid w:val="000851B2"/>
    <w:rsid w:val="0008593C"/>
    <w:rsid w:val="00087664"/>
    <w:rsid w:val="00092168"/>
    <w:rsid w:val="00093430"/>
    <w:rsid w:val="00093EDD"/>
    <w:rsid w:val="000A1F95"/>
    <w:rsid w:val="000B4481"/>
    <w:rsid w:val="000B4EE1"/>
    <w:rsid w:val="000B563E"/>
    <w:rsid w:val="000B669E"/>
    <w:rsid w:val="000C13FC"/>
    <w:rsid w:val="000C70C9"/>
    <w:rsid w:val="000D16C1"/>
    <w:rsid w:val="000D1706"/>
    <w:rsid w:val="000D3FE2"/>
    <w:rsid w:val="000E036B"/>
    <w:rsid w:val="000E125A"/>
    <w:rsid w:val="000E2B5F"/>
    <w:rsid w:val="000E5E57"/>
    <w:rsid w:val="000E775D"/>
    <w:rsid w:val="000F1362"/>
    <w:rsid w:val="000F472B"/>
    <w:rsid w:val="000F48D0"/>
    <w:rsid w:val="000F6C28"/>
    <w:rsid w:val="0010377A"/>
    <w:rsid w:val="0010402E"/>
    <w:rsid w:val="0011235A"/>
    <w:rsid w:val="00115DDC"/>
    <w:rsid w:val="0012295B"/>
    <w:rsid w:val="00124DFE"/>
    <w:rsid w:val="00125CE4"/>
    <w:rsid w:val="00125EED"/>
    <w:rsid w:val="00126928"/>
    <w:rsid w:val="001273AA"/>
    <w:rsid w:val="00134541"/>
    <w:rsid w:val="0013549D"/>
    <w:rsid w:val="00135B04"/>
    <w:rsid w:val="00147A8A"/>
    <w:rsid w:val="00153E9E"/>
    <w:rsid w:val="00161CFD"/>
    <w:rsid w:val="001635DC"/>
    <w:rsid w:val="00164C3E"/>
    <w:rsid w:val="00165A94"/>
    <w:rsid w:val="00167798"/>
    <w:rsid w:val="0017190A"/>
    <w:rsid w:val="00174322"/>
    <w:rsid w:val="001746FA"/>
    <w:rsid w:val="001842B0"/>
    <w:rsid w:val="0018632B"/>
    <w:rsid w:val="001932D5"/>
    <w:rsid w:val="00193F63"/>
    <w:rsid w:val="001957BE"/>
    <w:rsid w:val="00195CFC"/>
    <w:rsid w:val="001974C2"/>
    <w:rsid w:val="001A10AA"/>
    <w:rsid w:val="001A13D2"/>
    <w:rsid w:val="001A1793"/>
    <w:rsid w:val="001A2CC5"/>
    <w:rsid w:val="001A30F6"/>
    <w:rsid w:val="001A3DB6"/>
    <w:rsid w:val="001A494F"/>
    <w:rsid w:val="001A619E"/>
    <w:rsid w:val="001A7022"/>
    <w:rsid w:val="001A748B"/>
    <w:rsid w:val="001B3B2E"/>
    <w:rsid w:val="001D0F17"/>
    <w:rsid w:val="001D1897"/>
    <w:rsid w:val="001E4805"/>
    <w:rsid w:val="001E49F4"/>
    <w:rsid w:val="001E4ABD"/>
    <w:rsid w:val="001F0CE2"/>
    <w:rsid w:val="00203FBD"/>
    <w:rsid w:val="0021105B"/>
    <w:rsid w:val="002111E7"/>
    <w:rsid w:val="00212D5F"/>
    <w:rsid w:val="00216D65"/>
    <w:rsid w:val="0022087F"/>
    <w:rsid w:val="002208F4"/>
    <w:rsid w:val="00220FBE"/>
    <w:rsid w:val="00223126"/>
    <w:rsid w:val="00223349"/>
    <w:rsid w:val="0022428E"/>
    <w:rsid w:val="00227099"/>
    <w:rsid w:val="00233B44"/>
    <w:rsid w:val="00236A94"/>
    <w:rsid w:val="00241B8C"/>
    <w:rsid w:val="0024358A"/>
    <w:rsid w:val="002437BD"/>
    <w:rsid w:val="00246F74"/>
    <w:rsid w:val="00250F03"/>
    <w:rsid w:val="00253F36"/>
    <w:rsid w:val="0025596E"/>
    <w:rsid w:val="00256EF5"/>
    <w:rsid w:val="002604FE"/>
    <w:rsid w:val="002658E6"/>
    <w:rsid w:val="002749B9"/>
    <w:rsid w:val="0027504A"/>
    <w:rsid w:val="0027739E"/>
    <w:rsid w:val="00277EDA"/>
    <w:rsid w:val="002804B3"/>
    <w:rsid w:val="00281EF2"/>
    <w:rsid w:val="002822CE"/>
    <w:rsid w:val="00284712"/>
    <w:rsid w:val="00285719"/>
    <w:rsid w:val="00291BC0"/>
    <w:rsid w:val="0029301C"/>
    <w:rsid w:val="002A70DF"/>
    <w:rsid w:val="002B1A4C"/>
    <w:rsid w:val="002B2CBF"/>
    <w:rsid w:val="002B4146"/>
    <w:rsid w:val="002B45DE"/>
    <w:rsid w:val="002B57D3"/>
    <w:rsid w:val="002B6053"/>
    <w:rsid w:val="002C4C43"/>
    <w:rsid w:val="002C4FB7"/>
    <w:rsid w:val="002C5781"/>
    <w:rsid w:val="002C6031"/>
    <w:rsid w:val="002D48EC"/>
    <w:rsid w:val="002D6DAD"/>
    <w:rsid w:val="002E2841"/>
    <w:rsid w:val="002E2987"/>
    <w:rsid w:val="002E2FDF"/>
    <w:rsid w:val="002F03D3"/>
    <w:rsid w:val="002F17AE"/>
    <w:rsid w:val="002F2E65"/>
    <w:rsid w:val="00300B21"/>
    <w:rsid w:val="00305E30"/>
    <w:rsid w:val="00307E09"/>
    <w:rsid w:val="00311B02"/>
    <w:rsid w:val="00313DAE"/>
    <w:rsid w:val="003150CD"/>
    <w:rsid w:val="00316440"/>
    <w:rsid w:val="00316EC5"/>
    <w:rsid w:val="0032487B"/>
    <w:rsid w:val="00327B69"/>
    <w:rsid w:val="0033503D"/>
    <w:rsid w:val="00340B35"/>
    <w:rsid w:val="00370475"/>
    <w:rsid w:val="00372D8A"/>
    <w:rsid w:val="00372EF9"/>
    <w:rsid w:val="00375431"/>
    <w:rsid w:val="00375B6E"/>
    <w:rsid w:val="00381D77"/>
    <w:rsid w:val="00385C42"/>
    <w:rsid w:val="00387083"/>
    <w:rsid w:val="003878A6"/>
    <w:rsid w:val="003A08FD"/>
    <w:rsid w:val="003A118B"/>
    <w:rsid w:val="003A23FF"/>
    <w:rsid w:val="003A4286"/>
    <w:rsid w:val="003A5365"/>
    <w:rsid w:val="003B188A"/>
    <w:rsid w:val="003B4D5C"/>
    <w:rsid w:val="003C1CB9"/>
    <w:rsid w:val="003C31F4"/>
    <w:rsid w:val="003C7D10"/>
    <w:rsid w:val="003C7E57"/>
    <w:rsid w:val="003D0E23"/>
    <w:rsid w:val="003D2446"/>
    <w:rsid w:val="003D6A16"/>
    <w:rsid w:val="003E11EA"/>
    <w:rsid w:val="003E5D50"/>
    <w:rsid w:val="003F2E4F"/>
    <w:rsid w:val="003F53C9"/>
    <w:rsid w:val="003F6064"/>
    <w:rsid w:val="003F73EC"/>
    <w:rsid w:val="00411755"/>
    <w:rsid w:val="00413828"/>
    <w:rsid w:val="0041389E"/>
    <w:rsid w:val="00414583"/>
    <w:rsid w:val="0041506B"/>
    <w:rsid w:val="0042016C"/>
    <w:rsid w:val="0042020E"/>
    <w:rsid w:val="00422C8D"/>
    <w:rsid w:val="00437B7B"/>
    <w:rsid w:val="00440375"/>
    <w:rsid w:val="00442115"/>
    <w:rsid w:val="0044314D"/>
    <w:rsid w:val="00446F7E"/>
    <w:rsid w:val="004478BB"/>
    <w:rsid w:val="00460728"/>
    <w:rsid w:val="00462C17"/>
    <w:rsid w:val="00464A48"/>
    <w:rsid w:val="0046590F"/>
    <w:rsid w:val="004661C1"/>
    <w:rsid w:val="00467A9C"/>
    <w:rsid w:val="00481C51"/>
    <w:rsid w:val="0048246B"/>
    <w:rsid w:val="00493324"/>
    <w:rsid w:val="004A1153"/>
    <w:rsid w:val="004C18D0"/>
    <w:rsid w:val="004C2AF0"/>
    <w:rsid w:val="004C41CA"/>
    <w:rsid w:val="004C472F"/>
    <w:rsid w:val="004C6596"/>
    <w:rsid w:val="004D164E"/>
    <w:rsid w:val="004D438A"/>
    <w:rsid w:val="004D6F1C"/>
    <w:rsid w:val="004E06B6"/>
    <w:rsid w:val="004E3535"/>
    <w:rsid w:val="004F3737"/>
    <w:rsid w:val="004F4ED6"/>
    <w:rsid w:val="004F5A2C"/>
    <w:rsid w:val="004F78CA"/>
    <w:rsid w:val="00501608"/>
    <w:rsid w:val="005074B6"/>
    <w:rsid w:val="00507888"/>
    <w:rsid w:val="00511EA6"/>
    <w:rsid w:val="005268E5"/>
    <w:rsid w:val="00526F41"/>
    <w:rsid w:val="005336C7"/>
    <w:rsid w:val="00535FA9"/>
    <w:rsid w:val="00537C72"/>
    <w:rsid w:val="00542D56"/>
    <w:rsid w:val="0054643F"/>
    <w:rsid w:val="00547D03"/>
    <w:rsid w:val="0055204F"/>
    <w:rsid w:val="00552D25"/>
    <w:rsid w:val="00554E79"/>
    <w:rsid w:val="00555C8C"/>
    <w:rsid w:val="00561B25"/>
    <w:rsid w:val="005665AD"/>
    <w:rsid w:val="005676C0"/>
    <w:rsid w:val="00571966"/>
    <w:rsid w:val="00576207"/>
    <w:rsid w:val="005762EE"/>
    <w:rsid w:val="005774FE"/>
    <w:rsid w:val="00580B2F"/>
    <w:rsid w:val="00583B90"/>
    <w:rsid w:val="00585E30"/>
    <w:rsid w:val="00586C76"/>
    <w:rsid w:val="00591EEC"/>
    <w:rsid w:val="005926D9"/>
    <w:rsid w:val="00593F6D"/>
    <w:rsid w:val="005942C3"/>
    <w:rsid w:val="00594A96"/>
    <w:rsid w:val="005972F1"/>
    <w:rsid w:val="005A18CB"/>
    <w:rsid w:val="005A539D"/>
    <w:rsid w:val="005A77F2"/>
    <w:rsid w:val="005C115C"/>
    <w:rsid w:val="005C5065"/>
    <w:rsid w:val="005C730A"/>
    <w:rsid w:val="005C7E41"/>
    <w:rsid w:val="005D2537"/>
    <w:rsid w:val="005D3257"/>
    <w:rsid w:val="005E2720"/>
    <w:rsid w:val="005E4533"/>
    <w:rsid w:val="005F1D6C"/>
    <w:rsid w:val="005F236C"/>
    <w:rsid w:val="005F390E"/>
    <w:rsid w:val="00602CA9"/>
    <w:rsid w:val="00604F4C"/>
    <w:rsid w:val="0061226F"/>
    <w:rsid w:val="00612971"/>
    <w:rsid w:val="006137E8"/>
    <w:rsid w:val="00620669"/>
    <w:rsid w:val="00622E8C"/>
    <w:rsid w:val="00633A25"/>
    <w:rsid w:val="00634186"/>
    <w:rsid w:val="006355A5"/>
    <w:rsid w:val="0063594D"/>
    <w:rsid w:val="00641159"/>
    <w:rsid w:val="00642C86"/>
    <w:rsid w:val="006437E8"/>
    <w:rsid w:val="0064462E"/>
    <w:rsid w:val="00646048"/>
    <w:rsid w:val="00646664"/>
    <w:rsid w:val="006520B3"/>
    <w:rsid w:val="00652392"/>
    <w:rsid w:val="0065554A"/>
    <w:rsid w:val="00656DA9"/>
    <w:rsid w:val="00664F18"/>
    <w:rsid w:val="00665B9C"/>
    <w:rsid w:val="00666790"/>
    <w:rsid w:val="00666ACE"/>
    <w:rsid w:val="006760E6"/>
    <w:rsid w:val="00676230"/>
    <w:rsid w:val="006809A7"/>
    <w:rsid w:val="006818FA"/>
    <w:rsid w:val="00682788"/>
    <w:rsid w:val="00683375"/>
    <w:rsid w:val="00686487"/>
    <w:rsid w:val="00686CE7"/>
    <w:rsid w:val="00690334"/>
    <w:rsid w:val="0069699D"/>
    <w:rsid w:val="006A4E0F"/>
    <w:rsid w:val="006A60B2"/>
    <w:rsid w:val="006B0B72"/>
    <w:rsid w:val="006B4DF6"/>
    <w:rsid w:val="006B563E"/>
    <w:rsid w:val="006B7690"/>
    <w:rsid w:val="006C0CD3"/>
    <w:rsid w:val="006C215A"/>
    <w:rsid w:val="006C4A8C"/>
    <w:rsid w:val="006D4832"/>
    <w:rsid w:val="006D5BC9"/>
    <w:rsid w:val="006E0B5C"/>
    <w:rsid w:val="006E17E6"/>
    <w:rsid w:val="006E2631"/>
    <w:rsid w:val="006E46E8"/>
    <w:rsid w:val="006E479E"/>
    <w:rsid w:val="006E4C32"/>
    <w:rsid w:val="006F0022"/>
    <w:rsid w:val="006F154D"/>
    <w:rsid w:val="00705096"/>
    <w:rsid w:val="00705DA8"/>
    <w:rsid w:val="00710518"/>
    <w:rsid w:val="007108EC"/>
    <w:rsid w:val="00711AAC"/>
    <w:rsid w:val="007144B0"/>
    <w:rsid w:val="00714B12"/>
    <w:rsid w:val="007166BC"/>
    <w:rsid w:val="00725DAA"/>
    <w:rsid w:val="00725E91"/>
    <w:rsid w:val="00731737"/>
    <w:rsid w:val="00733453"/>
    <w:rsid w:val="00736035"/>
    <w:rsid w:val="0074271F"/>
    <w:rsid w:val="00744A90"/>
    <w:rsid w:val="00745163"/>
    <w:rsid w:val="00745509"/>
    <w:rsid w:val="007507FB"/>
    <w:rsid w:val="00752231"/>
    <w:rsid w:val="007708E4"/>
    <w:rsid w:val="00775F0F"/>
    <w:rsid w:val="007826F3"/>
    <w:rsid w:val="0078294C"/>
    <w:rsid w:val="00792851"/>
    <w:rsid w:val="007943F0"/>
    <w:rsid w:val="00795EBA"/>
    <w:rsid w:val="007A065C"/>
    <w:rsid w:val="007A0A32"/>
    <w:rsid w:val="007A1264"/>
    <w:rsid w:val="007A734D"/>
    <w:rsid w:val="007A7C76"/>
    <w:rsid w:val="007B3B99"/>
    <w:rsid w:val="007D6C43"/>
    <w:rsid w:val="007F0440"/>
    <w:rsid w:val="007F58C9"/>
    <w:rsid w:val="00800B64"/>
    <w:rsid w:val="00803546"/>
    <w:rsid w:val="0081168B"/>
    <w:rsid w:val="008120F5"/>
    <w:rsid w:val="0081636B"/>
    <w:rsid w:val="0082227C"/>
    <w:rsid w:val="00831983"/>
    <w:rsid w:val="00833838"/>
    <w:rsid w:val="00833CAD"/>
    <w:rsid w:val="008359A0"/>
    <w:rsid w:val="0084195A"/>
    <w:rsid w:val="00842CDA"/>
    <w:rsid w:val="00844B50"/>
    <w:rsid w:val="00844ECE"/>
    <w:rsid w:val="00845AD1"/>
    <w:rsid w:val="00845CFB"/>
    <w:rsid w:val="008470CC"/>
    <w:rsid w:val="008521BB"/>
    <w:rsid w:val="00855312"/>
    <w:rsid w:val="00860DB2"/>
    <w:rsid w:val="00861F74"/>
    <w:rsid w:val="00864CF8"/>
    <w:rsid w:val="0087475D"/>
    <w:rsid w:val="008767AA"/>
    <w:rsid w:val="008824B8"/>
    <w:rsid w:val="00884370"/>
    <w:rsid w:val="0089032F"/>
    <w:rsid w:val="00890760"/>
    <w:rsid w:val="00890E63"/>
    <w:rsid w:val="00892B7C"/>
    <w:rsid w:val="008A094E"/>
    <w:rsid w:val="008A0BE3"/>
    <w:rsid w:val="008A30BD"/>
    <w:rsid w:val="008A3768"/>
    <w:rsid w:val="008B466F"/>
    <w:rsid w:val="008C3255"/>
    <w:rsid w:val="008C4259"/>
    <w:rsid w:val="008C6A7D"/>
    <w:rsid w:val="008C78B9"/>
    <w:rsid w:val="008D23DD"/>
    <w:rsid w:val="008D45B9"/>
    <w:rsid w:val="008D7B5F"/>
    <w:rsid w:val="008E06D5"/>
    <w:rsid w:val="008F209C"/>
    <w:rsid w:val="008F3B9E"/>
    <w:rsid w:val="008F559C"/>
    <w:rsid w:val="00902C8A"/>
    <w:rsid w:val="00904AEA"/>
    <w:rsid w:val="00904B94"/>
    <w:rsid w:val="00905F2F"/>
    <w:rsid w:val="0090648C"/>
    <w:rsid w:val="00907419"/>
    <w:rsid w:val="00911A55"/>
    <w:rsid w:val="009121CD"/>
    <w:rsid w:val="009137EA"/>
    <w:rsid w:val="009159A0"/>
    <w:rsid w:val="00917400"/>
    <w:rsid w:val="00921CCB"/>
    <w:rsid w:val="00933860"/>
    <w:rsid w:val="00933E66"/>
    <w:rsid w:val="009374B7"/>
    <w:rsid w:val="00945A76"/>
    <w:rsid w:val="00946C23"/>
    <w:rsid w:val="0095234E"/>
    <w:rsid w:val="0095304A"/>
    <w:rsid w:val="00954D00"/>
    <w:rsid w:val="009702B6"/>
    <w:rsid w:val="0097379D"/>
    <w:rsid w:val="00983178"/>
    <w:rsid w:val="009831F2"/>
    <w:rsid w:val="0098608A"/>
    <w:rsid w:val="00993434"/>
    <w:rsid w:val="009A0676"/>
    <w:rsid w:val="009A25EE"/>
    <w:rsid w:val="009A2694"/>
    <w:rsid w:val="009A40BA"/>
    <w:rsid w:val="009A4E47"/>
    <w:rsid w:val="009A5184"/>
    <w:rsid w:val="009A6721"/>
    <w:rsid w:val="009B207A"/>
    <w:rsid w:val="009B35D9"/>
    <w:rsid w:val="009B4472"/>
    <w:rsid w:val="009B5071"/>
    <w:rsid w:val="009C0D28"/>
    <w:rsid w:val="009C3104"/>
    <w:rsid w:val="009D1245"/>
    <w:rsid w:val="009D1887"/>
    <w:rsid w:val="009D271C"/>
    <w:rsid w:val="009E5DAD"/>
    <w:rsid w:val="009F5DA0"/>
    <w:rsid w:val="00A00E09"/>
    <w:rsid w:val="00A064B3"/>
    <w:rsid w:val="00A11559"/>
    <w:rsid w:val="00A167D8"/>
    <w:rsid w:val="00A20C40"/>
    <w:rsid w:val="00A2171D"/>
    <w:rsid w:val="00A21BF3"/>
    <w:rsid w:val="00A238AB"/>
    <w:rsid w:val="00A261AC"/>
    <w:rsid w:val="00A268B8"/>
    <w:rsid w:val="00A27DF1"/>
    <w:rsid w:val="00A30C02"/>
    <w:rsid w:val="00A421C2"/>
    <w:rsid w:val="00A432BE"/>
    <w:rsid w:val="00A4463A"/>
    <w:rsid w:val="00A53BE1"/>
    <w:rsid w:val="00A56812"/>
    <w:rsid w:val="00A56EC0"/>
    <w:rsid w:val="00A643B8"/>
    <w:rsid w:val="00A6489E"/>
    <w:rsid w:val="00A70867"/>
    <w:rsid w:val="00A7318D"/>
    <w:rsid w:val="00A75278"/>
    <w:rsid w:val="00A80107"/>
    <w:rsid w:val="00A80B6A"/>
    <w:rsid w:val="00A8487F"/>
    <w:rsid w:val="00A85D7D"/>
    <w:rsid w:val="00A86F9E"/>
    <w:rsid w:val="00A9087B"/>
    <w:rsid w:val="00A932B6"/>
    <w:rsid w:val="00A96080"/>
    <w:rsid w:val="00A97114"/>
    <w:rsid w:val="00AA02EC"/>
    <w:rsid w:val="00AA13A2"/>
    <w:rsid w:val="00AA26E2"/>
    <w:rsid w:val="00AA2A4D"/>
    <w:rsid w:val="00AB190C"/>
    <w:rsid w:val="00AB241C"/>
    <w:rsid w:val="00AB429D"/>
    <w:rsid w:val="00AB5664"/>
    <w:rsid w:val="00AB659E"/>
    <w:rsid w:val="00AC6AA4"/>
    <w:rsid w:val="00AD0CC2"/>
    <w:rsid w:val="00AD1D6F"/>
    <w:rsid w:val="00AD286A"/>
    <w:rsid w:val="00AD2F8F"/>
    <w:rsid w:val="00AD53AF"/>
    <w:rsid w:val="00AE0199"/>
    <w:rsid w:val="00AE4015"/>
    <w:rsid w:val="00AE5B8B"/>
    <w:rsid w:val="00AE5D5A"/>
    <w:rsid w:val="00AF2D80"/>
    <w:rsid w:val="00AF4811"/>
    <w:rsid w:val="00B00027"/>
    <w:rsid w:val="00B00C7B"/>
    <w:rsid w:val="00B01B8B"/>
    <w:rsid w:val="00B044DB"/>
    <w:rsid w:val="00B05550"/>
    <w:rsid w:val="00B10437"/>
    <w:rsid w:val="00B11C30"/>
    <w:rsid w:val="00B1393A"/>
    <w:rsid w:val="00B159F1"/>
    <w:rsid w:val="00B1611C"/>
    <w:rsid w:val="00B222D9"/>
    <w:rsid w:val="00B22F24"/>
    <w:rsid w:val="00B31AEB"/>
    <w:rsid w:val="00B35C28"/>
    <w:rsid w:val="00B37810"/>
    <w:rsid w:val="00B468E8"/>
    <w:rsid w:val="00B47C2C"/>
    <w:rsid w:val="00B53DB4"/>
    <w:rsid w:val="00B6467B"/>
    <w:rsid w:val="00B658B0"/>
    <w:rsid w:val="00B71EDD"/>
    <w:rsid w:val="00B77500"/>
    <w:rsid w:val="00B80C2A"/>
    <w:rsid w:val="00B825A9"/>
    <w:rsid w:val="00B83DCD"/>
    <w:rsid w:val="00B93FDB"/>
    <w:rsid w:val="00B97EAE"/>
    <w:rsid w:val="00BA27A4"/>
    <w:rsid w:val="00BA36EE"/>
    <w:rsid w:val="00BA78A1"/>
    <w:rsid w:val="00BB21EB"/>
    <w:rsid w:val="00BB25A9"/>
    <w:rsid w:val="00BB5B46"/>
    <w:rsid w:val="00BC00DF"/>
    <w:rsid w:val="00BC2915"/>
    <w:rsid w:val="00BC60A0"/>
    <w:rsid w:val="00BC6F72"/>
    <w:rsid w:val="00BC7DE7"/>
    <w:rsid w:val="00BD2DDE"/>
    <w:rsid w:val="00BD73B9"/>
    <w:rsid w:val="00BE0377"/>
    <w:rsid w:val="00BE041E"/>
    <w:rsid w:val="00BE4D85"/>
    <w:rsid w:val="00BF19FA"/>
    <w:rsid w:val="00C01716"/>
    <w:rsid w:val="00C04DE3"/>
    <w:rsid w:val="00C13512"/>
    <w:rsid w:val="00C138AE"/>
    <w:rsid w:val="00C231A3"/>
    <w:rsid w:val="00C258AC"/>
    <w:rsid w:val="00C273AC"/>
    <w:rsid w:val="00C31BAE"/>
    <w:rsid w:val="00C363FC"/>
    <w:rsid w:val="00C36F77"/>
    <w:rsid w:val="00C41DAC"/>
    <w:rsid w:val="00C46288"/>
    <w:rsid w:val="00C47B39"/>
    <w:rsid w:val="00C55F67"/>
    <w:rsid w:val="00C63FE5"/>
    <w:rsid w:val="00C65A45"/>
    <w:rsid w:val="00C65BF9"/>
    <w:rsid w:val="00C661C6"/>
    <w:rsid w:val="00C72625"/>
    <w:rsid w:val="00C73EC1"/>
    <w:rsid w:val="00C80196"/>
    <w:rsid w:val="00C80BB7"/>
    <w:rsid w:val="00C8742B"/>
    <w:rsid w:val="00C9124A"/>
    <w:rsid w:val="00C91FE8"/>
    <w:rsid w:val="00CA1045"/>
    <w:rsid w:val="00CA3850"/>
    <w:rsid w:val="00CA3DFC"/>
    <w:rsid w:val="00CA43F5"/>
    <w:rsid w:val="00CA6A40"/>
    <w:rsid w:val="00CB0952"/>
    <w:rsid w:val="00CB1D5F"/>
    <w:rsid w:val="00CB6730"/>
    <w:rsid w:val="00CC1100"/>
    <w:rsid w:val="00CC4693"/>
    <w:rsid w:val="00CC52D0"/>
    <w:rsid w:val="00CC5748"/>
    <w:rsid w:val="00CC734C"/>
    <w:rsid w:val="00CD110A"/>
    <w:rsid w:val="00CD1DFE"/>
    <w:rsid w:val="00CE11B2"/>
    <w:rsid w:val="00CE69D5"/>
    <w:rsid w:val="00CF3511"/>
    <w:rsid w:val="00CF3B2C"/>
    <w:rsid w:val="00D01351"/>
    <w:rsid w:val="00D03EE6"/>
    <w:rsid w:val="00D0563B"/>
    <w:rsid w:val="00D0696B"/>
    <w:rsid w:val="00D06B2D"/>
    <w:rsid w:val="00D2085D"/>
    <w:rsid w:val="00D23F75"/>
    <w:rsid w:val="00D249ED"/>
    <w:rsid w:val="00D26583"/>
    <w:rsid w:val="00D26A89"/>
    <w:rsid w:val="00D341E6"/>
    <w:rsid w:val="00D36B67"/>
    <w:rsid w:val="00D37718"/>
    <w:rsid w:val="00D41AA6"/>
    <w:rsid w:val="00D4434D"/>
    <w:rsid w:val="00D4463C"/>
    <w:rsid w:val="00D44A0D"/>
    <w:rsid w:val="00D461FD"/>
    <w:rsid w:val="00D520F0"/>
    <w:rsid w:val="00D54829"/>
    <w:rsid w:val="00D56200"/>
    <w:rsid w:val="00D60046"/>
    <w:rsid w:val="00D65375"/>
    <w:rsid w:val="00D67281"/>
    <w:rsid w:val="00D679E2"/>
    <w:rsid w:val="00D75EF4"/>
    <w:rsid w:val="00D800FD"/>
    <w:rsid w:val="00D82D9F"/>
    <w:rsid w:val="00D83AD3"/>
    <w:rsid w:val="00D84D2C"/>
    <w:rsid w:val="00D87C66"/>
    <w:rsid w:val="00D92C59"/>
    <w:rsid w:val="00D938CF"/>
    <w:rsid w:val="00D946EC"/>
    <w:rsid w:val="00D95307"/>
    <w:rsid w:val="00DA01D4"/>
    <w:rsid w:val="00DA2F19"/>
    <w:rsid w:val="00DA454C"/>
    <w:rsid w:val="00DA5483"/>
    <w:rsid w:val="00DA57CA"/>
    <w:rsid w:val="00DA6F28"/>
    <w:rsid w:val="00DB61D8"/>
    <w:rsid w:val="00DB6858"/>
    <w:rsid w:val="00DB7C6E"/>
    <w:rsid w:val="00DC27F2"/>
    <w:rsid w:val="00DD1AF4"/>
    <w:rsid w:val="00DE534A"/>
    <w:rsid w:val="00DF4372"/>
    <w:rsid w:val="00DF67B3"/>
    <w:rsid w:val="00DF7508"/>
    <w:rsid w:val="00E017CA"/>
    <w:rsid w:val="00E026C5"/>
    <w:rsid w:val="00E054D1"/>
    <w:rsid w:val="00E05FF4"/>
    <w:rsid w:val="00E06032"/>
    <w:rsid w:val="00E13068"/>
    <w:rsid w:val="00E147F1"/>
    <w:rsid w:val="00E16CC8"/>
    <w:rsid w:val="00E16D5A"/>
    <w:rsid w:val="00E31E8C"/>
    <w:rsid w:val="00E3601C"/>
    <w:rsid w:val="00E52B59"/>
    <w:rsid w:val="00E65E55"/>
    <w:rsid w:val="00E66C57"/>
    <w:rsid w:val="00E70471"/>
    <w:rsid w:val="00E71F0A"/>
    <w:rsid w:val="00E80B14"/>
    <w:rsid w:val="00E83F1D"/>
    <w:rsid w:val="00E84948"/>
    <w:rsid w:val="00E857AF"/>
    <w:rsid w:val="00E857BD"/>
    <w:rsid w:val="00E87DCA"/>
    <w:rsid w:val="00E911C4"/>
    <w:rsid w:val="00E91680"/>
    <w:rsid w:val="00E97C21"/>
    <w:rsid w:val="00EA4580"/>
    <w:rsid w:val="00EB130D"/>
    <w:rsid w:val="00EB284D"/>
    <w:rsid w:val="00EB66B2"/>
    <w:rsid w:val="00EB7017"/>
    <w:rsid w:val="00EC004B"/>
    <w:rsid w:val="00EC2D8A"/>
    <w:rsid w:val="00EC5322"/>
    <w:rsid w:val="00EC7674"/>
    <w:rsid w:val="00ED2B83"/>
    <w:rsid w:val="00ED7BF1"/>
    <w:rsid w:val="00EE1431"/>
    <w:rsid w:val="00EE19B0"/>
    <w:rsid w:val="00EE2613"/>
    <w:rsid w:val="00EE50A3"/>
    <w:rsid w:val="00EF1D85"/>
    <w:rsid w:val="00EF2784"/>
    <w:rsid w:val="00EF29C0"/>
    <w:rsid w:val="00F02B5F"/>
    <w:rsid w:val="00F04E75"/>
    <w:rsid w:val="00F12121"/>
    <w:rsid w:val="00F13892"/>
    <w:rsid w:val="00F13B83"/>
    <w:rsid w:val="00F13C73"/>
    <w:rsid w:val="00F14F08"/>
    <w:rsid w:val="00F15B91"/>
    <w:rsid w:val="00F219FA"/>
    <w:rsid w:val="00F24746"/>
    <w:rsid w:val="00F264B9"/>
    <w:rsid w:val="00F27AA8"/>
    <w:rsid w:val="00F3028A"/>
    <w:rsid w:val="00F30E56"/>
    <w:rsid w:val="00F31004"/>
    <w:rsid w:val="00F34599"/>
    <w:rsid w:val="00F412AA"/>
    <w:rsid w:val="00F43782"/>
    <w:rsid w:val="00F43F80"/>
    <w:rsid w:val="00F473A0"/>
    <w:rsid w:val="00F47FC0"/>
    <w:rsid w:val="00F50D58"/>
    <w:rsid w:val="00F54BE3"/>
    <w:rsid w:val="00F56644"/>
    <w:rsid w:val="00F60CFE"/>
    <w:rsid w:val="00F710F8"/>
    <w:rsid w:val="00F77035"/>
    <w:rsid w:val="00F777CA"/>
    <w:rsid w:val="00F80EB1"/>
    <w:rsid w:val="00F83478"/>
    <w:rsid w:val="00F863F1"/>
    <w:rsid w:val="00F87210"/>
    <w:rsid w:val="00F87E6A"/>
    <w:rsid w:val="00F9117E"/>
    <w:rsid w:val="00F91B44"/>
    <w:rsid w:val="00F91E5A"/>
    <w:rsid w:val="00F9390C"/>
    <w:rsid w:val="00FA0781"/>
    <w:rsid w:val="00FA0A63"/>
    <w:rsid w:val="00FA4290"/>
    <w:rsid w:val="00FA4FA9"/>
    <w:rsid w:val="00FA5E21"/>
    <w:rsid w:val="00FB14D4"/>
    <w:rsid w:val="00FB2355"/>
    <w:rsid w:val="00FB513B"/>
    <w:rsid w:val="00FB5723"/>
    <w:rsid w:val="00FB575F"/>
    <w:rsid w:val="00FC09FE"/>
    <w:rsid w:val="00FC56EB"/>
    <w:rsid w:val="00FC7033"/>
    <w:rsid w:val="00FD27FC"/>
    <w:rsid w:val="00FE1397"/>
    <w:rsid w:val="00FE1E20"/>
    <w:rsid w:val="00FE2822"/>
    <w:rsid w:val="00FE2F40"/>
    <w:rsid w:val="00FE4C7E"/>
    <w:rsid w:val="00FE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4870785373057141E-2"/>
          <c:y val="2.2208766666463903E-2"/>
          <c:w val="0.90946782903377299"/>
          <c:h val="0.662145971823363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899338966990852E-2"/>
                  <c:y val="-3.57112822083425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95,7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7001627139636152E-2"/>
                  <c:y val="-3.359596228385618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889221392417472E-2"/>
                  <c:y val="-3.202947703492587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95,1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493974727246213E-2"/>
                  <c:y val="-3.3801500712952216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95,9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5.1219899817107402E-2"/>
                  <c:y val="2.3139837032258848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6339956927026422E-2"/>
                  <c:y val="4.249014329828802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100,1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0692878698979695E-2"/>
                  <c:y val="-2.945684857360983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9275954817188992E-2"/>
                  <c:y val="3.4348855905873374E-2"/>
                </c:manualLayout>
              </c:layout>
              <c:showVal val="1"/>
            </c:dLbl>
            <c:dLbl>
              <c:idx val="22"/>
              <c:layout>
                <c:manualLayout>
                  <c:x val="-1.239099676909742E-3"/>
                  <c:y val="3.095149711652181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0238448669431801E-3"/>
                  <c:y val="4.4669537904474123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0.0">
                  <c:v>95.5</c:v>
                </c:pt>
                <c:pt idx="1">
                  <c:v>94.6</c:v>
                </c:pt>
                <c:pt idx="2">
                  <c:v>95.7</c:v>
                </c:pt>
                <c:pt idx="3" formatCode="0.0">
                  <c:v>95</c:v>
                </c:pt>
                <c:pt idx="4" formatCode="0.0">
                  <c:v>95.2</c:v>
                </c:pt>
                <c:pt idx="5" formatCode="0.0">
                  <c:v>94.8</c:v>
                </c:pt>
                <c:pt idx="6" formatCode="0.0">
                  <c:v>94.6</c:v>
                </c:pt>
                <c:pt idx="7" formatCode="0.0">
                  <c:v>95</c:v>
                </c:pt>
                <c:pt idx="8" formatCode="0.0">
                  <c:v>95.1</c:v>
                </c:pt>
                <c:pt idx="9" formatCode="0.0">
                  <c:v>95.6</c:v>
                </c:pt>
                <c:pt idx="10" formatCode="0.0">
                  <c:v>95.7</c:v>
                </c:pt>
                <c:pt idx="11" formatCode="0.0">
                  <c:v>95.9</c:v>
                </c:pt>
                <c:pt idx="12" formatCode="0.0">
                  <c:v>95.2</c:v>
                </c:pt>
                <c:pt idx="13" formatCode="0.0">
                  <c:v>100.4</c:v>
                </c:pt>
                <c:pt idx="14" formatCode="0.0">
                  <c:v>99.4</c:v>
                </c:pt>
                <c:pt idx="15" formatCode="0.0">
                  <c:v>100.2</c:v>
                </c:pt>
                <c:pt idx="16" formatCode="0.0">
                  <c:v>99.9</c:v>
                </c:pt>
                <c:pt idx="17" formatCode="0.0">
                  <c:v>100.1</c:v>
                </c:pt>
                <c:pt idx="18" formatCode="0.0">
                  <c:v>100.4</c:v>
                </c:pt>
                <c:pt idx="19" formatCode="0.0">
                  <c:v>100.2</c:v>
                </c:pt>
                <c:pt idx="20" formatCode="0.0">
                  <c:v>100.2</c:v>
                </c:pt>
                <c:pt idx="21" formatCode="0.0">
                  <c:v>99.7</c:v>
                </c:pt>
                <c:pt idx="22" formatCode="0.0">
                  <c:v>99.6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1574969268081866E-2"/>
                  <c:y val="-3.9389427857354012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5918130199756405E-2"/>
                  <c:y val="-3.5062973209085614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512723598243092E-2"/>
                  <c:y val="-3.7791770429580679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5708387785140169E-2"/>
                  <c:y val="-3.2077802100698279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2720950869835266E-2"/>
                  <c:y val="3.6915553878682283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8068545647129771E-2"/>
                  <c:y val="-3.670864935295005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100,9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Val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6.5822789159767886E-2"/>
                  <c:y val="-3.269159122427311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5.0185942266408094E-2"/>
                  <c:y val="-4.7229676870575811E-2"/>
                </c:manualLayout>
              </c:layout>
              <c:showVal val="1"/>
            </c:dLbl>
            <c:dLbl>
              <c:idx val="22"/>
              <c:layout>
                <c:manualLayout>
                  <c:x val="-1.1305152348954715E-4"/>
                  <c:y val="-3.5085530679681419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4.9445977946477901E-4"/>
                  <c:y val="4.3192931346031541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0" formatCode="0.0">
                  <c:v>91.7</c:v>
                </c:pt>
                <c:pt idx="1">
                  <c:v>91.2</c:v>
                </c:pt>
                <c:pt idx="2">
                  <c:v>90.6</c:v>
                </c:pt>
                <c:pt idx="3" formatCode="0.0">
                  <c:v>90</c:v>
                </c:pt>
                <c:pt idx="4">
                  <c:v>90.1</c:v>
                </c:pt>
                <c:pt idx="5">
                  <c:v>90.4</c:v>
                </c:pt>
                <c:pt idx="6">
                  <c:v>90.3</c:v>
                </c:pt>
                <c:pt idx="7">
                  <c:v>90.7</c:v>
                </c:pt>
                <c:pt idx="8" formatCode="0.0">
                  <c:v>91</c:v>
                </c:pt>
                <c:pt idx="9">
                  <c:v>91.1</c:v>
                </c:pt>
                <c:pt idx="10">
                  <c:v>90.9</c:v>
                </c:pt>
                <c:pt idx="11">
                  <c:v>91.2</c:v>
                </c:pt>
                <c:pt idx="12">
                  <c:v>89.7</c:v>
                </c:pt>
                <c:pt idx="13">
                  <c:v>97.1</c:v>
                </c:pt>
                <c:pt idx="14">
                  <c:v>97.9</c:v>
                </c:pt>
                <c:pt idx="15">
                  <c:v>100.01</c:v>
                </c:pt>
                <c:pt idx="16" formatCode="0.0">
                  <c:v>100.2</c:v>
                </c:pt>
                <c:pt idx="17">
                  <c:v>100.9</c:v>
                </c:pt>
                <c:pt idx="18">
                  <c:v>101.1</c:v>
                </c:pt>
                <c:pt idx="19">
                  <c:v>101.1</c:v>
                </c:pt>
                <c:pt idx="20">
                  <c:v>101.6</c:v>
                </c:pt>
                <c:pt idx="21">
                  <c:v>101.6</c:v>
                </c:pt>
                <c:pt idx="22">
                  <c:v>101.2</c:v>
                </c:pt>
              </c:numCache>
            </c:numRef>
          </c:val>
        </c:ser>
        <c:marker val="1"/>
        <c:axId val="153702784"/>
        <c:axId val="153704320"/>
      </c:lineChart>
      <c:catAx>
        <c:axId val="153702784"/>
        <c:scaling>
          <c:orientation val="minMax"/>
        </c:scaling>
        <c:axPos val="b"/>
        <c:numFmt formatCode="\О\с\н\о\в\н\о\й" sourceLinked="1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704320"/>
        <c:crossesAt val="100"/>
        <c:lblAlgn val="ctr"/>
        <c:lblOffset val="100"/>
        <c:tickLblSkip val="1"/>
        <c:tickMarkSkip val="1"/>
      </c:catAx>
      <c:valAx>
        <c:axId val="153704320"/>
        <c:scaling>
          <c:orientation val="minMax"/>
          <c:max val="104"/>
          <c:min val="88"/>
        </c:scaling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3702784"/>
        <c:crosses val="autoZero"/>
        <c:crossBetween val="midCat"/>
        <c:majorUnit val="2"/>
        <c:minorUnit val="2"/>
      </c:valAx>
      <c:spPr>
        <a:solidFill>
          <a:srgbClr val="EAEAEA"/>
        </a:solidFill>
        <a:ln w="20767">
          <a:noFill/>
        </a:ln>
      </c:spPr>
    </c:plotArea>
    <c:legend>
      <c:legendPos val="b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A2A74-501E-44AB-915C-63529589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8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Natalia.Dychok</cp:lastModifiedBy>
  <cp:revision>431</cp:revision>
  <cp:lastPrinted>2016-12-15T13:23:00Z</cp:lastPrinted>
  <dcterms:created xsi:type="dcterms:W3CDTF">2016-03-21T07:48:00Z</dcterms:created>
  <dcterms:modified xsi:type="dcterms:W3CDTF">2016-12-23T12:15:00Z</dcterms:modified>
</cp:coreProperties>
</file>