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2F6DBD">
      <w:pPr>
        <w:pStyle w:val="aa"/>
        <w:rPr>
          <w:sz w:val="26"/>
          <w:szCs w:val="26"/>
        </w:rPr>
      </w:pPr>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220761" w:rsidRPr="004D344E" w:rsidRDefault="00220761" w:rsidP="007D26B1">
      <w:pPr>
        <w:spacing w:before="120" w:line="300" w:lineRule="exact"/>
        <w:ind w:firstLine="709"/>
        <w:jc w:val="both"/>
        <w:rPr>
          <w:spacing w:val="-2"/>
          <w:sz w:val="26"/>
        </w:rPr>
      </w:pPr>
      <w:r w:rsidRPr="004D344E">
        <w:rPr>
          <w:b/>
          <w:spacing w:val="-2"/>
          <w:sz w:val="26"/>
        </w:rPr>
        <w:t>Объем платных услуг населению</w:t>
      </w:r>
      <w:r w:rsidRPr="004D344E">
        <w:rPr>
          <w:spacing w:val="-2"/>
          <w:sz w:val="26"/>
        </w:rPr>
        <w:t xml:space="preserve"> в </w:t>
      </w:r>
      <w:r w:rsidR="00B00BA4" w:rsidRPr="004D344E">
        <w:rPr>
          <w:spacing w:val="-2"/>
          <w:sz w:val="26"/>
          <w:lang w:val="en-US"/>
        </w:rPr>
        <w:t>I</w:t>
      </w:r>
      <w:r w:rsidR="004975FE" w:rsidRPr="004D344E">
        <w:rPr>
          <w:spacing w:val="-2"/>
          <w:sz w:val="26"/>
        </w:rPr>
        <w:t xml:space="preserve"> полугодии</w:t>
      </w:r>
      <w:r w:rsidR="00E507C8" w:rsidRPr="004D344E">
        <w:rPr>
          <w:spacing w:val="-2"/>
          <w:sz w:val="26"/>
        </w:rPr>
        <w:t xml:space="preserve"> </w:t>
      </w:r>
      <w:r w:rsidRPr="004D344E">
        <w:rPr>
          <w:spacing w:val="-2"/>
          <w:sz w:val="26"/>
        </w:rPr>
        <w:t>20</w:t>
      </w:r>
      <w:r w:rsidR="00CA13F3" w:rsidRPr="004D344E">
        <w:rPr>
          <w:spacing w:val="-2"/>
          <w:sz w:val="26"/>
        </w:rPr>
        <w:t>2</w:t>
      </w:r>
      <w:r w:rsidR="00FA74E8" w:rsidRPr="004D344E">
        <w:rPr>
          <w:spacing w:val="-2"/>
          <w:sz w:val="26"/>
        </w:rPr>
        <w:t>3</w:t>
      </w:r>
      <w:r w:rsidRPr="004D344E">
        <w:rPr>
          <w:spacing w:val="-2"/>
          <w:sz w:val="26"/>
        </w:rPr>
        <w:t xml:space="preserve"> г</w:t>
      </w:r>
      <w:r w:rsidR="00B00BA4" w:rsidRPr="004D344E">
        <w:rPr>
          <w:spacing w:val="-2"/>
          <w:sz w:val="26"/>
        </w:rPr>
        <w:t>.</w:t>
      </w:r>
      <w:r w:rsidRPr="004D344E">
        <w:rPr>
          <w:spacing w:val="-2"/>
          <w:sz w:val="26"/>
        </w:rPr>
        <w:t xml:space="preserve"> составил </w:t>
      </w:r>
      <w:r w:rsidR="005A4191" w:rsidRPr="004D344E">
        <w:rPr>
          <w:spacing w:val="-2"/>
          <w:sz w:val="26"/>
        </w:rPr>
        <w:t xml:space="preserve"> </w:t>
      </w:r>
      <w:r w:rsidR="004D344E" w:rsidRPr="004D344E">
        <w:rPr>
          <w:spacing w:val="-2"/>
          <w:sz w:val="26"/>
        </w:rPr>
        <w:br/>
      </w:r>
      <w:r w:rsidR="00E4135F" w:rsidRPr="004D344E">
        <w:rPr>
          <w:spacing w:val="-2"/>
          <w:sz w:val="26"/>
        </w:rPr>
        <w:t>9,6</w:t>
      </w:r>
      <w:r w:rsidRPr="004D344E">
        <w:rPr>
          <w:spacing w:val="-2"/>
          <w:sz w:val="26"/>
        </w:rPr>
        <w:t xml:space="preserve"> </w:t>
      </w:r>
      <w:r w:rsidRPr="004D344E">
        <w:rPr>
          <w:bCs/>
          <w:spacing w:val="-2"/>
          <w:sz w:val="26"/>
          <w:szCs w:val="26"/>
        </w:rPr>
        <w:t>млрд.</w:t>
      </w:r>
      <w:r w:rsidRPr="004D344E">
        <w:rPr>
          <w:bCs/>
          <w:color w:val="FF0000"/>
          <w:spacing w:val="-2"/>
          <w:sz w:val="26"/>
          <w:szCs w:val="26"/>
        </w:rPr>
        <w:t xml:space="preserve"> </w:t>
      </w:r>
      <w:r w:rsidRPr="004D344E">
        <w:rPr>
          <w:spacing w:val="-2"/>
          <w:sz w:val="26"/>
        </w:rPr>
        <w:t>рублей, или в сопостав</w:t>
      </w:r>
      <w:bookmarkStart w:id="0" w:name="_GoBack"/>
      <w:bookmarkEnd w:id="0"/>
      <w:r w:rsidRPr="004D344E">
        <w:rPr>
          <w:spacing w:val="-2"/>
          <w:sz w:val="26"/>
        </w:rPr>
        <w:t xml:space="preserve">имых ценах </w:t>
      </w:r>
      <w:r w:rsidR="00421C3E" w:rsidRPr="004D344E">
        <w:rPr>
          <w:spacing w:val="-2"/>
          <w:sz w:val="26"/>
        </w:rPr>
        <w:t>1</w:t>
      </w:r>
      <w:r w:rsidR="00E507C8" w:rsidRPr="004D344E">
        <w:rPr>
          <w:spacing w:val="-2"/>
          <w:sz w:val="26"/>
        </w:rPr>
        <w:t>0</w:t>
      </w:r>
      <w:r w:rsidR="00E4135F" w:rsidRPr="004D344E">
        <w:rPr>
          <w:spacing w:val="-2"/>
          <w:sz w:val="26"/>
        </w:rPr>
        <w:t>6,7</w:t>
      </w:r>
      <w:r w:rsidRPr="004D344E">
        <w:rPr>
          <w:spacing w:val="-2"/>
          <w:sz w:val="26"/>
        </w:rPr>
        <w:t xml:space="preserve">% к уровню </w:t>
      </w:r>
      <w:r w:rsidR="00B00BA4" w:rsidRPr="004D344E">
        <w:rPr>
          <w:spacing w:val="-2"/>
          <w:sz w:val="26"/>
        </w:rPr>
        <w:t>I</w:t>
      </w:r>
      <w:r w:rsidR="004975FE" w:rsidRPr="004D344E">
        <w:rPr>
          <w:spacing w:val="-2"/>
          <w:sz w:val="26"/>
        </w:rPr>
        <w:t xml:space="preserve"> полугодия</w:t>
      </w:r>
      <w:r w:rsidR="00E507C8" w:rsidRPr="004D344E">
        <w:rPr>
          <w:spacing w:val="-2"/>
          <w:sz w:val="26"/>
        </w:rPr>
        <w:t xml:space="preserve"> 202</w:t>
      </w:r>
      <w:r w:rsidR="00FA74E8" w:rsidRPr="004D344E">
        <w:rPr>
          <w:spacing w:val="-2"/>
          <w:sz w:val="26"/>
        </w:rPr>
        <w:t>2</w:t>
      </w:r>
      <w:r w:rsidR="00B00BA4" w:rsidRPr="004D344E">
        <w:rPr>
          <w:spacing w:val="-2"/>
          <w:sz w:val="26"/>
        </w:rPr>
        <w:t> </w:t>
      </w:r>
      <w:r w:rsidRPr="004D344E">
        <w:rPr>
          <w:spacing w:val="-2"/>
          <w:sz w:val="26"/>
        </w:rPr>
        <w:t>г.</w:t>
      </w:r>
    </w:p>
    <w:p w:rsidR="005A4191" w:rsidRDefault="005A4191" w:rsidP="008042AA">
      <w:pPr>
        <w:pStyle w:val="a3"/>
        <w:tabs>
          <w:tab w:val="left" w:pos="708"/>
        </w:tabs>
        <w:spacing w:before="80" w:after="40" w:line="220" w:lineRule="exact"/>
        <w:jc w:val="center"/>
        <w:rPr>
          <w:rFonts w:ascii="Arial" w:hAnsi="Arial" w:cs="Arial"/>
          <w:b/>
          <w:sz w:val="22"/>
          <w:szCs w:val="22"/>
        </w:rPr>
      </w:pPr>
    </w:p>
    <w:p w:rsidR="008042AA" w:rsidRPr="00F0491C" w:rsidRDefault="008042AA" w:rsidP="008042AA">
      <w:pPr>
        <w:pStyle w:val="a3"/>
        <w:tabs>
          <w:tab w:val="left" w:pos="708"/>
        </w:tabs>
        <w:spacing w:before="80" w:after="40" w:line="220" w:lineRule="exact"/>
        <w:jc w:val="center"/>
        <w:rPr>
          <w:rFonts w:ascii="Arial" w:hAnsi="Arial" w:cs="Arial"/>
          <w:b/>
          <w:sz w:val="22"/>
          <w:szCs w:val="22"/>
        </w:rPr>
      </w:pPr>
      <w:r>
        <w:rPr>
          <w:rFonts w:ascii="Arial" w:hAnsi="Arial" w:cs="Arial"/>
          <w:b/>
          <w:sz w:val="22"/>
          <w:szCs w:val="22"/>
        </w:rPr>
        <w:t>Платные услуги населению</w:t>
      </w:r>
    </w:p>
    <w:p w:rsidR="008042AA" w:rsidRDefault="008042AA" w:rsidP="008042AA">
      <w:pPr>
        <w:pStyle w:val="a3"/>
        <w:tabs>
          <w:tab w:val="left" w:pos="708"/>
        </w:tabs>
        <w:spacing w:before="40" w:after="4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8042AA" w:rsidRDefault="00FC2239" w:rsidP="008042AA">
      <w:pPr>
        <w:pStyle w:val="a3"/>
        <w:tabs>
          <w:tab w:val="left" w:pos="708"/>
        </w:tabs>
        <w:spacing w:before="40" w:after="40"/>
        <w:rPr>
          <w:rFonts w:ascii="Arial" w:hAnsi="Arial" w:cs="Arial"/>
          <w:bCs/>
          <w:i/>
          <w:iCs/>
        </w:rPr>
      </w:pPr>
      <w:r>
        <w:rPr>
          <w:noProof/>
        </w:rPr>
        <mc:AlternateContent>
          <mc:Choice Requires="wpg">
            <w:drawing>
              <wp:anchor distT="0" distB="0" distL="114300" distR="114300" simplePos="0" relativeHeight="251659264" behindDoc="0" locked="0" layoutInCell="1" allowOverlap="1" wp14:anchorId="4DDDF157" wp14:editId="56808400">
                <wp:simplePos x="0" y="0"/>
                <wp:positionH relativeFrom="column">
                  <wp:posOffset>1376605</wp:posOffset>
                </wp:positionH>
                <wp:positionV relativeFrom="paragraph">
                  <wp:posOffset>1986467</wp:posOffset>
                </wp:positionV>
                <wp:extent cx="4058314" cy="220173"/>
                <wp:effectExtent l="0" t="0" r="0"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8314" cy="220173"/>
                          <a:chOff x="4858" y="5191"/>
                          <a:chExt cx="5189" cy="487"/>
                        </a:xfrm>
                      </wpg:grpSpPr>
                      <wps:wsp>
                        <wps:cNvPr id="3" name="Rectangle 3"/>
                        <wps:cNvSpPr>
                          <a:spLocks noChangeArrowheads="1"/>
                        </wps:cNvSpPr>
                        <wps:spPr bwMode="auto">
                          <a:xfrm flipH="1">
                            <a:off x="4858" y="5191"/>
                            <a:ext cx="1345"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w:t>
                              </w:r>
                              <w:r w:rsidR="00FA74E8">
                                <w:rPr>
                                  <w:rFonts w:ascii="Arial" w:hAnsi="Arial" w:cs="Arial"/>
                                  <w:b/>
                                  <w:color w:val="008000"/>
                                  <w:sz w:val="18"/>
                                  <w:szCs w:val="18"/>
                                </w:rPr>
                                <w:t>2</w:t>
                              </w:r>
                              <w:r>
                                <w:rPr>
                                  <w:rFonts w:ascii="Arial" w:hAnsi="Arial" w:cs="Arial"/>
                                  <w:b/>
                                  <w:color w:val="008000"/>
                                  <w:sz w:val="18"/>
                                  <w:szCs w:val="18"/>
                                </w:rPr>
                                <w:t xml:space="preserve"> г.</w:t>
                              </w:r>
                            </w:p>
                          </w:txbxContent>
                        </wps:txbx>
                        <wps:bodyPr rot="0" vert="horz" wrap="square" lIns="91440" tIns="45720" rIns="91440" bIns="45720" anchor="t" anchorCtr="0" upright="1">
                          <a:noAutofit/>
                        </wps:bodyPr>
                      </wps:wsp>
                      <wps:wsp>
                        <wps:cNvPr id="4" name="Rectangle 4"/>
                        <wps:cNvSpPr>
                          <a:spLocks noChangeArrowheads="1"/>
                        </wps:cNvSpPr>
                        <wps:spPr bwMode="auto">
                          <a:xfrm flipH="1">
                            <a:off x="9306" y="5191"/>
                            <a:ext cx="741"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w:t>
                              </w:r>
                              <w:r w:rsidR="00FA74E8">
                                <w:rPr>
                                  <w:rFonts w:ascii="Arial" w:hAnsi="Arial" w:cs="Arial"/>
                                  <w:b/>
                                  <w:color w:val="FF6600"/>
                                  <w:sz w:val="18"/>
                                  <w:szCs w:val="18"/>
                                </w:rPr>
                                <w:t>3</w:t>
                              </w:r>
                              <w:r>
                                <w:rPr>
                                  <w:rFonts w:ascii="Arial" w:hAnsi="Arial" w:cs="Arial"/>
                                  <w:b/>
                                  <w:color w:val="FF6600"/>
                                  <w:sz w:val="18"/>
                                  <w:szCs w:val="18"/>
                                  <w:lang w:val="en-US"/>
                                </w:rPr>
                                <w:t xml:space="preserve"> 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08.4pt;margin-top:156.4pt;width:319.55pt;height:17.35pt;z-index:251659264" coordorigin="4858,5191" coordsize="5189,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">
                <v:rect id="Rectangle 3" o:spid="_x0000_s1027" style="position:absolute;left:4858;top:5191;width:1345;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w:t>
                        </w:r>
                        <w:r w:rsidR="00FA74E8">
                          <w:rPr>
                            <w:rFonts w:ascii="Arial" w:hAnsi="Arial" w:cs="Arial"/>
                            <w:b/>
                            <w:color w:val="008000"/>
                            <w:sz w:val="18"/>
                            <w:szCs w:val="18"/>
                          </w:rPr>
                          <w:t>2</w:t>
                        </w:r>
                        <w:r>
                          <w:rPr>
                            <w:rFonts w:ascii="Arial" w:hAnsi="Arial" w:cs="Arial"/>
                            <w:b/>
                            <w:color w:val="008000"/>
                            <w:sz w:val="18"/>
                            <w:szCs w:val="18"/>
                          </w:rPr>
                          <w:t xml:space="preserve"> г.</w:t>
                        </w:r>
                      </w:p>
                    </w:txbxContent>
                  </v:textbox>
                </v:rect>
                <v:rect id="Rectangle 4" o:spid="_x0000_s1028" style="position:absolute;left:9306;top:5191;width:741;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w:t>
                        </w:r>
                        <w:r w:rsidR="00FA74E8">
                          <w:rPr>
                            <w:rFonts w:ascii="Arial" w:hAnsi="Arial" w:cs="Arial"/>
                            <w:b/>
                            <w:color w:val="FF6600"/>
                            <w:sz w:val="18"/>
                            <w:szCs w:val="18"/>
                          </w:rPr>
                          <w:t>3</w:t>
                        </w:r>
                        <w:r>
                          <w:rPr>
                            <w:rFonts w:ascii="Arial" w:hAnsi="Arial" w:cs="Arial"/>
                            <w:b/>
                            <w:color w:val="FF6600"/>
                            <w:sz w:val="18"/>
                            <w:szCs w:val="18"/>
                            <w:lang w:val="en-US"/>
                          </w:rPr>
                          <w:t xml:space="preserve"> г.</w:t>
                        </w:r>
                      </w:p>
                    </w:txbxContent>
                  </v:textbox>
                </v:rect>
              </v:group>
            </w:pict>
          </mc:Fallback>
        </mc:AlternateContent>
      </w:r>
      <w:r>
        <w:rPr>
          <w:i/>
          <w:noProof/>
        </w:rPr>
        <w:drawing>
          <wp:inline distT="0" distB="0" distL="0" distR="0" wp14:anchorId="3BEA1061" wp14:editId="1D8336E7">
            <wp:extent cx="6436659" cy="2187388"/>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42AA" w:rsidRDefault="008042AA" w:rsidP="008042AA">
      <w:pPr>
        <w:rPr>
          <w:sz w:val="2"/>
          <w:szCs w:val="2"/>
        </w:rPr>
      </w:pPr>
    </w:p>
    <w:p w:rsidR="00220761" w:rsidRDefault="00220761" w:rsidP="00220761">
      <w:pPr>
        <w:pStyle w:val="20"/>
        <w:spacing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220761" w:rsidRPr="00113BDF" w:rsidTr="00C85780">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8569E1">
            <w:pPr>
              <w:spacing w:before="20" w:after="20" w:line="20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220761" w:rsidRPr="00113BDF" w:rsidRDefault="00B00BA4" w:rsidP="00FA74E8">
            <w:pPr>
              <w:tabs>
                <w:tab w:val="left" w:pos="1157"/>
              </w:tabs>
              <w:spacing w:before="20" w:after="20" w:line="200" w:lineRule="exact"/>
              <w:jc w:val="center"/>
              <w:rPr>
                <w:b/>
                <w:sz w:val="22"/>
                <w:szCs w:val="22"/>
              </w:rPr>
            </w:pPr>
            <w:r w:rsidRPr="00B00BA4">
              <w:rPr>
                <w:sz w:val="22"/>
                <w:szCs w:val="22"/>
                <w:lang w:val="en-US"/>
              </w:rPr>
              <w:t>I</w:t>
            </w:r>
            <w:r w:rsidR="004975FE">
              <w:rPr>
                <w:sz w:val="22"/>
                <w:szCs w:val="22"/>
              </w:rPr>
              <w:t xml:space="preserve"> полугодие</w:t>
            </w:r>
            <w:r w:rsidRPr="00B00BA4">
              <w:rPr>
                <w:sz w:val="22"/>
                <w:szCs w:val="22"/>
              </w:rPr>
              <w:t xml:space="preserve"> </w:t>
            </w:r>
            <w:r w:rsidR="00220761" w:rsidRPr="00B00BA4">
              <w:rPr>
                <w:sz w:val="22"/>
                <w:szCs w:val="22"/>
              </w:rPr>
              <w:t>20</w:t>
            </w:r>
            <w:r w:rsidR="00CA13F3" w:rsidRPr="00B00BA4">
              <w:rPr>
                <w:sz w:val="22"/>
                <w:szCs w:val="22"/>
              </w:rPr>
              <w:t>2</w:t>
            </w:r>
            <w:r w:rsidR="00FA74E8">
              <w:rPr>
                <w:sz w:val="22"/>
                <w:szCs w:val="22"/>
              </w:rPr>
              <w:t>3</w:t>
            </w:r>
            <w:r w:rsidR="00220761" w:rsidRPr="00B00BA4">
              <w:rPr>
                <w:sz w:val="22"/>
                <w:szCs w:val="22"/>
              </w:rPr>
              <w:t xml:space="preserve"> </w:t>
            </w:r>
            <w:proofErr w:type="gramStart"/>
            <w:r w:rsidR="00220761" w:rsidRPr="00B00BA4">
              <w:rPr>
                <w:sz w:val="22"/>
                <w:szCs w:val="22"/>
              </w:rPr>
              <w:t>г.,</w:t>
            </w:r>
            <w:proofErr w:type="gramEnd"/>
            <w:r w:rsidR="00220761" w:rsidRPr="00113BDF">
              <w:rPr>
                <w:sz w:val="22"/>
                <w:szCs w:val="22"/>
              </w:rPr>
              <w:t xml:space="preserve"> </w:t>
            </w:r>
            <w:r w:rsidR="00220761" w:rsidRPr="00113BDF">
              <w:rPr>
                <w:sz w:val="22"/>
                <w:szCs w:val="22"/>
              </w:rPr>
              <w:br/>
              <w:t>млн. руб.</w:t>
            </w:r>
            <w:r w:rsidR="00220761" w:rsidRPr="00113BDF">
              <w:rPr>
                <w:sz w:val="22"/>
                <w:szCs w:val="22"/>
              </w:rPr>
              <w:br/>
              <w:t xml:space="preserve">(в текущих </w:t>
            </w:r>
            <w:r w:rsidR="00220761" w:rsidRPr="00113BDF">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220761" w:rsidRPr="00113BDF" w:rsidRDefault="00220761" w:rsidP="008569E1">
            <w:pPr>
              <w:tabs>
                <w:tab w:val="left" w:pos="1157"/>
              </w:tabs>
              <w:spacing w:before="20" w:after="20" w:line="200" w:lineRule="exact"/>
              <w:jc w:val="center"/>
              <w:rPr>
                <w:b/>
                <w:sz w:val="22"/>
                <w:szCs w:val="22"/>
              </w:rPr>
            </w:pPr>
            <w:r w:rsidRPr="00113BDF">
              <w:rPr>
                <w:sz w:val="22"/>
                <w:szCs w:val="22"/>
              </w:rPr>
              <w:t>В сопоставимых ценах</w:t>
            </w:r>
          </w:p>
        </w:tc>
      </w:tr>
      <w:tr w:rsidR="00B00BA4" w:rsidRPr="00113BDF" w:rsidTr="00C85780">
        <w:trPr>
          <w:cantSplit/>
          <w:trHeight w:val="838"/>
          <w:tblHeader/>
          <w:jc w:val="center"/>
        </w:trPr>
        <w:tc>
          <w:tcPr>
            <w:tcW w:w="2376" w:type="dxa"/>
            <w:vMerge/>
            <w:tcBorders>
              <w:top w:val="single" w:sz="4" w:space="0" w:color="auto"/>
              <w:left w:val="single" w:sz="4" w:space="0" w:color="auto"/>
              <w:right w:val="single" w:sz="4" w:space="0" w:color="auto"/>
            </w:tcBorders>
          </w:tcPr>
          <w:p w:rsidR="00B00BA4" w:rsidRPr="00113BDF" w:rsidRDefault="00B00BA4" w:rsidP="00C85780">
            <w:pPr>
              <w:spacing w:before="40" w:after="40" w:line="200" w:lineRule="exact"/>
              <w:jc w:val="center"/>
              <w:rPr>
                <w:sz w:val="22"/>
                <w:szCs w:val="22"/>
              </w:rPr>
            </w:pPr>
          </w:p>
        </w:tc>
        <w:tc>
          <w:tcPr>
            <w:tcW w:w="2140" w:type="dxa"/>
            <w:vMerge/>
            <w:tcBorders>
              <w:top w:val="single" w:sz="4" w:space="0" w:color="auto"/>
              <w:left w:val="single" w:sz="4" w:space="0" w:color="auto"/>
              <w:right w:val="single" w:sz="4" w:space="0" w:color="auto"/>
            </w:tcBorders>
          </w:tcPr>
          <w:p w:rsidR="00B00BA4" w:rsidRPr="00113BDF" w:rsidRDefault="00B00BA4" w:rsidP="00C85780">
            <w:pPr>
              <w:tabs>
                <w:tab w:val="left" w:pos="1157"/>
              </w:tabs>
              <w:spacing w:before="40" w:after="40" w:line="20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B00BA4" w:rsidRPr="00113BDF" w:rsidRDefault="004975FE" w:rsidP="00FA74E8">
            <w:pPr>
              <w:tabs>
                <w:tab w:val="left" w:pos="1157"/>
              </w:tabs>
              <w:spacing w:before="60" w:after="60" w:line="200" w:lineRule="exact"/>
              <w:jc w:val="center"/>
              <w:rPr>
                <w:b/>
                <w:sz w:val="22"/>
                <w:szCs w:val="22"/>
              </w:rPr>
            </w:pPr>
            <w:r>
              <w:rPr>
                <w:sz w:val="22"/>
                <w:szCs w:val="22"/>
              </w:rPr>
              <w:t>I полугодие</w:t>
            </w:r>
            <w:r w:rsidR="00B00BA4" w:rsidRPr="00B35459">
              <w:rPr>
                <w:sz w:val="22"/>
                <w:szCs w:val="22"/>
              </w:rPr>
              <w:br/>
              <w:t>20</w:t>
            </w:r>
            <w:r w:rsidR="00B00BA4">
              <w:rPr>
                <w:sz w:val="22"/>
                <w:szCs w:val="22"/>
              </w:rPr>
              <w:t>2</w:t>
            </w:r>
            <w:r w:rsidR="00FA74E8">
              <w:rPr>
                <w:sz w:val="22"/>
                <w:szCs w:val="22"/>
              </w:rPr>
              <w:t>3</w:t>
            </w:r>
            <w:r w:rsidR="00B00BA4" w:rsidRPr="00B35459">
              <w:rPr>
                <w:sz w:val="22"/>
                <w:szCs w:val="22"/>
              </w:rPr>
              <w:t xml:space="preserve"> г.</w:t>
            </w:r>
            <w:r w:rsidR="00B00BA4" w:rsidRPr="00B35459">
              <w:rPr>
                <w:sz w:val="22"/>
                <w:szCs w:val="22"/>
              </w:rPr>
              <w:br/>
            </w:r>
            <w:proofErr w:type="gramStart"/>
            <w:r w:rsidR="00B00BA4" w:rsidRPr="00B35459">
              <w:rPr>
                <w:sz w:val="22"/>
                <w:szCs w:val="22"/>
              </w:rPr>
              <w:t>в</w:t>
            </w:r>
            <w:proofErr w:type="gramEnd"/>
            <w:r w:rsidR="00B00BA4" w:rsidRPr="00B35459">
              <w:rPr>
                <w:sz w:val="22"/>
                <w:szCs w:val="22"/>
              </w:rPr>
              <w:t xml:space="preserve"> % к</w:t>
            </w:r>
            <w:r w:rsidR="00B00BA4" w:rsidRPr="00B35459">
              <w:rPr>
                <w:sz w:val="22"/>
                <w:szCs w:val="22"/>
              </w:rPr>
              <w:br/>
            </w:r>
            <w:r w:rsidR="00B00BA4" w:rsidRPr="00B35459">
              <w:rPr>
                <w:spacing w:val="-6"/>
                <w:sz w:val="22"/>
                <w:szCs w:val="22"/>
                <w:lang w:val="en-US"/>
              </w:rPr>
              <w:t>I</w:t>
            </w:r>
            <w:r w:rsidR="00B00BA4" w:rsidRPr="00B35459">
              <w:rPr>
                <w:spacing w:val="-6"/>
                <w:sz w:val="22"/>
                <w:szCs w:val="22"/>
              </w:rPr>
              <w:t xml:space="preserve"> </w:t>
            </w:r>
            <w:proofErr w:type="gramStart"/>
            <w:r>
              <w:rPr>
                <w:spacing w:val="-6"/>
                <w:sz w:val="22"/>
                <w:szCs w:val="22"/>
              </w:rPr>
              <w:t>полугодию</w:t>
            </w:r>
            <w:proofErr w:type="gramEnd"/>
            <w:r w:rsidR="00B00BA4" w:rsidRPr="00B35459">
              <w:rPr>
                <w:sz w:val="22"/>
                <w:szCs w:val="22"/>
              </w:rPr>
              <w:br/>
              <w:t>20</w:t>
            </w:r>
            <w:r w:rsidR="00B00BA4">
              <w:rPr>
                <w:sz w:val="22"/>
                <w:szCs w:val="22"/>
              </w:rPr>
              <w:t>2</w:t>
            </w:r>
            <w:r w:rsidR="00FA74E8">
              <w:rPr>
                <w:sz w:val="22"/>
                <w:szCs w:val="22"/>
              </w:rPr>
              <w:t>2</w:t>
            </w:r>
            <w:r w:rsidR="00B00BA4" w:rsidRPr="00B35459">
              <w:rPr>
                <w:sz w:val="22"/>
                <w:szCs w:val="22"/>
              </w:rPr>
              <w:t xml:space="preserve"> г. </w:t>
            </w:r>
            <w:r w:rsidR="00B00BA4" w:rsidRPr="00B35459">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B00BA4" w:rsidRPr="00B35459" w:rsidRDefault="00B00BA4" w:rsidP="00A106D6">
            <w:pPr>
              <w:tabs>
                <w:tab w:val="left" w:pos="1157"/>
              </w:tabs>
              <w:spacing w:before="60" w:after="60" w:line="200" w:lineRule="exact"/>
              <w:jc w:val="center"/>
              <w:rPr>
                <w:sz w:val="22"/>
                <w:szCs w:val="22"/>
                <w:u w:val="single"/>
              </w:rPr>
            </w:pPr>
            <w:r w:rsidRPr="00B35459">
              <w:rPr>
                <w:sz w:val="22"/>
                <w:szCs w:val="22"/>
                <w:u w:val="single"/>
              </w:rPr>
              <w:t>справочно</w:t>
            </w:r>
          </w:p>
          <w:p w:rsidR="00B00BA4" w:rsidRPr="00113BDF" w:rsidRDefault="004975FE" w:rsidP="00FA74E8">
            <w:pPr>
              <w:tabs>
                <w:tab w:val="left" w:pos="891"/>
                <w:tab w:val="left" w:pos="1043"/>
              </w:tabs>
              <w:spacing w:before="60" w:after="60" w:line="200" w:lineRule="exact"/>
              <w:jc w:val="center"/>
              <w:rPr>
                <w:sz w:val="22"/>
                <w:szCs w:val="22"/>
              </w:rPr>
            </w:pPr>
            <w:r>
              <w:rPr>
                <w:sz w:val="22"/>
                <w:szCs w:val="22"/>
              </w:rPr>
              <w:t>I полугодие</w:t>
            </w:r>
            <w:r w:rsidR="00B00BA4" w:rsidRPr="00B35459">
              <w:rPr>
                <w:sz w:val="22"/>
                <w:szCs w:val="22"/>
              </w:rPr>
              <w:br/>
              <w:t>20</w:t>
            </w:r>
            <w:r w:rsidR="00B00BA4">
              <w:rPr>
                <w:sz w:val="22"/>
                <w:szCs w:val="22"/>
              </w:rPr>
              <w:t>2</w:t>
            </w:r>
            <w:r w:rsidR="00FA74E8">
              <w:rPr>
                <w:sz w:val="22"/>
                <w:szCs w:val="22"/>
              </w:rPr>
              <w:t>2</w:t>
            </w:r>
            <w:r w:rsidR="00B00BA4" w:rsidRPr="00B35459">
              <w:rPr>
                <w:sz w:val="22"/>
                <w:szCs w:val="22"/>
              </w:rPr>
              <w:t xml:space="preserve"> г.</w:t>
            </w:r>
            <w:r w:rsidR="00B00BA4" w:rsidRPr="00B35459">
              <w:rPr>
                <w:sz w:val="22"/>
                <w:szCs w:val="22"/>
              </w:rPr>
              <w:br/>
            </w:r>
            <w:proofErr w:type="gramStart"/>
            <w:r w:rsidR="00B00BA4" w:rsidRPr="00B35459">
              <w:rPr>
                <w:sz w:val="22"/>
                <w:szCs w:val="22"/>
              </w:rPr>
              <w:t>в</w:t>
            </w:r>
            <w:proofErr w:type="gramEnd"/>
            <w:r w:rsidR="00B00BA4" w:rsidRPr="00B35459">
              <w:rPr>
                <w:sz w:val="22"/>
                <w:szCs w:val="22"/>
              </w:rPr>
              <w:t xml:space="preserve"> % к</w:t>
            </w:r>
            <w:r w:rsidR="00B00BA4" w:rsidRPr="00B35459">
              <w:rPr>
                <w:sz w:val="22"/>
                <w:szCs w:val="22"/>
              </w:rPr>
              <w:br/>
            </w:r>
            <w:r w:rsidR="00B00BA4" w:rsidRPr="00B35459">
              <w:rPr>
                <w:spacing w:val="-6"/>
                <w:sz w:val="22"/>
                <w:szCs w:val="22"/>
                <w:lang w:val="en-US"/>
              </w:rPr>
              <w:t>I</w:t>
            </w:r>
            <w:r w:rsidR="00B00BA4" w:rsidRPr="00B35459">
              <w:rPr>
                <w:spacing w:val="-6"/>
                <w:sz w:val="22"/>
                <w:szCs w:val="22"/>
              </w:rPr>
              <w:t xml:space="preserve"> </w:t>
            </w:r>
            <w:proofErr w:type="gramStart"/>
            <w:r>
              <w:rPr>
                <w:spacing w:val="-6"/>
                <w:sz w:val="22"/>
                <w:szCs w:val="22"/>
              </w:rPr>
              <w:t>полугодию</w:t>
            </w:r>
            <w:proofErr w:type="gramEnd"/>
            <w:r w:rsidR="00B00BA4" w:rsidRPr="00B35459">
              <w:rPr>
                <w:sz w:val="22"/>
                <w:szCs w:val="22"/>
              </w:rPr>
              <w:br/>
              <w:t>20</w:t>
            </w:r>
            <w:r w:rsidR="00B00BA4">
              <w:rPr>
                <w:sz w:val="22"/>
                <w:szCs w:val="22"/>
              </w:rPr>
              <w:t>2</w:t>
            </w:r>
            <w:r w:rsidR="00FA74E8">
              <w:rPr>
                <w:sz w:val="22"/>
                <w:szCs w:val="22"/>
              </w:rPr>
              <w:t>1</w:t>
            </w:r>
            <w:r w:rsidR="00B00BA4" w:rsidRPr="00B35459">
              <w:rPr>
                <w:sz w:val="22"/>
                <w:szCs w:val="22"/>
              </w:rPr>
              <w:t xml:space="preserve"> г.</w:t>
            </w:r>
          </w:p>
        </w:tc>
      </w:tr>
      <w:tr w:rsidR="005D1C7D" w:rsidRPr="00113BDF" w:rsidTr="000F3A6F">
        <w:trPr>
          <w:jc w:val="center"/>
        </w:trPr>
        <w:tc>
          <w:tcPr>
            <w:tcW w:w="2376" w:type="dxa"/>
            <w:tcBorders>
              <w:top w:val="single" w:sz="4" w:space="0" w:color="auto"/>
              <w:left w:val="single" w:sz="4" w:space="0" w:color="auto"/>
              <w:right w:val="single" w:sz="4" w:space="0" w:color="auto"/>
            </w:tcBorders>
            <w:vAlign w:val="bottom"/>
          </w:tcPr>
          <w:p w:rsidR="005D1C7D" w:rsidRPr="00113BDF" w:rsidRDefault="005D1C7D" w:rsidP="00C413E9">
            <w:pPr>
              <w:spacing w:before="100" w:after="100" w:line="240" w:lineRule="exact"/>
              <w:ind w:left="-57" w:right="-70"/>
              <w:rPr>
                <w:b/>
                <w:sz w:val="22"/>
                <w:szCs w:val="22"/>
              </w:rPr>
            </w:pPr>
            <w:r w:rsidRPr="00113BDF">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5D1C7D" w:rsidRPr="00697ECE" w:rsidRDefault="005D1C7D" w:rsidP="00C413E9">
            <w:pPr>
              <w:widowControl w:val="0"/>
              <w:autoSpaceDE w:val="0"/>
              <w:autoSpaceDN w:val="0"/>
              <w:adjustRightInd w:val="0"/>
              <w:spacing w:before="100" w:after="100" w:line="240" w:lineRule="exact"/>
              <w:ind w:right="737"/>
              <w:jc w:val="right"/>
              <w:rPr>
                <w:b/>
                <w:sz w:val="22"/>
                <w:szCs w:val="22"/>
                <w:highlight w:val="yellow"/>
                <w:lang w:val="en-US"/>
              </w:rPr>
            </w:pPr>
            <w:r>
              <w:rPr>
                <w:b/>
                <w:sz w:val="22"/>
                <w:szCs w:val="22"/>
                <w:lang w:val="en-US"/>
              </w:rPr>
              <w:t>9 566</w:t>
            </w:r>
            <w:r>
              <w:rPr>
                <w:b/>
                <w:sz w:val="22"/>
                <w:szCs w:val="22"/>
              </w:rPr>
              <w:t>,</w:t>
            </w:r>
            <w:r>
              <w:rPr>
                <w:b/>
                <w:sz w:val="22"/>
                <w:szCs w:val="22"/>
                <w:lang w:val="en-US"/>
              </w:rPr>
              <w:t>9</w:t>
            </w:r>
          </w:p>
        </w:tc>
        <w:tc>
          <w:tcPr>
            <w:tcW w:w="2287" w:type="dxa"/>
            <w:tcBorders>
              <w:top w:val="single" w:sz="4" w:space="0" w:color="auto"/>
              <w:left w:val="single" w:sz="4" w:space="0" w:color="auto"/>
              <w:right w:val="single" w:sz="4" w:space="0" w:color="auto"/>
            </w:tcBorders>
            <w:vAlign w:val="bottom"/>
          </w:tcPr>
          <w:p w:rsidR="005D1C7D" w:rsidRPr="003F0908" w:rsidRDefault="005D1C7D" w:rsidP="003F0908">
            <w:pPr>
              <w:widowControl w:val="0"/>
              <w:autoSpaceDE w:val="0"/>
              <w:autoSpaceDN w:val="0"/>
              <w:adjustRightInd w:val="0"/>
              <w:spacing w:before="100" w:after="100" w:line="240" w:lineRule="exact"/>
              <w:ind w:right="737"/>
              <w:jc w:val="right"/>
              <w:rPr>
                <w:b/>
                <w:sz w:val="22"/>
                <w:szCs w:val="22"/>
              </w:rPr>
            </w:pPr>
            <w:r w:rsidRPr="003F0908">
              <w:rPr>
                <w:b/>
                <w:sz w:val="22"/>
                <w:szCs w:val="22"/>
              </w:rPr>
              <w:t>106,7</w:t>
            </w:r>
          </w:p>
        </w:tc>
        <w:tc>
          <w:tcPr>
            <w:tcW w:w="2288" w:type="dxa"/>
            <w:tcBorders>
              <w:top w:val="single" w:sz="4" w:space="0" w:color="auto"/>
              <w:left w:val="single" w:sz="4" w:space="0" w:color="auto"/>
              <w:right w:val="single" w:sz="4" w:space="0" w:color="auto"/>
            </w:tcBorders>
            <w:vAlign w:val="bottom"/>
          </w:tcPr>
          <w:p w:rsidR="005D1C7D" w:rsidRPr="009A0E11" w:rsidRDefault="005D1C7D" w:rsidP="005D1C7D">
            <w:pPr>
              <w:widowControl w:val="0"/>
              <w:autoSpaceDE w:val="0"/>
              <w:autoSpaceDN w:val="0"/>
              <w:adjustRightInd w:val="0"/>
              <w:spacing w:before="100" w:after="100" w:line="240" w:lineRule="exact"/>
              <w:ind w:right="737"/>
              <w:jc w:val="right"/>
              <w:rPr>
                <w:b/>
                <w:sz w:val="22"/>
                <w:szCs w:val="22"/>
              </w:rPr>
            </w:pPr>
            <w:r w:rsidRPr="009A0E11">
              <w:rPr>
                <w:b/>
                <w:sz w:val="22"/>
                <w:szCs w:val="22"/>
              </w:rPr>
              <w:t>102,1</w:t>
            </w:r>
          </w:p>
        </w:tc>
      </w:tr>
      <w:tr w:rsidR="005D1C7D" w:rsidRPr="00113BDF" w:rsidTr="000F3A6F">
        <w:trPr>
          <w:jc w:val="center"/>
        </w:trPr>
        <w:tc>
          <w:tcPr>
            <w:tcW w:w="2376" w:type="dxa"/>
            <w:tcBorders>
              <w:left w:val="single" w:sz="4" w:space="0" w:color="auto"/>
              <w:right w:val="single" w:sz="4" w:space="0" w:color="auto"/>
            </w:tcBorders>
            <w:vAlign w:val="bottom"/>
          </w:tcPr>
          <w:p w:rsidR="005D1C7D" w:rsidRPr="00113BDF" w:rsidRDefault="005D1C7D" w:rsidP="00C413E9">
            <w:pPr>
              <w:spacing w:before="100" w:after="100" w:line="240" w:lineRule="exact"/>
              <w:ind w:left="425" w:right="57"/>
              <w:rPr>
                <w:spacing w:val="-6"/>
                <w:sz w:val="22"/>
                <w:szCs w:val="22"/>
              </w:rPr>
            </w:pPr>
            <w:r>
              <w:rPr>
                <w:spacing w:val="-6"/>
                <w:sz w:val="22"/>
                <w:szCs w:val="22"/>
              </w:rPr>
              <w:t>О</w:t>
            </w:r>
            <w:r w:rsidRPr="00113BDF">
              <w:rPr>
                <w:spacing w:val="-6"/>
                <w:sz w:val="22"/>
                <w:szCs w:val="22"/>
              </w:rPr>
              <w:t xml:space="preserve">бласти и </w:t>
            </w:r>
            <w:proofErr w:type="spellStart"/>
            <w:r w:rsidRPr="00113BDF">
              <w:rPr>
                <w:spacing w:val="-6"/>
                <w:sz w:val="22"/>
                <w:szCs w:val="22"/>
              </w:rPr>
              <w:t>г</w:t>
            </w:r>
            <w:proofErr w:type="gramStart"/>
            <w:r w:rsidRPr="00113BDF">
              <w:rPr>
                <w:spacing w:val="-6"/>
                <w:sz w:val="22"/>
                <w:szCs w:val="22"/>
              </w:rPr>
              <w:t>.М</w:t>
            </w:r>
            <w:proofErr w:type="gramEnd"/>
            <w:r w:rsidRPr="00113BDF">
              <w:rPr>
                <w:spacing w:val="-6"/>
                <w:sz w:val="22"/>
                <w:szCs w:val="22"/>
              </w:rPr>
              <w:t>инск</w:t>
            </w:r>
            <w:proofErr w:type="spellEnd"/>
            <w:r w:rsidRPr="00113BDF">
              <w:rPr>
                <w:spacing w:val="-6"/>
                <w:sz w:val="22"/>
                <w:szCs w:val="22"/>
              </w:rPr>
              <w:t>:</w:t>
            </w:r>
          </w:p>
        </w:tc>
        <w:tc>
          <w:tcPr>
            <w:tcW w:w="2140" w:type="dxa"/>
            <w:tcBorders>
              <w:left w:val="single" w:sz="4" w:space="0" w:color="auto"/>
              <w:right w:val="single" w:sz="4" w:space="0" w:color="auto"/>
            </w:tcBorders>
            <w:vAlign w:val="bottom"/>
          </w:tcPr>
          <w:p w:rsidR="005D1C7D" w:rsidRPr="00A432BC" w:rsidRDefault="005D1C7D" w:rsidP="00C413E9">
            <w:pPr>
              <w:widowControl w:val="0"/>
              <w:autoSpaceDE w:val="0"/>
              <w:autoSpaceDN w:val="0"/>
              <w:adjustRightInd w:val="0"/>
              <w:spacing w:before="100" w:after="100" w:line="240" w:lineRule="exact"/>
              <w:ind w:right="737"/>
              <w:jc w:val="right"/>
              <w:rPr>
                <w:sz w:val="22"/>
                <w:szCs w:val="22"/>
                <w:highlight w:val="yellow"/>
              </w:rPr>
            </w:pPr>
          </w:p>
        </w:tc>
        <w:tc>
          <w:tcPr>
            <w:tcW w:w="2287" w:type="dxa"/>
            <w:tcBorders>
              <w:left w:val="single" w:sz="4" w:space="0" w:color="auto"/>
              <w:right w:val="single" w:sz="4" w:space="0" w:color="auto"/>
            </w:tcBorders>
            <w:vAlign w:val="bottom"/>
          </w:tcPr>
          <w:p w:rsidR="005D1C7D" w:rsidRPr="0061549E" w:rsidRDefault="005D1C7D" w:rsidP="004B6C84">
            <w:pPr>
              <w:widowControl w:val="0"/>
              <w:autoSpaceDE w:val="0"/>
              <w:autoSpaceDN w:val="0"/>
              <w:adjustRightInd w:val="0"/>
              <w:spacing w:before="120"/>
              <w:ind w:right="57"/>
              <w:jc w:val="right"/>
            </w:pPr>
          </w:p>
        </w:tc>
        <w:tc>
          <w:tcPr>
            <w:tcW w:w="2288" w:type="dxa"/>
            <w:tcBorders>
              <w:left w:val="single" w:sz="4" w:space="0" w:color="auto"/>
              <w:right w:val="single" w:sz="4" w:space="0" w:color="auto"/>
            </w:tcBorders>
            <w:vAlign w:val="bottom"/>
          </w:tcPr>
          <w:p w:rsidR="005D1C7D" w:rsidRDefault="005D1C7D" w:rsidP="004B6C84">
            <w:pPr>
              <w:widowControl w:val="0"/>
              <w:autoSpaceDE w:val="0"/>
              <w:autoSpaceDN w:val="0"/>
              <w:adjustRightInd w:val="0"/>
              <w:spacing w:before="120"/>
              <w:ind w:right="57"/>
              <w:jc w:val="right"/>
            </w:pPr>
          </w:p>
        </w:tc>
      </w:tr>
      <w:tr w:rsidR="005D1C7D" w:rsidRPr="00113BDF" w:rsidTr="000F3A6F">
        <w:trPr>
          <w:jc w:val="center"/>
        </w:trPr>
        <w:tc>
          <w:tcPr>
            <w:tcW w:w="2376" w:type="dxa"/>
            <w:tcBorders>
              <w:left w:val="single" w:sz="4" w:space="0" w:color="auto"/>
              <w:right w:val="single" w:sz="4" w:space="0" w:color="auto"/>
            </w:tcBorders>
            <w:vAlign w:val="bottom"/>
          </w:tcPr>
          <w:p w:rsidR="005D1C7D" w:rsidRPr="00113BDF" w:rsidRDefault="005D1C7D" w:rsidP="00C413E9">
            <w:pPr>
              <w:spacing w:before="100" w:after="100" w:line="240" w:lineRule="exact"/>
              <w:ind w:left="284" w:right="57"/>
              <w:rPr>
                <w:sz w:val="22"/>
                <w:szCs w:val="22"/>
              </w:rPr>
            </w:pPr>
            <w:r w:rsidRPr="00113BDF">
              <w:rPr>
                <w:sz w:val="22"/>
                <w:szCs w:val="22"/>
              </w:rPr>
              <w:t>Брестская</w:t>
            </w:r>
          </w:p>
        </w:tc>
        <w:tc>
          <w:tcPr>
            <w:tcW w:w="2140" w:type="dxa"/>
            <w:tcBorders>
              <w:left w:val="single" w:sz="4" w:space="0" w:color="auto"/>
              <w:right w:val="single" w:sz="4" w:space="0" w:color="auto"/>
            </w:tcBorders>
            <w:vAlign w:val="bottom"/>
          </w:tcPr>
          <w:p w:rsidR="005D1C7D" w:rsidRPr="00697ECE" w:rsidRDefault="005D1C7D" w:rsidP="00C413E9">
            <w:pPr>
              <w:widowControl w:val="0"/>
              <w:autoSpaceDE w:val="0"/>
              <w:autoSpaceDN w:val="0"/>
              <w:adjustRightInd w:val="0"/>
              <w:spacing w:before="100" w:after="100" w:line="240" w:lineRule="exact"/>
              <w:ind w:right="737"/>
              <w:jc w:val="right"/>
              <w:rPr>
                <w:sz w:val="22"/>
                <w:szCs w:val="22"/>
              </w:rPr>
            </w:pPr>
            <w:r w:rsidRPr="00697ECE">
              <w:rPr>
                <w:sz w:val="22"/>
                <w:szCs w:val="22"/>
              </w:rPr>
              <w:t>868,1</w:t>
            </w:r>
          </w:p>
        </w:tc>
        <w:tc>
          <w:tcPr>
            <w:tcW w:w="2287" w:type="dxa"/>
            <w:tcBorders>
              <w:left w:val="single" w:sz="4" w:space="0" w:color="auto"/>
              <w:right w:val="single" w:sz="4" w:space="0" w:color="auto"/>
            </w:tcBorders>
            <w:vAlign w:val="bottom"/>
          </w:tcPr>
          <w:p w:rsidR="005D1C7D" w:rsidRPr="003F0908" w:rsidRDefault="005D1C7D" w:rsidP="003F0908">
            <w:pPr>
              <w:widowControl w:val="0"/>
              <w:autoSpaceDE w:val="0"/>
              <w:autoSpaceDN w:val="0"/>
              <w:adjustRightInd w:val="0"/>
              <w:spacing w:before="100" w:after="100" w:line="240" w:lineRule="exact"/>
              <w:ind w:right="737"/>
              <w:jc w:val="right"/>
              <w:rPr>
                <w:sz w:val="22"/>
                <w:szCs w:val="22"/>
              </w:rPr>
            </w:pPr>
            <w:r w:rsidRPr="003F0908">
              <w:rPr>
                <w:sz w:val="22"/>
                <w:szCs w:val="22"/>
              </w:rPr>
              <w:t>104,7</w:t>
            </w:r>
          </w:p>
        </w:tc>
        <w:tc>
          <w:tcPr>
            <w:tcW w:w="2288" w:type="dxa"/>
            <w:tcBorders>
              <w:left w:val="single" w:sz="4" w:space="0" w:color="auto"/>
              <w:right w:val="single" w:sz="4" w:space="0" w:color="auto"/>
            </w:tcBorders>
            <w:vAlign w:val="bottom"/>
          </w:tcPr>
          <w:p w:rsidR="005D1C7D" w:rsidRPr="009A0E11" w:rsidRDefault="005D1C7D" w:rsidP="005D1C7D">
            <w:pPr>
              <w:widowControl w:val="0"/>
              <w:autoSpaceDE w:val="0"/>
              <w:autoSpaceDN w:val="0"/>
              <w:adjustRightInd w:val="0"/>
              <w:spacing w:before="100" w:after="100" w:line="240" w:lineRule="exact"/>
              <w:ind w:right="737"/>
              <w:jc w:val="right"/>
              <w:rPr>
                <w:sz w:val="22"/>
                <w:szCs w:val="22"/>
              </w:rPr>
            </w:pPr>
            <w:r w:rsidRPr="009A0E11">
              <w:rPr>
                <w:sz w:val="22"/>
                <w:szCs w:val="22"/>
              </w:rPr>
              <w:t>102,4</w:t>
            </w:r>
          </w:p>
        </w:tc>
      </w:tr>
      <w:tr w:rsidR="005D1C7D" w:rsidRPr="00113BDF" w:rsidTr="000F3A6F">
        <w:trPr>
          <w:jc w:val="center"/>
        </w:trPr>
        <w:tc>
          <w:tcPr>
            <w:tcW w:w="2376" w:type="dxa"/>
            <w:tcBorders>
              <w:left w:val="single" w:sz="4" w:space="0" w:color="auto"/>
              <w:right w:val="single" w:sz="4" w:space="0" w:color="auto"/>
            </w:tcBorders>
            <w:vAlign w:val="bottom"/>
          </w:tcPr>
          <w:p w:rsidR="005D1C7D" w:rsidRPr="00113BDF" w:rsidRDefault="005D1C7D" w:rsidP="00C413E9">
            <w:pPr>
              <w:spacing w:before="100" w:after="100" w:line="240" w:lineRule="exact"/>
              <w:ind w:left="284" w:right="57"/>
              <w:rPr>
                <w:sz w:val="22"/>
                <w:szCs w:val="22"/>
              </w:rPr>
            </w:pPr>
            <w:r w:rsidRPr="00113BDF">
              <w:rPr>
                <w:sz w:val="22"/>
                <w:szCs w:val="22"/>
              </w:rPr>
              <w:t>Витебская</w:t>
            </w:r>
          </w:p>
        </w:tc>
        <w:tc>
          <w:tcPr>
            <w:tcW w:w="2140" w:type="dxa"/>
            <w:tcBorders>
              <w:left w:val="single" w:sz="4" w:space="0" w:color="auto"/>
              <w:right w:val="single" w:sz="4" w:space="0" w:color="auto"/>
            </w:tcBorders>
            <w:vAlign w:val="bottom"/>
          </w:tcPr>
          <w:p w:rsidR="005D1C7D" w:rsidRPr="00697ECE" w:rsidRDefault="005D1C7D" w:rsidP="00C413E9">
            <w:pPr>
              <w:widowControl w:val="0"/>
              <w:autoSpaceDE w:val="0"/>
              <w:autoSpaceDN w:val="0"/>
              <w:adjustRightInd w:val="0"/>
              <w:spacing w:before="100" w:after="100" w:line="240" w:lineRule="exact"/>
              <w:ind w:right="737"/>
              <w:jc w:val="right"/>
              <w:rPr>
                <w:sz w:val="22"/>
                <w:szCs w:val="22"/>
              </w:rPr>
            </w:pPr>
            <w:r w:rsidRPr="00697ECE">
              <w:rPr>
                <w:sz w:val="22"/>
                <w:szCs w:val="22"/>
              </w:rPr>
              <w:t>762,8</w:t>
            </w:r>
          </w:p>
        </w:tc>
        <w:tc>
          <w:tcPr>
            <w:tcW w:w="2287" w:type="dxa"/>
            <w:tcBorders>
              <w:left w:val="single" w:sz="4" w:space="0" w:color="auto"/>
              <w:right w:val="single" w:sz="4" w:space="0" w:color="auto"/>
            </w:tcBorders>
            <w:vAlign w:val="bottom"/>
          </w:tcPr>
          <w:p w:rsidR="005D1C7D" w:rsidRPr="003F0908" w:rsidRDefault="005D1C7D" w:rsidP="003F0908">
            <w:pPr>
              <w:widowControl w:val="0"/>
              <w:autoSpaceDE w:val="0"/>
              <w:autoSpaceDN w:val="0"/>
              <w:adjustRightInd w:val="0"/>
              <w:spacing w:before="100" w:after="100" w:line="240" w:lineRule="exact"/>
              <w:ind w:right="737"/>
              <w:jc w:val="right"/>
              <w:rPr>
                <w:sz w:val="22"/>
                <w:szCs w:val="22"/>
              </w:rPr>
            </w:pPr>
            <w:r w:rsidRPr="003F0908">
              <w:rPr>
                <w:sz w:val="22"/>
                <w:szCs w:val="22"/>
              </w:rPr>
              <w:t>102,5</w:t>
            </w:r>
          </w:p>
        </w:tc>
        <w:tc>
          <w:tcPr>
            <w:tcW w:w="2288" w:type="dxa"/>
            <w:tcBorders>
              <w:left w:val="single" w:sz="4" w:space="0" w:color="auto"/>
              <w:right w:val="single" w:sz="4" w:space="0" w:color="auto"/>
            </w:tcBorders>
            <w:vAlign w:val="bottom"/>
          </w:tcPr>
          <w:p w:rsidR="005D1C7D" w:rsidRPr="009A0E11" w:rsidRDefault="005D1C7D" w:rsidP="005D1C7D">
            <w:pPr>
              <w:widowControl w:val="0"/>
              <w:autoSpaceDE w:val="0"/>
              <w:autoSpaceDN w:val="0"/>
              <w:adjustRightInd w:val="0"/>
              <w:spacing w:before="100" w:after="100" w:line="240" w:lineRule="exact"/>
              <w:ind w:right="737"/>
              <w:jc w:val="right"/>
              <w:rPr>
                <w:sz w:val="22"/>
                <w:szCs w:val="22"/>
              </w:rPr>
            </w:pPr>
            <w:r w:rsidRPr="009A0E11">
              <w:rPr>
                <w:sz w:val="22"/>
                <w:szCs w:val="22"/>
              </w:rPr>
              <w:t>101,4</w:t>
            </w:r>
          </w:p>
        </w:tc>
      </w:tr>
      <w:tr w:rsidR="005D1C7D" w:rsidRPr="00113BDF" w:rsidTr="000F3A6F">
        <w:trPr>
          <w:jc w:val="center"/>
        </w:trPr>
        <w:tc>
          <w:tcPr>
            <w:tcW w:w="2376" w:type="dxa"/>
            <w:tcBorders>
              <w:left w:val="single" w:sz="4" w:space="0" w:color="auto"/>
              <w:right w:val="single" w:sz="4" w:space="0" w:color="auto"/>
            </w:tcBorders>
            <w:vAlign w:val="bottom"/>
          </w:tcPr>
          <w:p w:rsidR="005D1C7D" w:rsidRPr="00113BDF" w:rsidRDefault="005D1C7D" w:rsidP="00C413E9">
            <w:pPr>
              <w:spacing w:before="100" w:after="100" w:line="240" w:lineRule="exact"/>
              <w:ind w:left="284" w:right="57"/>
              <w:rPr>
                <w:sz w:val="22"/>
                <w:szCs w:val="22"/>
              </w:rPr>
            </w:pPr>
            <w:r w:rsidRPr="00113BDF">
              <w:rPr>
                <w:sz w:val="22"/>
                <w:szCs w:val="22"/>
              </w:rPr>
              <w:t>Гомельская</w:t>
            </w:r>
          </w:p>
        </w:tc>
        <w:tc>
          <w:tcPr>
            <w:tcW w:w="2140" w:type="dxa"/>
            <w:tcBorders>
              <w:left w:val="single" w:sz="4" w:space="0" w:color="auto"/>
              <w:right w:val="single" w:sz="4" w:space="0" w:color="auto"/>
            </w:tcBorders>
            <w:vAlign w:val="bottom"/>
          </w:tcPr>
          <w:p w:rsidR="005D1C7D" w:rsidRPr="00697ECE" w:rsidRDefault="005D1C7D" w:rsidP="00C413E9">
            <w:pPr>
              <w:widowControl w:val="0"/>
              <w:autoSpaceDE w:val="0"/>
              <w:autoSpaceDN w:val="0"/>
              <w:adjustRightInd w:val="0"/>
              <w:spacing w:before="100" w:after="100" w:line="240" w:lineRule="exact"/>
              <w:ind w:right="737"/>
              <w:jc w:val="right"/>
              <w:rPr>
                <w:sz w:val="22"/>
                <w:szCs w:val="22"/>
              </w:rPr>
            </w:pPr>
            <w:r w:rsidRPr="00697ECE">
              <w:rPr>
                <w:sz w:val="22"/>
                <w:szCs w:val="22"/>
              </w:rPr>
              <w:t>840,0</w:t>
            </w:r>
          </w:p>
        </w:tc>
        <w:tc>
          <w:tcPr>
            <w:tcW w:w="2287" w:type="dxa"/>
            <w:tcBorders>
              <w:left w:val="single" w:sz="4" w:space="0" w:color="auto"/>
              <w:right w:val="single" w:sz="4" w:space="0" w:color="auto"/>
            </w:tcBorders>
            <w:vAlign w:val="bottom"/>
          </w:tcPr>
          <w:p w:rsidR="005D1C7D" w:rsidRPr="003F0908" w:rsidRDefault="005D1C7D" w:rsidP="003F0908">
            <w:pPr>
              <w:widowControl w:val="0"/>
              <w:autoSpaceDE w:val="0"/>
              <w:autoSpaceDN w:val="0"/>
              <w:adjustRightInd w:val="0"/>
              <w:spacing w:before="100" w:after="100" w:line="240" w:lineRule="exact"/>
              <w:ind w:right="737"/>
              <w:jc w:val="right"/>
              <w:rPr>
                <w:sz w:val="22"/>
                <w:szCs w:val="22"/>
              </w:rPr>
            </w:pPr>
            <w:r w:rsidRPr="003F0908">
              <w:rPr>
                <w:sz w:val="22"/>
                <w:szCs w:val="22"/>
              </w:rPr>
              <w:t>102,4</w:t>
            </w:r>
          </w:p>
        </w:tc>
        <w:tc>
          <w:tcPr>
            <w:tcW w:w="2288" w:type="dxa"/>
            <w:tcBorders>
              <w:left w:val="single" w:sz="4" w:space="0" w:color="auto"/>
              <w:right w:val="single" w:sz="4" w:space="0" w:color="auto"/>
            </w:tcBorders>
            <w:vAlign w:val="bottom"/>
          </w:tcPr>
          <w:p w:rsidR="005D1C7D" w:rsidRPr="009A0E11" w:rsidRDefault="005D1C7D" w:rsidP="005D1C7D">
            <w:pPr>
              <w:widowControl w:val="0"/>
              <w:autoSpaceDE w:val="0"/>
              <w:autoSpaceDN w:val="0"/>
              <w:adjustRightInd w:val="0"/>
              <w:spacing w:before="100" w:after="100" w:line="240" w:lineRule="exact"/>
              <w:ind w:right="737"/>
              <w:jc w:val="right"/>
              <w:rPr>
                <w:sz w:val="22"/>
                <w:szCs w:val="22"/>
              </w:rPr>
            </w:pPr>
            <w:r w:rsidRPr="009A0E11">
              <w:rPr>
                <w:sz w:val="22"/>
                <w:szCs w:val="22"/>
              </w:rPr>
              <w:t>102,1</w:t>
            </w:r>
          </w:p>
        </w:tc>
      </w:tr>
      <w:tr w:rsidR="005D1C7D" w:rsidRPr="00113BDF" w:rsidTr="000F3A6F">
        <w:trPr>
          <w:jc w:val="center"/>
        </w:trPr>
        <w:tc>
          <w:tcPr>
            <w:tcW w:w="2376" w:type="dxa"/>
            <w:tcBorders>
              <w:left w:val="single" w:sz="4" w:space="0" w:color="auto"/>
              <w:right w:val="single" w:sz="4" w:space="0" w:color="auto"/>
            </w:tcBorders>
            <w:vAlign w:val="bottom"/>
          </w:tcPr>
          <w:p w:rsidR="005D1C7D" w:rsidRPr="00113BDF" w:rsidRDefault="005D1C7D" w:rsidP="00C413E9">
            <w:pPr>
              <w:spacing w:before="100" w:after="100" w:line="240" w:lineRule="exact"/>
              <w:ind w:left="284" w:right="57"/>
              <w:rPr>
                <w:sz w:val="22"/>
                <w:szCs w:val="22"/>
              </w:rPr>
            </w:pPr>
            <w:r w:rsidRPr="00113BDF">
              <w:rPr>
                <w:sz w:val="22"/>
                <w:szCs w:val="22"/>
              </w:rPr>
              <w:t>Гродненская</w:t>
            </w:r>
          </w:p>
        </w:tc>
        <w:tc>
          <w:tcPr>
            <w:tcW w:w="2140" w:type="dxa"/>
            <w:tcBorders>
              <w:left w:val="single" w:sz="4" w:space="0" w:color="auto"/>
              <w:right w:val="single" w:sz="4" w:space="0" w:color="auto"/>
            </w:tcBorders>
            <w:vAlign w:val="bottom"/>
          </w:tcPr>
          <w:p w:rsidR="005D1C7D" w:rsidRPr="00697ECE" w:rsidRDefault="005D1C7D" w:rsidP="00C413E9">
            <w:pPr>
              <w:widowControl w:val="0"/>
              <w:autoSpaceDE w:val="0"/>
              <w:autoSpaceDN w:val="0"/>
              <w:adjustRightInd w:val="0"/>
              <w:spacing w:before="100" w:after="100" w:line="240" w:lineRule="exact"/>
              <w:ind w:right="737"/>
              <w:jc w:val="right"/>
              <w:rPr>
                <w:sz w:val="22"/>
                <w:szCs w:val="22"/>
              </w:rPr>
            </w:pPr>
            <w:r w:rsidRPr="00697ECE">
              <w:rPr>
                <w:sz w:val="22"/>
                <w:szCs w:val="22"/>
              </w:rPr>
              <w:t>682,5</w:t>
            </w:r>
          </w:p>
        </w:tc>
        <w:tc>
          <w:tcPr>
            <w:tcW w:w="2287" w:type="dxa"/>
            <w:tcBorders>
              <w:left w:val="single" w:sz="4" w:space="0" w:color="auto"/>
              <w:right w:val="single" w:sz="4" w:space="0" w:color="auto"/>
            </w:tcBorders>
            <w:vAlign w:val="bottom"/>
          </w:tcPr>
          <w:p w:rsidR="005D1C7D" w:rsidRPr="003F0908" w:rsidRDefault="005D1C7D" w:rsidP="003F0908">
            <w:pPr>
              <w:widowControl w:val="0"/>
              <w:autoSpaceDE w:val="0"/>
              <w:autoSpaceDN w:val="0"/>
              <w:adjustRightInd w:val="0"/>
              <w:spacing w:before="100" w:after="100" w:line="240" w:lineRule="exact"/>
              <w:ind w:right="737"/>
              <w:jc w:val="right"/>
              <w:rPr>
                <w:sz w:val="22"/>
                <w:szCs w:val="22"/>
              </w:rPr>
            </w:pPr>
            <w:r w:rsidRPr="003F0908">
              <w:rPr>
                <w:sz w:val="22"/>
                <w:szCs w:val="22"/>
              </w:rPr>
              <w:t>103,1</w:t>
            </w:r>
          </w:p>
        </w:tc>
        <w:tc>
          <w:tcPr>
            <w:tcW w:w="2288" w:type="dxa"/>
            <w:tcBorders>
              <w:left w:val="single" w:sz="4" w:space="0" w:color="auto"/>
              <w:right w:val="single" w:sz="4" w:space="0" w:color="auto"/>
            </w:tcBorders>
            <w:vAlign w:val="bottom"/>
          </w:tcPr>
          <w:p w:rsidR="005D1C7D" w:rsidRPr="009A0E11" w:rsidRDefault="005D1C7D" w:rsidP="005D1C7D">
            <w:pPr>
              <w:widowControl w:val="0"/>
              <w:autoSpaceDE w:val="0"/>
              <w:autoSpaceDN w:val="0"/>
              <w:adjustRightInd w:val="0"/>
              <w:spacing w:before="100" w:after="100" w:line="240" w:lineRule="exact"/>
              <w:ind w:right="737"/>
              <w:jc w:val="right"/>
              <w:rPr>
                <w:sz w:val="22"/>
                <w:szCs w:val="22"/>
              </w:rPr>
            </w:pPr>
            <w:r w:rsidRPr="009A0E11">
              <w:rPr>
                <w:sz w:val="22"/>
                <w:szCs w:val="22"/>
              </w:rPr>
              <w:t>105,0</w:t>
            </w:r>
          </w:p>
        </w:tc>
      </w:tr>
      <w:tr w:rsidR="005D1C7D" w:rsidRPr="00113BDF" w:rsidTr="000F3A6F">
        <w:trPr>
          <w:jc w:val="center"/>
        </w:trPr>
        <w:tc>
          <w:tcPr>
            <w:tcW w:w="2376" w:type="dxa"/>
            <w:tcBorders>
              <w:left w:val="single" w:sz="4" w:space="0" w:color="auto"/>
              <w:right w:val="single" w:sz="4" w:space="0" w:color="auto"/>
            </w:tcBorders>
            <w:vAlign w:val="bottom"/>
          </w:tcPr>
          <w:p w:rsidR="005D1C7D" w:rsidRPr="00113BDF" w:rsidRDefault="005D1C7D" w:rsidP="00C413E9">
            <w:pPr>
              <w:spacing w:before="100" w:after="100" w:line="240" w:lineRule="exact"/>
              <w:ind w:left="284" w:right="57"/>
              <w:rPr>
                <w:sz w:val="22"/>
                <w:szCs w:val="22"/>
              </w:rPr>
            </w:pPr>
            <w:proofErr w:type="spellStart"/>
            <w:r w:rsidRPr="00113BDF">
              <w:rPr>
                <w:sz w:val="22"/>
                <w:szCs w:val="22"/>
              </w:rPr>
              <w:t>г</w:t>
            </w:r>
            <w:proofErr w:type="gramStart"/>
            <w:r w:rsidRPr="00113BDF">
              <w:rPr>
                <w:sz w:val="22"/>
                <w:szCs w:val="22"/>
              </w:rPr>
              <w:t>.М</w:t>
            </w:r>
            <w:proofErr w:type="gramEnd"/>
            <w:r w:rsidRPr="00113BDF">
              <w:rPr>
                <w:sz w:val="22"/>
                <w:szCs w:val="22"/>
              </w:rPr>
              <w:t>инск</w:t>
            </w:r>
            <w:proofErr w:type="spellEnd"/>
          </w:p>
        </w:tc>
        <w:tc>
          <w:tcPr>
            <w:tcW w:w="2140" w:type="dxa"/>
            <w:tcBorders>
              <w:left w:val="single" w:sz="4" w:space="0" w:color="auto"/>
              <w:right w:val="single" w:sz="4" w:space="0" w:color="auto"/>
            </w:tcBorders>
            <w:vAlign w:val="bottom"/>
          </w:tcPr>
          <w:p w:rsidR="005D1C7D" w:rsidRPr="00697ECE" w:rsidRDefault="005D1C7D" w:rsidP="00C413E9">
            <w:pPr>
              <w:widowControl w:val="0"/>
              <w:autoSpaceDE w:val="0"/>
              <w:autoSpaceDN w:val="0"/>
              <w:adjustRightInd w:val="0"/>
              <w:spacing w:before="100" w:after="100" w:line="240" w:lineRule="exact"/>
              <w:ind w:right="737"/>
              <w:jc w:val="right"/>
              <w:rPr>
                <w:sz w:val="22"/>
                <w:szCs w:val="22"/>
              </w:rPr>
            </w:pPr>
            <w:r w:rsidRPr="00697ECE">
              <w:rPr>
                <w:sz w:val="22"/>
                <w:szCs w:val="22"/>
              </w:rPr>
              <w:t>5</w:t>
            </w:r>
            <w:r w:rsidR="007C6A00">
              <w:rPr>
                <w:sz w:val="22"/>
                <w:szCs w:val="22"/>
              </w:rPr>
              <w:t xml:space="preserve"> </w:t>
            </w:r>
            <w:r w:rsidRPr="00697ECE">
              <w:rPr>
                <w:sz w:val="22"/>
                <w:szCs w:val="22"/>
              </w:rPr>
              <w:t>078,5</w:t>
            </w:r>
          </w:p>
        </w:tc>
        <w:tc>
          <w:tcPr>
            <w:tcW w:w="2287" w:type="dxa"/>
            <w:tcBorders>
              <w:left w:val="single" w:sz="4" w:space="0" w:color="auto"/>
              <w:right w:val="single" w:sz="4" w:space="0" w:color="auto"/>
            </w:tcBorders>
            <w:vAlign w:val="bottom"/>
          </w:tcPr>
          <w:p w:rsidR="005D1C7D" w:rsidRPr="003F0908" w:rsidRDefault="005D1C7D" w:rsidP="003F0908">
            <w:pPr>
              <w:widowControl w:val="0"/>
              <w:autoSpaceDE w:val="0"/>
              <w:autoSpaceDN w:val="0"/>
              <w:adjustRightInd w:val="0"/>
              <w:spacing w:before="100" w:after="100" w:line="240" w:lineRule="exact"/>
              <w:ind w:right="737"/>
              <w:jc w:val="right"/>
              <w:rPr>
                <w:sz w:val="22"/>
                <w:szCs w:val="22"/>
              </w:rPr>
            </w:pPr>
            <w:r w:rsidRPr="003F0908">
              <w:rPr>
                <w:sz w:val="22"/>
                <w:szCs w:val="22"/>
              </w:rPr>
              <w:t>109,5</w:t>
            </w:r>
          </w:p>
        </w:tc>
        <w:tc>
          <w:tcPr>
            <w:tcW w:w="2288" w:type="dxa"/>
            <w:tcBorders>
              <w:left w:val="single" w:sz="4" w:space="0" w:color="auto"/>
              <w:right w:val="single" w:sz="4" w:space="0" w:color="auto"/>
            </w:tcBorders>
            <w:vAlign w:val="bottom"/>
          </w:tcPr>
          <w:p w:rsidR="005D1C7D" w:rsidRPr="009A0E11" w:rsidRDefault="005D1C7D" w:rsidP="005D1C7D">
            <w:pPr>
              <w:widowControl w:val="0"/>
              <w:autoSpaceDE w:val="0"/>
              <w:autoSpaceDN w:val="0"/>
              <w:adjustRightInd w:val="0"/>
              <w:spacing w:before="100" w:after="100" w:line="240" w:lineRule="exact"/>
              <w:ind w:right="737"/>
              <w:jc w:val="right"/>
              <w:rPr>
                <w:sz w:val="22"/>
                <w:szCs w:val="22"/>
              </w:rPr>
            </w:pPr>
            <w:r w:rsidRPr="009A0E11">
              <w:rPr>
                <w:sz w:val="22"/>
                <w:szCs w:val="22"/>
              </w:rPr>
              <w:t>101,5</w:t>
            </w:r>
          </w:p>
        </w:tc>
      </w:tr>
      <w:tr w:rsidR="005D1C7D" w:rsidRPr="00113BDF" w:rsidTr="000F3A6F">
        <w:trPr>
          <w:jc w:val="center"/>
        </w:trPr>
        <w:tc>
          <w:tcPr>
            <w:tcW w:w="2376" w:type="dxa"/>
            <w:tcBorders>
              <w:left w:val="single" w:sz="4" w:space="0" w:color="auto"/>
              <w:right w:val="single" w:sz="4" w:space="0" w:color="auto"/>
            </w:tcBorders>
            <w:vAlign w:val="bottom"/>
          </w:tcPr>
          <w:p w:rsidR="005D1C7D" w:rsidRPr="00113BDF" w:rsidRDefault="005D1C7D" w:rsidP="00C413E9">
            <w:pPr>
              <w:spacing w:before="100" w:after="100" w:line="240" w:lineRule="exact"/>
              <w:ind w:left="284" w:right="57"/>
              <w:rPr>
                <w:sz w:val="22"/>
                <w:szCs w:val="22"/>
              </w:rPr>
            </w:pPr>
            <w:r w:rsidRPr="00113BDF">
              <w:rPr>
                <w:sz w:val="22"/>
                <w:szCs w:val="22"/>
              </w:rPr>
              <w:t>Минская</w:t>
            </w:r>
          </w:p>
        </w:tc>
        <w:tc>
          <w:tcPr>
            <w:tcW w:w="2140" w:type="dxa"/>
            <w:tcBorders>
              <w:left w:val="single" w:sz="4" w:space="0" w:color="auto"/>
              <w:right w:val="single" w:sz="4" w:space="0" w:color="auto"/>
            </w:tcBorders>
            <w:vAlign w:val="bottom"/>
          </w:tcPr>
          <w:p w:rsidR="005D1C7D" w:rsidRPr="00697ECE" w:rsidRDefault="005D1C7D" w:rsidP="00C413E9">
            <w:pPr>
              <w:widowControl w:val="0"/>
              <w:autoSpaceDE w:val="0"/>
              <w:autoSpaceDN w:val="0"/>
              <w:adjustRightInd w:val="0"/>
              <w:spacing w:before="100" w:after="100" w:line="240" w:lineRule="exact"/>
              <w:ind w:right="737"/>
              <w:jc w:val="right"/>
              <w:rPr>
                <w:sz w:val="22"/>
                <w:szCs w:val="22"/>
              </w:rPr>
            </w:pPr>
            <w:r w:rsidRPr="00697ECE">
              <w:rPr>
                <w:sz w:val="22"/>
                <w:szCs w:val="22"/>
              </w:rPr>
              <w:t>705,3</w:t>
            </w:r>
          </w:p>
        </w:tc>
        <w:tc>
          <w:tcPr>
            <w:tcW w:w="2287" w:type="dxa"/>
            <w:tcBorders>
              <w:left w:val="single" w:sz="4" w:space="0" w:color="auto"/>
              <w:right w:val="single" w:sz="4" w:space="0" w:color="auto"/>
            </w:tcBorders>
            <w:vAlign w:val="bottom"/>
          </w:tcPr>
          <w:p w:rsidR="005D1C7D" w:rsidRPr="003F0908" w:rsidRDefault="005D1C7D" w:rsidP="003F0908">
            <w:pPr>
              <w:widowControl w:val="0"/>
              <w:autoSpaceDE w:val="0"/>
              <w:autoSpaceDN w:val="0"/>
              <w:adjustRightInd w:val="0"/>
              <w:spacing w:before="100" w:after="100" w:line="240" w:lineRule="exact"/>
              <w:ind w:right="737"/>
              <w:jc w:val="right"/>
              <w:rPr>
                <w:sz w:val="22"/>
                <w:szCs w:val="22"/>
              </w:rPr>
            </w:pPr>
            <w:r w:rsidRPr="003F0908">
              <w:rPr>
                <w:sz w:val="22"/>
                <w:szCs w:val="22"/>
              </w:rPr>
              <w:t>107,5</w:t>
            </w:r>
          </w:p>
        </w:tc>
        <w:tc>
          <w:tcPr>
            <w:tcW w:w="2288" w:type="dxa"/>
            <w:tcBorders>
              <w:left w:val="single" w:sz="4" w:space="0" w:color="auto"/>
              <w:right w:val="single" w:sz="4" w:space="0" w:color="auto"/>
            </w:tcBorders>
            <w:vAlign w:val="bottom"/>
          </w:tcPr>
          <w:p w:rsidR="005D1C7D" w:rsidRPr="009A0E11" w:rsidRDefault="005D1C7D" w:rsidP="005D1C7D">
            <w:pPr>
              <w:widowControl w:val="0"/>
              <w:autoSpaceDE w:val="0"/>
              <w:autoSpaceDN w:val="0"/>
              <w:adjustRightInd w:val="0"/>
              <w:spacing w:before="100" w:after="100" w:line="240" w:lineRule="exact"/>
              <w:ind w:right="737"/>
              <w:jc w:val="right"/>
              <w:rPr>
                <w:sz w:val="22"/>
                <w:szCs w:val="22"/>
              </w:rPr>
            </w:pPr>
            <w:r w:rsidRPr="009A0E11">
              <w:rPr>
                <w:sz w:val="22"/>
                <w:szCs w:val="22"/>
              </w:rPr>
              <w:t>104,1</w:t>
            </w:r>
          </w:p>
        </w:tc>
      </w:tr>
      <w:tr w:rsidR="005D1C7D" w:rsidRPr="00113BDF" w:rsidTr="000F3A6F">
        <w:trPr>
          <w:jc w:val="center"/>
        </w:trPr>
        <w:tc>
          <w:tcPr>
            <w:tcW w:w="2376" w:type="dxa"/>
            <w:tcBorders>
              <w:left w:val="single" w:sz="4" w:space="0" w:color="auto"/>
              <w:bottom w:val="double" w:sz="4" w:space="0" w:color="auto"/>
              <w:right w:val="single" w:sz="4" w:space="0" w:color="auto"/>
            </w:tcBorders>
            <w:vAlign w:val="bottom"/>
          </w:tcPr>
          <w:p w:rsidR="005D1C7D" w:rsidRPr="00113BDF" w:rsidRDefault="005D1C7D" w:rsidP="00C413E9">
            <w:pPr>
              <w:spacing w:before="100" w:after="100" w:line="240" w:lineRule="exact"/>
              <w:ind w:left="284" w:right="57"/>
              <w:rPr>
                <w:sz w:val="22"/>
                <w:szCs w:val="22"/>
              </w:rPr>
            </w:pPr>
            <w:r w:rsidRPr="00113BDF">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5D1C7D" w:rsidRPr="00697ECE" w:rsidRDefault="005D1C7D" w:rsidP="00C413E9">
            <w:pPr>
              <w:widowControl w:val="0"/>
              <w:autoSpaceDE w:val="0"/>
              <w:autoSpaceDN w:val="0"/>
              <w:adjustRightInd w:val="0"/>
              <w:spacing w:before="100" w:after="100" w:line="240" w:lineRule="exact"/>
              <w:ind w:right="737"/>
              <w:jc w:val="right"/>
              <w:rPr>
                <w:sz w:val="22"/>
                <w:szCs w:val="22"/>
              </w:rPr>
            </w:pPr>
            <w:r w:rsidRPr="00697ECE">
              <w:rPr>
                <w:sz w:val="22"/>
                <w:szCs w:val="22"/>
              </w:rPr>
              <w:t>629,7</w:t>
            </w:r>
          </w:p>
        </w:tc>
        <w:tc>
          <w:tcPr>
            <w:tcW w:w="2287" w:type="dxa"/>
            <w:tcBorders>
              <w:left w:val="single" w:sz="4" w:space="0" w:color="auto"/>
              <w:bottom w:val="double" w:sz="4" w:space="0" w:color="auto"/>
              <w:right w:val="single" w:sz="4" w:space="0" w:color="auto"/>
            </w:tcBorders>
            <w:vAlign w:val="bottom"/>
          </w:tcPr>
          <w:p w:rsidR="005D1C7D" w:rsidRPr="003F0908" w:rsidRDefault="005D1C7D" w:rsidP="003F0908">
            <w:pPr>
              <w:widowControl w:val="0"/>
              <w:autoSpaceDE w:val="0"/>
              <w:autoSpaceDN w:val="0"/>
              <w:adjustRightInd w:val="0"/>
              <w:spacing w:before="100" w:after="100" w:line="240" w:lineRule="exact"/>
              <w:ind w:right="737"/>
              <w:jc w:val="right"/>
              <w:rPr>
                <w:sz w:val="22"/>
                <w:szCs w:val="22"/>
              </w:rPr>
            </w:pPr>
            <w:r w:rsidRPr="003F0908">
              <w:rPr>
                <w:sz w:val="22"/>
                <w:szCs w:val="22"/>
              </w:rPr>
              <w:t>102,4</w:t>
            </w:r>
          </w:p>
        </w:tc>
        <w:tc>
          <w:tcPr>
            <w:tcW w:w="2288" w:type="dxa"/>
            <w:tcBorders>
              <w:left w:val="single" w:sz="4" w:space="0" w:color="auto"/>
              <w:bottom w:val="double" w:sz="4" w:space="0" w:color="auto"/>
              <w:right w:val="single" w:sz="4" w:space="0" w:color="auto"/>
            </w:tcBorders>
            <w:vAlign w:val="bottom"/>
          </w:tcPr>
          <w:p w:rsidR="005D1C7D" w:rsidRPr="009A0E11" w:rsidRDefault="005D1C7D" w:rsidP="005D1C7D">
            <w:pPr>
              <w:widowControl w:val="0"/>
              <w:autoSpaceDE w:val="0"/>
              <w:autoSpaceDN w:val="0"/>
              <w:adjustRightInd w:val="0"/>
              <w:spacing w:before="100" w:after="100" w:line="240" w:lineRule="exact"/>
              <w:ind w:right="737"/>
              <w:jc w:val="right"/>
              <w:rPr>
                <w:sz w:val="22"/>
                <w:szCs w:val="22"/>
              </w:rPr>
            </w:pPr>
            <w:r w:rsidRPr="009A0E11">
              <w:rPr>
                <w:sz w:val="22"/>
                <w:szCs w:val="22"/>
              </w:rPr>
              <w:t>101,5</w:t>
            </w:r>
          </w:p>
        </w:tc>
      </w:tr>
    </w:tbl>
    <w:p w:rsidR="008042AA" w:rsidRPr="005A1143" w:rsidRDefault="008042AA" w:rsidP="008042AA">
      <w:pPr>
        <w:tabs>
          <w:tab w:val="left" w:pos="708"/>
          <w:tab w:val="center" w:pos="4153"/>
          <w:tab w:val="right" w:pos="8306"/>
        </w:tabs>
        <w:spacing w:before="120" w:after="120" w:line="340" w:lineRule="exact"/>
        <w:ind w:firstLine="709"/>
        <w:jc w:val="both"/>
        <w:rPr>
          <w:rFonts w:ascii="Arial" w:hAnsi="Arial" w:cs="Arial"/>
          <w:sz w:val="2"/>
          <w:szCs w:val="2"/>
        </w:rPr>
      </w:pPr>
      <w:r w:rsidRPr="005A1143">
        <w:rPr>
          <w:sz w:val="26"/>
          <w:szCs w:val="26"/>
        </w:rPr>
        <w:t xml:space="preserve">В </w:t>
      </w:r>
      <w:r w:rsidRPr="005A1143">
        <w:rPr>
          <w:spacing w:val="-6"/>
          <w:sz w:val="26"/>
          <w:szCs w:val="26"/>
          <w:lang w:val="en-US"/>
        </w:rPr>
        <w:t>I</w:t>
      </w:r>
      <w:r w:rsidR="004975FE">
        <w:rPr>
          <w:spacing w:val="-6"/>
          <w:sz w:val="26"/>
          <w:szCs w:val="26"/>
        </w:rPr>
        <w:t xml:space="preserve"> полугодии</w:t>
      </w:r>
      <w:r w:rsidRPr="005A1143">
        <w:rPr>
          <w:spacing w:val="-6"/>
          <w:sz w:val="26"/>
          <w:szCs w:val="26"/>
        </w:rPr>
        <w:t xml:space="preserve"> 202</w:t>
      </w:r>
      <w:r w:rsidR="00FA74E8">
        <w:rPr>
          <w:spacing w:val="-6"/>
          <w:sz w:val="26"/>
          <w:szCs w:val="26"/>
        </w:rPr>
        <w:t>3</w:t>
      </w:r>
      <w:r w:rsidRPr="005A1143">
        <w:rPr>
          <w:spacing w:val="-6"/>
          <w:sz w:val="26"/>
          <w:szCs w:val="26"/>
          <w:lang w:val="en-US"/>
        </w:rPr>
        <w:t> </w:t>
      </w:r>
      <w:r w:rsidRPr="005A1143">
        <w:rPr>
          <w:spacing w:val="-6"/>
          <w:sz w:val="26"/>
          <w:szCs w:val="26"/>
        </w:rPr>
        <w:t xml:space="preserve">г. </w:t>
      </w:r>
      <w:r w:rsidRPr="005A1143">
        <w:rPr>
          <w:sz w:val="26"/>
          <w:szCs w:val="26"/>
        </w:rPr>
        <w:t xml:space="preserve">в структуре платных услуг населению на долю </w:t>
      </w:r>
      <w:r w:rsidR="007E2D7C">
        <w:rPr>
          <w:sz w:val="26"/>
          <w:szCs w:val="26"/>
        </w:rPr>
        <w:t xml:space="preserve">транспортных услуг </w:t>
      </w:r>
      <w:r w:rsidRPr="005A1143">
        <w:rPr>
          <w:sz w:val="26"/>
          <w:szCs w:val="26"/>
        </w:rPr>
        <w:t xml:space="preserve">приходилось </w:t>
      </w:r>
      <w:r w:rsidR="00155BA7">
        <w:rPr>
          <w:sz w:val="26"/>
          <w:szCs w:val="26"/>
        </w:rPr>
        <w:t>10,5</w:t>
      </w:r>
      <w:r w:rsidRPr="005A1143">
        <w:rPr>
          <w:sz w:val="26"/>
          <w:szCs w:val="26"/>
        </w:rPr>
        <w:t xml:space="preserve">% (в сопоставимых ценах </w:t>
      </w:r>
      <w:r w:rsidR="00155BA7">
        <w:rPr>
          <w:sz w:val="26"/>
          <w:szCs w:val="26"/>
        </w:rPr>
        <w:t>105,9</w:t>
      </w:r>
      <w:r w:rsidRPr="005A1143">
        <w:rPr>
          <w:sz w:val="26"/>
          <w:szCs w:val="26"/>
        </w:rPr>
        <w:t>%</w:t>
      </w:r>
      <w:r w:rsidR="007E2D7C">
        <w:rPr>
          <w:sz w:val="26"/>
          <w:szCs w:val="26"/>
        </w:rPr>
        <w:t xml:space="preserve"> </w:t>
      </w:r>
      <w:r w:rsidR="00C20769">
        <w:rPr>
          <w:sz w:val="26"/>
          <w:szCs w:val="26"/>
        </w:rPr>
        <w:br/>
      </w:r>
      <w:r w:rsidRPr="005A1143">
        <w:rPr>
          <w:sz w:val="26"/>
          <w:szCs w:val="26"/>
        </w:rPr>
        <w:t xml:space="preserve">к уровню </w:t>
      </w:r>
      <w:r w:rsidRPr="005A1143">
        <w:rPr>
          <w:spacing w:val="-6"/>
          <w:sz w:val="26"/>
          <w:szCs w:val="26"/>
          <w:lang w:val="en-US"/>
        </w:rPr>
        <w:t>I</w:t>
      </w:r>
      <w:r w:rsidR="004975FE">
        <w:rPr>
          <w:spacing w:val="-6"/>
          <w:sz w:val="26"/>
          <w:szCs w:val="26"/>
        </w:rPr>
        <w:t xml:space="preserve"> полугодия</w:t>
      </w:r>
      <w:r w:rsidRPr="005A1143">
        <w:rPr>
          <w:spacing w:val="-6"/>
          <w:sz w:val="26"/>
          <w:szCs w:val="26"/>
        </w:rPr>
        <w:t xml:space="preserve"> </w:t>
      </w:r>
      <w:r w:rsidRPr="005A1143">
        <w:rPr>
          <w:sz w:val="26"/>
          <w:szCs w:val="26"/>
        </w:rPr>
        <w:t>202</w:t>
      </w:r>
      <w:r w:rsidR="000F45A7">
        <w:rPr>
          <w:sz w:val="26"/>
          <w:szCs w:val="26"/>
        </w:rPr>
        <w:t>2</w:t>
      </w:r>
      <w:r w:rsidRPr="005A1143">
        <w:rPr>
          <w:sz w:val="26"/>
          <w:szCs w:val="26"/>
        </w:rPr>
        <w:t xml:space="preserve"> г.), </w:t>
      </w:r>
      <w:r w:rsidR="00155BA7">
        <w:rPr>
          <w:sz w:val="26"/>
          <w:szCs w:val="26"/>
        </w:rPr>
        <w:t>бытовых услуг – 9,3% (105,2</w:t>
      </w:r>
      <w:r w:rsidR="007E2D7C">
        <w:rPr>
          <w:sz w:val="26"/>
          <w:szCs w:val="26"/>
        </w:rPr>
        <w:t xml:space="preserve">%), </w:t>
      </w:r>
      <w:r w:rsidR="00A37694" w:rsidRPr="005A1143">
        <w:rPr>
          <w:sz w:val="26"/>
          <w:szCs w:val="26"/>
        </w:rPr>
        <w:t xml:space="preserve">медицинских услуг – </w:t>
      </w:r>
      <w:r w:rsidR="00A37694">
        <w:rPr>
          <w:sz w:val="26"/>
          <w:szCs w:val="26"/>
        </w:rPr>
        <w:t>8,</w:t>
      </w:r>
      <w:r w:rsidR="000F45A7">
        <w:rPr>
          <w:sz w:val="26"/>
          <w:szCs w:val="26"/>
        </w:rPr>
        <w:t>5</w:t>
      </w:r>
      <w:r w:rsidR="00A37694" w:rsidRPr="005A1143">
        <w:rPr>
          <w:sz w:val="26"/>
          <w:szCs w:val="26"/>
        </w:rPr>
        <w:t>% (1</w:t>
      </w:r>
      <w:r w:rsidR="00155BA7">
        <w:rPr>
          <w:sz w:val="26"/>
          <w:szCs w:val="26"/>
        </w:rPr>
        <w:t>09,6</w:t>
      </w:r>
      <w:r w:rsidR="00A37694" w:rsidRPr="005A1143">
        <w:rPr>
          <w:sz w:val="26"/>
          <w:szCs w:val="26"/>
        </w:rPr>
        <w:t>%)</w:t>
      </w:r>
      <w:r w:rsidR="00A37694">
        <w:rPr>
          <w:sz w:val="26"/>
          <w:szCs w:val="26"/>
        </w:rPr>
        <w:t xml:space="preserve">, </w:t>
      </w:r>
      <w:r w:rsidRPr="005A1143">
        <w:rPr>
          <w:sz w:val="26"/>
          <w:szCs w:val="26"/>
        </w:rPr>
        <w:t xml:space="preserve">услуг в области образования – </w:t>
      </w:r>
      <w:r w:rsidR="00155BA7">
        <w:rPr>
          <w:sz w:val="26"/>
          <w:szCs w:val="26"/>
        </w:rPr>
        <w:t>5,8% (94,5</w:t>
      </w:r>
      <w:r w:rsidR="00CA4D4A">
        <w:rPr>
          <w:sz w:val="26"/>
          <w:szCs w:val="26"/>
        </w:rPr>
        <w:t>%</w:t>
      </w:r>
      <w:r w:rsidRPr="005A1143">
        <w:rPr>
          <w:sz w:val="26"/>
          <w:szCs w:val="26"/>
        </w:rPr>
        <w:t>)</w:t>
      </w:r>
      <w:r>
        <w:rPr>
          <w:sz w:val="26"/>
          <w:szCs w:val="26"/>
        </w:rPr>
        <w:t>.</w:t>
      </w:r>
    </w:p>
    <w:sectPr w:rsidR="008042AA" w:rsidRPr="005A1143" w:rsidSect="00EB29C7">
      <w:headerReference w:type="default" r:id="rId10"/>
      <w:footerReference w:type="even" r:id="rId11"/>
      <w:footerReference w:type="default" r:id="rId12"/>
      <w:pgSz w:w="11907" w:h="16840" w:code="9"/>
      <w:pgMar w:top="1588" w:right="1418" w:bottom="1418" w:left="1418" w:header="1247" w:footer="1134" w:gutter="0"/>
      <w:pgNumType w:start="5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CE6" w:rsidRDefault="00674CE6">
      <w:r>
        <w:separator/>
      </w:r>
    </w:p>
  </w:endnote>
  <w:endnote w:type="continuationSeparator" w:id="0">
    <w:p w:rsidR="00674CE6" w:rsidRDefault="00674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EB29C7">
      <w:rPr>
        <w:rStyle w:val="a6"/>
        <w:noProof/>
      </w:rPr>
      <w:t>55</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CE6" w:rsidRDefault="00674CE6">
      <w:r>
        <w:separator/>
      </w:r>
    </w:p>
  </w:footnote>
  <w:footnote w:type="continuationSeparator" w:id="0">
    <w:p w:rsidR="00674CE6" w:rsidRDefault="00674C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14BC"/>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7D3"/>
    <w:rsid w:val="000375F3"/>
    <w:rsid w:val="00037DC4"/>
    <w:rsid w:val="000401A5"/>
    <w:rsid w:val="000408C5"/>
    <w:rsid w:val="00040975"/>
    <w:rsid w:val="00040D05"/>
    <w:rsid w:val="0004182F"/>
    <w:rsid w:val="00041D6C"/>
    <w:rsid w:val="00041F1C"/>
    <w:rsid w:val="000436A3"/>
    <w:rsid w:val="00047194"/>
    <w:rsid w:val="00047340"/>
    <w:rsid w:val="000518BA"/>
    <w:rsid w:val="00052F56"/>
    <w:rsid w:val="00053564"/>
    <w:rsid w:val="000536DD"/>
    <w:rsid w:val="00053723"/>
    <w:rsid w:val="0005425A"/>
    <w:rsid w:val="0005445B"/>
    <w:rsid w:val="00054924"/>
    <w:rsid w:val="00055C3B"/>
    <w:rsid w:val="00056C2E"/>
    <w:rsid w:val="000573AB"/>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65B"/>
    <w:rsid w:val="000A0978"/>
    <w:rsid w:val="000A0DE7"/>
    <w:rsid w:val="000A103E"/>
    <w:rsid w:val="000A10D5"/>
    <w:rsid w:val="000A260F"/>
    <w:rsid w:val="000A26D4"/>
    <w:rsid w:val="000A2C12"/>
    <w:rsid w:val="000A300D"/>
    <w:rsid w:val="000A3ABD"/>
    <w:rsid w:val="000A4A48"/>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821"/>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5A7"/>
    <w:rsid w:val="000F45E5"/>
    <w:rsid w:val="000F46DB"/>
    <w:rsid w:val="000F4B5C"/>
    <w:rsid w:val="000F4D65"/>
    <w:rsid w:val="000F5E24"/>
    <w:rsid w:val="000F612A"/>
    <w:rsid w:val="000F69CF"/>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49E"/>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36ADF"/>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5BA7"/>
    <w:rsid w:val="001566A4"/>
    <w:rsid w:val="00156712"/>
    <w:rsid w:val="00156D81"/>
    <w:rsid w:val="00157A04"/>
    <w:rsid w:val="00157D6C"/>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1252"/>
    <w:rsid w:val="001F21DB"/>
    <w:rsid w:val="001F26F1"/>
    <w:rsid w:val="001F4161"/>
    <w:rsid w:val="001F497C"/>
    <w:rsid w:val="001F4D5D"/>
    <w:rsid w:val="001F7187"/>
    <w:rsid w:val="001F71FA"/>
    <w:rsid w:val="00201308"/>
    <w:rsid w:val="00201B09"/>
    <w:rsid w:val="00202617"/>
    <w:rsid w:val="002034EA"/>
    <w:rsid w:val="00203EA3"/>
    <w:rsid w:val="0020476F"/>
    <w:rsid w:val="00204E93"/>
    <w:rsid w:val="00205D1E"/>
    <w:rsid w:val="00205E05"/>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761"/>
    <w:rsid w:val="0022089E"/>
    <w:rsid w:val="00220F2D"/>
    <w:rsid w:val="00221185"/>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2B19"/>
    <w:rsid w:val="002632F5"/>
    <w:rsid w:val="00263A94"/>
    <w:rsid w:val="00263B53"/>
    <w:rsid w:val="0026488B"/>
    <w:rsid w:val="00264964"/>
    <w:rsid w:val="00266A32"/>
    <w:rsid w:val="00266DDF"/>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8EE"/>
    <w:rsid w:val="00293B7C"/>
    <w:rsid w:val="00294626"/>
    <w:rsid w:val="00294B0F"/>
    <w:rsid w:val="00296626"/>
    <w:rsid w:val="00296BAF"/>
    <w:rsid w:val="00297D15"/>
    <w:rsid w:val="002A2069"/>
    <w:rsid w:val="002A2B6B"/>
    <w:rsid w:val="002A2C8E"/>
    <w:rsid w:val="002A36BB"/>
    <w:rsid w:val="002A3799"/>
    <w:rsid w:val="002A45DF"/>
    <w:rsid w:val="002A48B8"/>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1DDE"/>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1765C"/>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84B"/>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908"/>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1C3E"/>
    <w:rsid w:val="00422824"/>
    <w:rsid w:val="0042290B"/>
    <w:rsid w:val="00424368"/>
    <w:rsid w:val="004262C0"/>
    <w:rsid w:val="00430836"/>
    <w:rsid w:val="00430F48"/>
    <w:rsid w:val="00431177"/>
    <w:rsid w:val="00431871"/>
    <w:rsid w:val="00431E3D"/>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975FE"/>
    <w:rsid w:val="004A1099"/>
    <w:rsid w:val="004A13AE"/>
    <w:rsid w:val="004A4903"/>
    <w:rsid w:val="004A49CA"/>
    <w:rsid w:val="004A5010"/>
    <w:rsid w:val="004A60FB"/>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44E"/>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9F"/>
    <w:rsid w:val="004E65F8"/>
    <w:rsid w:val="004E6F29"/>
    <w:rsid w:val="004E7898"/>
    <w:rsid w:val="004F088B"/>
    <w:rsid w:val="004F0FB3"/>
    <w:rsid w:val="004F1065"/>
    <w:rsid w:val="004F1FA5"/>
    <w:rsid w:val="004F256E"/>
    <w:rsid w:val="004F3718"/>
    <w:rsid w:val="004F386D"/>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2C6"/>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27DED"/>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BF1"/>
    <w:rsid w:val="00560FEE"/>
    <w:rsid w:val="00561261"/>
    <w:rsid w:val="00561C44"/>
    <w:rsid w:val="00562CF4"/>
    <w:rsid w:val="005631C0"/>
    <w:rsid w:val="00563A5A"/>
    <w:rsid w:val="00564590"/>
    <w:rsid w:val="005645E0"/>
    <w:rsid w:val="005648F3"/>
    <w:rsid w:val="00564E08"/>
    <w:rsid w:val="005651C3"/>
    <w:rsid w:val="005659A4"/>
    <w:rsid w:val="005669C7"/>
    <w:rsid w:val="005703CB"/>
    <w:rsid w:val="00570601"/>
    <w:rsid w:val="00570666"/>
    <w:rsid w:val="00570B8B"/>
    <w:rsid w:val="0057178F"/>
    <w:rsid w:val="00572B0A"/>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0E6"/>
    <w:rsid w:val="005A224E"/>
    <w:rsid w:val="005A29B3"/>
    <w:rsid w:val="005A32F4"/>
    <w:rsid w:val="005A4191"/>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42D"/>
    <w:rsid w:val="005D0A01"/>
    <w:rsid w:val="005D0D03"/>
    <w:rsid w:val="005D0D0C"/>
    <w:rsid w:val="005D0DB9"/>
    <w:rsid w:val="005D1213"/>
    <w:rsid w:val="005D13F5"/>
    <w:rsid w:val="005D1A1D"/>
    <w:rsid w:val="005D1C25"/>
    <w:rsid w:val="005D1C7D"/>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0DB0"/>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4CE6"/>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97ECE"/>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A0"/>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4C2"/>
    <w:rsid w:val="007016E7"/>
    <w:rsid w:val="007019E3"/>
    <w:rsid w:val="00701EC2"/>
    <w:rsid w:val="00702730"/>
    <w:rsid w:val="00703127"/>
    <w:rsid w:val="00706A56"/>
    <w:rsid w:val="00706E29"/>
    <w:rsid w:val="007074D6"/>
    <w:rsid w:val="00707FD9"/>
    <w:rsid w:val="007102A7"/>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775"/>
    <w:rsid w:val="0072483B"/>
    <w:rsid w:val="00725AE0"/>
    <w:rsid w:val="0072651A"/>
    <w:rsid w:val="00726D32"/>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2F74"/>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A00"/>
    <w:rsid w:val="007C6E25"/>
    <w:rsid w:val="007D1900"/>
    <w:rsid w:val="007D1995"/>
    <w:rsid w:val="007D24A5"/>
    <w:rsid w:val="007D26B1"/>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2D7C"/>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2AA"/>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D22"/>
    <w:rsid w:val="00831F55"/>
    <w:rsid w:val="00832B64"/>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69E1"/>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6F7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3D6"/>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5D36"/>
    <w:rsid w:val="008B61E4"/>
    <w:rsid w:val="008B6C5C"/>
    <w:rsid w:val="008B7562"/>
    <w:rsid w:val="008B78CB"/>
    <w:rsid w:val="008C04FD"/>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014"/>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747"/>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BED"/>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4FF"/>
    <w:rsid w:val="00A32814"/>
    <w:rsid w:val="00A33413"/>
    <w:rsid w:val="00A33566"/>
    <w:rsid w:val="00A33A37"/>
    <w:rsid w:val="00A33C59"/>
    <w:rsid w:val="00A33D52"/>
    <w:rsid w:val="00A342BA"/>
    <w:rsid w:val="00A34965"/>
    <w:rsid w:val="00A3498A"/>
    <w:rsid w:val="00A34B7B"/>
    <w:rsid w:val="00A34BBE"/>
    <w:rsid w:val="00A35E68"/>
    <w:rsid w:val="00A35F59"/>
    <w:rsid w:val="00A36974"/>
    <w:rsid w:val="00A36BD3"/>
    <w:rsid w:val="00A36E70"/>
    <w:rsid w:val="00A3755B"/>
    <w:rsid w:val="00A37694"/>
    <w:rsid w:val="00A40F56"/>
    <w:rsid w:val="00A4106B"/>
    <w:rsid w:val="00A41B80"/>
    <w:rsid w:val="00A42F09"/>
    <w:rsid w:val="00A432BC"/>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1BAF"/>
    <w:rsid w:val="00AF3222"/>
    <w:rsid w:val="00AF387F"/>
    <w:rsid w:val="00AF38DA"/>
    <w:rsid w:val="00AF41BA"/>
    <w:rsid w:val="00AF4503"/>
    <w:rsid w:val="00AF4555"/>
    <w:rsid w:val="00AF45F3"/>
    <w:rsid w:val="00AF4C9D"/>
    <w:rsid w:val="00AF4E3D"/>
    <w:rsid w:val="00AF50D2"/>
    <w:rsid w:val="00AF57FA"/>
    <w:rsid w:val="00AF71BF"/>
    <w:rsid w:val="00AF7273"/>
    <w:rsid w:val="00B00458"/>
    <w:rsid w:val="00B00464"/>
    <w:rsid w:val="00B00BA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075"/>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6A3"/>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2C2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3C11"/>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2F2"/>
    <w:rsid w:val="00B83C5E"/>
    <w:rsid w:val="00B83EF7"/>
    <w:rsid w:val="00B852E7"/>
    <w:rsid w:val="00B86233"/>
    <w:rsid w:val="00B86C0D"/>
    <w:rsid w:val="00B87146"/>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4968"/>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24C"/>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680"/>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69"/>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1BC9"/>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3E9"/>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4D4A"/>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615"/>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DD9"/>
    <w:rsid w:val="00E31F8E"/>
    <w:rsid w:val="00E321AE"/>
    <w:rsid w:val="00E32217"/>
    <w:rsid w:val="00E32B3D"/>
    <w:rsid w:val="00E33B45"/>
    <w:rsid w:val="00E360D9"/>
    <w:rsid w:val="00E36844"/>
    <w:rsid w:val="00E36923"/>
    <w:rsid w:val="00E36DC5"/>
    <w:rsid w:val="00E373A0"/>
    <w:rsid w:val="00E376DB"/>
    <w:rsid w:val="00E37BD0"/>
    <w:rsid w:val="00E40278"/>
    <w:rsid w:val="00E40315"/>
    <w:rsid w:val="00E40DEA"/>
    <w:rsid w:val="00E40EE5"/>
    <w:rsid w:val="00E4135F"/>
    <w:rsid w:val="00E4164C"/>
    <w:rsid w:val="00E41DDD"/>
    <w:rsid w:val="00E43877"/>
    <w:rsid w:val="00E43D1C"/>
    <w:rsid w:val="00E43D76"/>
    <w:rsid w:val="00E44667"/>
    <w:rsid w:val="00E44EEB"/>
    <w:rsid w:val="00E4582B"/>
    <w:rsid w:val="00E4589B"/>
    <w:rsid w:val="00E45B41"/>
    <w:rsid w:val="00E45D32"/>
    <w:rsid w:val="00E5029E"/>
    <w:rsid w:val="00E507C8"/>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12F"/>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29C7"/>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C89"/>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69CC"/>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A74E8"/>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2239"/>
    <w:rsid w:val="00FC371F"/>
    <w:rsid w:val="00FC3880"/>
    <w:rsid w:val="00FC47AA"/>
    <w:rsid w:val="00FC51C8"/>
    <w:rsid w:val="00FC6C38"/>
    <w:rsid w:val="00FC7140"/>
    <w:rsid w:val="00FC7E22"/>
    <w:rsid w:val="00FD0250"/>
    <w:rsid w:val="00FD0A45"/>
    <w:rsid w:val="00FD0AC1"/>
    <w:rsid w:val="00FD0C7A"/>
    <w:rsid w:val="00FD176F"/>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628510092">
      <w:bodyDiv w:val="1"/>
      <w:marLeft w:val="0"/>
      <w:marRight w:val="0"/>
      <w:marTop w:val="0"/>
      <w:marBottom w:val="0"/>
      <w:divBdr>
        <w:top w:val="none" w:sz="0" w:space="0" w:color="auto"/>
        <w:left w:val="none" w:sz="0" w:space="0" w:color="auto"/>
        <w:bottom w:val="none" w:sz="0" w:space="0" w:color="auto"/>
        <w:right w:val="none" w:sz="0" w:space="0" w:color="auto"/>
      </w:divBdr>
    </w:div>
    <w:div w:id="171974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5881608992035819E-2"/>
          <c:y val="3.5838660411351017E-2"/>
          <c:w val="0.84731774415405758"/>
          <c:h val="0.79393939393939394"/>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0"/>
            <c:bubble3D val="0"/>
            <c:spPr>
              <a:ln w="11430">
                <a:solidFill>
                  <a:schemeClr val="accent6">
                    <a:lumMod val="75000"/>
                  </a:schemeClr>
                </a:solidFill>
                <a:prstDash val="solid"/>
              </a:ln>
            </c:spPr>
          </c:dPt>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5"/>
            <c:marker>
              <c:spPr>
                <a:solidFill>
                  <a:srgbClr val="E46C0A"/>
                </a:solidFill>
                <a:ln>
                  <a:solidFill>
                    <a:srgbClr val="E46C0A"/>
                  </a:solidFill>
                  <a:prstDash val="solid"/>
                </a:ln>
              </c:spPr>
            </c:marker>
            <c:bubble3D val="0"/>
            <c:spPr>
              <a:ln w="11430">
                <a:solidFill>
                  <a:schemeClr val="accent6">
                    <a:lumMod val="75000"/>
                  </a:schemeClr>
                </a:solidFill>
                <a:prstDash val="solid"/>
              </a:ln>
            </c:spPr>
          </c:dPt>
          <c:dLbls>
            <c:dLbl>
              <c:idx val="0"/>
              <c:layout>
                <c:manualLayout>
                  <c:x val="-1.1898671622957239E-2"/>
                  <c:y val="-5.8140482734807208E-2"/>
                </c:manualLayout>
              </c:layout>
              <c:dLblPos val="r"/>
              <c:showLegendKey val="0"/>
              <c:showVal val="1"/>
              <c:showCatName val="0"/>
              <c:showSerName val="0"/>
              <c:showPercent val="0"/>
              <c:showBubbleSize val="0"/>
            </c:dLbl>
            <c:dLbl>
              <c:idx val="1"/>
              <c:layout>
                <c:manualLayout>
                  <c:x val="-3.3004295313694657E-2"/>
                  <c:y val="-5.5286993014422692E-2"/>
                </c:manualLayout>
              </c:layout>
              <c:dLblPos val="r"/>
              <c:showLegendKey val="0"/>
              <c:showVal val="1"/>
              <c:showCatName val="0"/>
              <c:showSerName val="0"/>
              <c:showPercent val="0"/>
              <c:showBubbleSize val="0"/>
            </c:dLbl>
            <c:dLbl>
              <c:idx val="2"/>
              <c:layout>
                <c:manualLayout>
                  <c:x val="-3.380874767147949E-2"/>
                  <c:y val="-5.370926420004133E-2"/>
                </c:manualLayout>
              </c:layout>
              <c:dLblPos val="r"/>
              <c:showLegendKey val="0"/>
              <c:showVal val="1"/>
              <c:showCatName val="0"/>
              <c:showSerName val="0"/>
              <c:showPercent val="0"/>
              <c:showBubbleSize val="0"/>
            </c:dLbl>
            <c:dLbl>
              <c:idx val="3"/>
              <c:layout>
                <c:manualLayout>
                  <c:x val="-4.4563724179943184E-2"/>
                  <c:y val="-5.1748409308851911E-2"/>
                </c:manualLayout>
              </c:layout>
              <c:dLblPos val="r"/>
              <c:showLegendKey val="0"/>
              <c:showVal val="1"/>
              <c:showCatName val="0"/>
              <c:showSerName val="0"/>
              <c:showPercent val="0"/>
              <c:showBubbleSize val="0"/>
            </c:dLbl>
            <c:dLbl>
              <c:idx val="4"/>
              <c:layout>
                <c:manualLayout>
                  <c:x val="-5.1567309508108047E-2"/>
                  <c:y val="-6.8558481622830514E-2"/>
                </c:manualLayout>
              </c:layout>
              <c:dLblPos val="r"/>
              <c:showLegendKey val="0"/>
              <c:showVal val="1"/>
              <c:showCatName val="0"/>
              <c:showSerName val="0"/>
              <c:showPercent val="0"/>
              <c:showBubbleSize val="0"/>
            </c:dLbl>
            <c:dLbl>
              <c:idx val="5"/>
              <c:layout>
                <c:manualLayout>
                  <c:x val="-5.4438594419200237E-2"/>
                  <c:y val="-5.4276296206063085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Sheet1!$N$1:$S$1</c:f>
              <c:strCache>
                <c:ptCount val="6"/>
                <c:pt idx="0">
                  <c:v>I-III</c:v>
                </c:pt>
                <c:pt idx="1">
                  <c:v>I-VI</c:v>
                </c:pt>
                <c:pt idx="2">
                  <c:v>I-IX</c:v>
                </c:pt>
                <c:pt idx="3">
                  <c:v>I-XII</c:v>
                </c:pt>
                <c:pt idx="4">
                  <c:v>I-III</c:v>
                </c:pt>
                <c:pt idx="5">
                  <c:v>I-VI</c:v>
                </c:pt>
              </c:strCache>
            </c:strRef>
          </c:cat>
          <c:val>
            <c:numRef>
              <c:f>Sheet1!$N$2:$S$2</c:f>
              <c:numCache>
                <c:formatCode>General</c:formatCode>
                <c:ptCount val="6"/>
                <c:pt idx="0">
                  <c:v>104.2</c:v>
                </c:pt>
                <c:pt idx="1">
                  <c:v>102.1</c:v>
                </c:pt>
                <c:pt idx="2">
                  <c:v>101.5</c:v>
                </c:pt>
                <c:pt idx="3" formatCode="0.0">
                  <c:v>101</c:v>
                </c:pt>
                <c:pt idx="4">
                  <c:v>105.5</c:v>
                </c:pt>
                <c:pt idx="5">
                  <c:v>106.7</c:v>
                </c:pt>
              </c:numCache>
            </c:numRef>
          </c:val>
          <c:smooth val="1"/>
        </c:ser>
        <c:dLbls>
          <c:showLegendKey val="0"/>
          <c:showVal val="0"/>
          <c:showCatName val="0"/>
          <c:showSerName val="0"/>
          <c:showPercent val="0"/>
          <c:showBubbleSize val="0"/>
        </c:dLbls>
        <c:marker val="1"/>
        <c:smooth val="0"/>
        <c:axId val="116304128"/>
        <c:axId val="116314112"/>
      </c:lineChart>
      <c:catAx>
        <c:axId val="116304128"/>
        <c:scaling>
          <c:orientation val="minMax"/>
        </c:scaling>
        <c:delete val="0"/>
        <c:axPos val="b"/>
        <c:numFmt formatCode="General" sourceLinked="1"/>
        <c:majorTickMark val="in"/>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6314112"/>
        <c:crossesAt val="85"/>
        <c:auto val="0"/>
        <c:lblAlgn val="ctr"/>
        <c:lblOffset val="100"/>
        <c:tickLblSkip val="1"/>
        <c:tickMarkSkip val="1"/>
        <c:noMultiLvlLbl val="0"/>
      </c:catAx>
      <c:valAx>
        <c:axId val="116314112"/>
        <c:scaling>
          <c:orientation val="minMax"/>
          <c:max val="110"/>
          <c:min val="100"/>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6304128"/>
        <c:crosses val="autoZero"/>
        <c:crossBetween val="midCat"/>
        <c:majorUnit val="2"/>
        <c:minorUnit val="2"/>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B66D0BF-510E-4BC8-8FD1-385571A2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157</Words>
  <Characters>897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Святая Анжелика Станиславовна</cp:lastModifiedBy>
  <cp:revision>30</cp:revision>
  <cp:lastPrinted>2023-08-22T11:54:00Z</cp:lastPrinted>
  <dcterms:created xsi:type="dcterms:W3CDTF">2023-05-17T13:19:00Z</dcterms:created>
  <dcterms:modified xsi:type="dcterms:W3CDTF">2023-08-23T14:00:00Z</dcterms:modified>
</cp:coreProperties>
</file>