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D52177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D52177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346"/>
        <w:gridCol w:w="1346"/>
        <w:gridCol w:w="1700"/>
      </w:tblGrid>
      <w:tr w:rsidR="00C8164B" w:rsidRPr="00F35092" w:rsidTr="00EE6476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BC183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C183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E5127C" w:rsidP="00BC183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C183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EE6476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C183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 w:rsidR="00BC183C">
              <w:rPr>
                <w:sz w:val="22"/>
                <w:szCs w:val="22"/>
              </w:rPr>
              <w:t>январю-но</w:t>
            </w:r>
            <w:r>
              <w:rPr>
                <w:sz w:val="22"/>
                <w:szCs w:val="22"/>
              </w:rPr>
              <w:t>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4 520,8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2 776,8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3 063,2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940,3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1 107,7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723,4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819,8</w:t>
            </w:r>
          </w:p>
        </w:tc>
        <w:tc>
          <w:tcPr>
            <w:tcW w:w="9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Pr="00F35092" w:rsidRDefault="008853A1" w:rsidP="0096259C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3A1" w:rsidRPr="00F35092" w:rsidTr="00EE6476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Pr="00F35092" w:rsidRDefault="008853A1" w:rsidP="0096259C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C8164B" w:rsidRDefault="00C8164B" w:rsidP="0096259C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BC183C">
            <w:pPr>
              <w:spacing w:before="34" w:after="34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BC183C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C183C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2 545,0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</w:tr>
      <w:tr w:rsidR="00680A44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218,4</w:t>
            </w:r>
          </w:p>
        </w:tc>
      </w:tr>
      <w:tr w:rsidR="00680A44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80A44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BC183C">
            <w:pPr>
              <w:spacing w:before="34" w:after="34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</w:t>
            </w:r>
            <w:r w:rsidR="00E5127C">
              <w:rPr>
                <w:bCs/>
                <w:i/>
                <w:iCs/>
                <w:sz w:val="22"/>
                <w:szCs w:val="22"/>
              </w:rPr>
              <w:t>бря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DE2C21" w:rsidRDefault="00C22CF1" w:rsidP="00680A44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680A44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680A44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741,9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92,7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680A44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Pr="00FD1C76" w:rsidRDefault="00680A44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218,4</w:t>
            </w:r>
          </w:p>
        </w:tc>
      </w:tr>
      <w:tr w:rsidR="00860347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347" w:rsidRDefault="00860347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680A44" w:rsidP="00680A44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0A44" w:rsidTr="00EE647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Default="00680A44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0A44" w:rsidTr="00EE647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EE6476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680A44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A44" w:rsidRPr="00EB34F0" w:rsidRDefault="00680A44" w:rsidP="0096259C">
            <w:pPr>
              <w:spacing w:before="34" w:after="34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222,7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CD65A1" w:rsidRDefault="00680A44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1 803,1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Pr="00CD35C6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1 091,5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pStyle w:val="append"/>
              <w:spacing w:before="34" w:after="34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pStyle w:val="append"/>
              <w:spacing w:before="34" w:after="34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spacing w:before="34" w:after="34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A44" w:rsidRDefault="00680A44" w:rsidP="0096259C">
            <w:pPr>
              <w:pStyle w:val="append"/>
              <w:spacing w:before="34" w:after="34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A44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A44" w:rsidRPr="00A056B0" w:rsidRDefault="00680A44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A44" w:rsidRDefault="00680A44" w:rsidP="00680A44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96259C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D52177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C8164B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BC183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C183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 w:rsidR="00E5127C">
              <w:rPr>
                <w:sz w:val="22"/>
                <w:szCs w:val="22"/>
              </w:rPr>
              <w:t>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BC183C" w:rsidP="00BC183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E5127C">
              <w:rPr>
                <w:sz w:val="22"/>
                <w:szCs w:val="22"/>
              </w:rPr>
              <w:t>ябрь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EE6476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C183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 w:rsidR="00E5127C">
              <w:rPr>
                <w:sz w:val="22"/>
                <w:szCs w:val="22"/>
              </w:rPr>
              <w:t>ябрь</w:t>
            </w:r>
            <w:r w:rsidR="00E5127C"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 w:rsidR="00BC183C">
              <w:rPr>
                <w:sz w:val="22"/>
                <w:szCs w:val="22"/>
              </w:rPr>
              <w:t>январю-но</w:t>
            </w:r>
            <w:r w:rsidR="00E5127C">
              <w:rPr>
                <w:sz w:val="22"/>
                <w:szCs w:val="22"/>
              </w:rPr>
              <w:t>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538,6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596,0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pStyle w:val="append"/>
              <w:spacing w:before="34" w:after="34" w:line="196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436,6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477,1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34" w:after="34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Default="008853A1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3A1" w:rsidTr="00EE6476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3A1" w:rsidRPr="0097014B" w:rsidRDefault="008853A1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3A1" w:rsidRDefault="008853A1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3A1" w:rsidTr="00EE6476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Pr="0097014B" w:rsidRDefault="008853A1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7B23C7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7B23C7" w:rsidP="008853A1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3A1" w:rsidRDefault="007B23C7" w:rsidP="008853A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BC183C">
            <w:pPr>
              <w:spacing w:before="34" w:after="34" w:line="196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BC183C">
              <w:rPr>
                <w:sz w:val="22"/>
                <w:szCs w:val="22"/>
              </w:rPr>
              <w:t>декабря</w:t>
            </w:r>
            <w:r w:rsidRPr="001E026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ind w:left="-78"/>
              <w:jc w:val="center"/>
            </w:pPr>
            <w:r w:rsidRPr="001E0269">
              <w:rPr>
                <w:sz w:val="22"/>
                <w:szCs w:val="22"/>
              </w:rPr>
              <w:t>1 января 2021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BC183C">
            <w:pPr>
              <w:spacing w:before="34" w:after="34" w:line="196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BC183C">
              <w:rPr>
                <w:sz w:val="22"/>
                <w:szCs w:val="22"/>
              </w:rPr>
              <w:t>но</w:t>
            </w:r>
            <w:r w:rsidR="001658CE" w:rsidRPr="001E0269">
              <w:rPr>
                <w:sz w:val="22"/>
                <w:szCs w:val="22"/>
              </w:rPr>
              <w:t>ября</w:t>
            </w:r>
            <w:r w:rsidRPr="001E0269">
              <w:rPr>
                <w:sz w:val="22"/>
                <w:szCs w:val="22"/>
              </w:rPr>
              <w:br/>
              <w:t>2021 г.</w:t>
            </w:r>
          </w:p>
        </w:tc>
      </w:tr>
      <w:tr w:rsidR="00196848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131,9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137,6</w:t>
            </w:r>
          </w:p>
        </w:tc>
      </w:tr>
      <w:tr w:rsidR="00196848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E0269" w:rsidRDefault="00196848" w:rsidP="00EE6476">
            <w:pPr>
              <w:spacing w:before="80" w:after="80" w:line="24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</w:tr>
      <w:tr w:rsidR="00196848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22,1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EE6476">
            <w:pPr>
              <w:spacing w:before="80" w:after="80" w:line="24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C183C">
              <w:rPr>
                <w:bCs/>
                <w:i/>
                <w:iCs/>
                <w:sz w:val="22"/>
                <w:szCs w:val="22"/>
              </w:rPr>
              <w:t>дека</w:t>
            </w:r>
            <w:r w:rsidR="001658CE" w:rsidRPr="001E0269">
              <w:rPr>
                <w:bCs/>
                <w:i/>
                <w:iCs/>
                <w:sz w:val="22"/>
                <w:szCs w:val="22"/>
              </w:rPr>
              <w:t>бря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96848" w:rsidRDefault="00C22CF1" w:rsidP="00EE6476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96848" w:rsidRDefault="00C8164B" w:rsidP="00EE6476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96848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96848" w:rsidRDefault="00C8164B" w:rsidP="00EE6476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96848">
              <w:rPr>
                <w:i/>
                <w:sz w:val="22"/>
                <w:szCs w:val="22"/>
              </w:rPr>
              <w:t> х</w:t>
            </w:r>
          </w:p>
        </w:tc>
      </w:tr>
      <w:tr w:rsidR="00196848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125,0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145,7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94,7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153,3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128,8</w:t>
            </w:r>
          </w:p>
        </w:tc>
      </w:tr>
      <w:tr w:rsidR="0019684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E0269" w:rsidRDefault="00196848" w:rsidP="00EE6476">
            <w:pPr>
              <w:spacing w:before="80" w:after="80" w:line="24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94,8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в 4,3р.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103,2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39,1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96848">
              <w:rPr>
                <w:b/>
                <w:bCs/>
                <w:i/>
                <w:iCs/>
                <w:sz w:val="22"/>
                <w:szCs w:val="22"/>
              </w:rPr>
              <w:t>68,5</w:t>
            </w:r>
          </w:p>
        </w:tc>
      </w:tr>
      <w:tr w:rsidR="0019684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57"/>
            </w:pPr>
            <w:r w:rsidRPr="001E0269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1E0269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31,5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848">
              <w:rPr>
                <w:b/>
                <w:bCs/>
                <w:sz w:val="22"/>
                <w:szCs w:val="22"/>
              </w:rPr>
              <w:t>77,3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68,6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96,5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pStyle w:val="append"/>
              <w:spacing w:before="80" w:after="80" w:line="24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pStyle w:val="append"/>
              <w:spacing w:before="80" w:after="80" w:line="24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в 3,2р.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34,7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 х</w:t>
            </w:r>
          </w:p>
        </w:tc>
      </w:tr>
      <w:tr w:rsidR="0019684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6848" w:rsidRPr="001E0269" w:rsidRDefault="00196848" w:rsidP="00EE6476">
            <w:pPr>
              <w:spacing w:before="80" w:after="80" w:line="24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848" w:rsidRPr="00196848" w:rsidRDefault="00196848" w:rsidP="00EE647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196848">
              <w:rPr>
                <w:sz w:val="22"/>
                <w:szCs w:val="22"/>
              </w:rPr>
              <w:t>–</w:t>
            </w:r>
          </w:p>
        </w:tc>
      </w:tr>
    </w:tbl>
    <w:p w:rsidR="00DD18BF" w:rsidRPr="001658CE" w:rsidRDefault="00DD18BF" w:rsidP="00764FF4">
      <w:pPr>
        <w:spacing w:before="120" w:line="35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337F65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5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409" w:rsidRDefault="00433409">
      <w:r>
        <w:separator/>
      </w:r>
    </w:p>
  </w:endnote>
  <w:endnote w:type="continuationSeparator" w:id="0">
    <w:p w:rsidR="00433409" w:rsidRDefault="0043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37F65">
      <w:rPr>
        <w:rStyle w:val="a3"/>
        <w:noProof/>
      </w:rPr>
      <w:t>156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409" w:rsidRDefault="00433409">
      <w:r>
        <w:separator/>
      </w:r>
    </w:p>
  </w:footnote>
  <w:footnote w:type="continuationSeparator" w:id="0">
    <w:p w:rsidR="00433409" w:rsidRDefault="00433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53B"/>
    <w:rsid w:val="00140E9C"/>
    <w:rsid w:val="00142006"/>
    <w:rsid w:val="001427B9"/>
    <w:rsid w:val="00143CB4"/>
    <w:rsid w:val="0015187A"/>
    <w:rsid w:val="00151BDB"/>
    <w:rsid w:val="00151E76"/>
    <w:rsid w:val="00160C57"/>
    <w:rsid w:val="001616D7"/>
    <w:rsid w:val="00161FFA"/>
    <w:rsid w:val="001623A3"/>
    <w:rsid w:val="001628E4"/>
    <w:rsid w:val="001658CE"/>
    <w:rsid w:val="001716A1"/>
    <w:rsid w:val="00174602"/>
    <w:rsid w:val="00175FE8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15A0"/>
    <w:rsid w:val="001B601D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37F65"/>
    <w:rsid w:val="00342E0F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1F8E"/>
    <w:rsid w:val="00415407"/>
    <w:rsid w:val="00415F7A"/>
    <w:rsid w:val="00426137"/>
    <w:rsid w:val="00430F35"/>
    <w:rsid w:val="00433409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6935"/>
    <w:rsid w:val="004C6EFE"/>
    <w:rsid w:val="004C7076"/>
    <w:rsid w:val="004C7CAC"/>
    <w:rsid w:val="004D091D"/>
    <w:rsid w:val="004D7A2F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6E3E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7D6C"/>
    <w:rsid w:val="00611F35"/>
    <w:rsid w:val="00613850"/>
    <w:rsid w:val="00616809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3629"/>
    <w:rsid w:val="00760813"/>
    <w:rsid w:val="00760C37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07D72"/>
    <w:rsid w:val="00811C92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21B5"/>
    <w:rsid w:val="008F4784"/>
    <w:rsid w:val="008F529F"/>
    <w:rsid w:val="00903617"/>
    <w:rsid w:val="00911375"/>
    <w:rsid w:val="00914DE7"/>
    <w:rsid w:val="00916186"/>
    <w:rsid w:val="00920A67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259C"/>
    <w:rsid w:val="009677F8"/>
    <w:rsid w:val="00976173"/>
    <w:rsid w:val="00981E0A"/>
    <w:rsid w:val="009840B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6356C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1C86"/>
    <w:rsid w:val="00AD563C"/>
    <w:rsid w:val="00AD6A1E"/>
    <w:rsid w:val="00AE5DE2"/>
    <w:rsid w:val="00AE688B"/>
    <w:rsid w:val="00AF07A2"/>
    <w:rsid w:val="00AF5397"/>
    <w:rsid w:val="00AF76EE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2729A"/>
    <w:rsid w:val="00B31BCF"/>
    <w:rsid w:val="00B35DAF"/>
    <w:rsid w:val="00B43358"/>
    <w:rsid w:val="00B468E8"/>
    <w:rsid w:val="00B5007F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B43D3"/>
    <w:rsid w:val="00BC183C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2CF1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2177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C4CD8"/>
    <w:rsid w:val="00FD0F12"/>
    <w:rsid w:val="00FD1881"/>
    <w:rsid w:val="00FD2CEC"/>
    <w:rsid w:val="00FD32EC"/>
    <w:rsid w:val="00FD6962"/>
    <w:rsid w:val="00FD7CE6"/>
    <w:rsid w:val="00FE40F7"/>
    <w:rsid w:val="00FE654F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953C-7889-4571-B420-EB4B4794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97</cp:revision>
  <cp:lastPrinted>2022-01-05T09:29:00Z</cp:lastPrinted>
  <dcterms:created xsi:type="dcterms:W3CDTF">2018-01-23T14:34:00Z</dcterms:created>
  <dcterms:modified xsi:type="dcterms:W3CDTF">2022-01-24T14:07:00Z</dcterms:modified>
</cp:coreProperties>
</file>