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Default="00584E26" w:rsidP="008F214F">
      <w:pPr>
        <w:pStyle w:val="a7"/>
        <w:spacing w:after="0"/>
      </w:pPr>
      <w:bookmarkStart w:id="0" w:name="_GoBack"/>
      <w:bookmarkEnd w:id="0"/>
      <w:r>
        <w:t>II. ПРОИЗВОДСТВО ТОВАРОВ И УСЛУГ</w:t>
      </w:r>
    </w:p>
    <w:p w:rsidR="00584E26" w:rsidRDefault="00584E26" w:rsidP="008F214F">
      <w:pPr>
        <w:pStyle w:val="a7"/>
        <w:spacing w:after="0" w:line="100" w:lineRule="exact"/>
        <w:rPr>
          <w:rFonts w:ascii="Times New Roman" w:hAnsi="Times New Roman"/>
          <w:sz w:val="17"/>
        </w:rPr>
      </w:pPr>
    </w:p>
    <w:p w:rsidR="00584E26" w:rsidRPr="00611D45" w:rsidRDefault="00584E26" w:rsidP="00907F43">
      <w:pPr>
        <w:spacing w:before="120"/>
        <w:jc w:val="center"/>
        <w:rPr>
          <w:rFonts w:ascii="Arial" w:hAnsi="Arial"/>
          <w:b/>
          <w:sz w:val="24"/>
          <w:vertAlign w:val="superscript"/>
        </w:rPr>
      </w:pPr>
      <w:r>
        <w:rPr>
          <w:rFonts w:ascii="Arial" w:hAnsi="Arial"/>
          <w:b/>
          <w:sz w:val="24"/>
          <w:lang w:val="en-US"/>
        </w:rPr>
        <w:t>II</w:t>
      </w:r>
      <w:r>
        <w:rPr>
          <w:rFonts w:ascii="Arial" w:hAnsi="Arial"/>
          <w:b/>
          <w:sz w:val="24"/>
        </w:rPr>
        <w:t>.1. ВАЛОВОЙ ВНУТРЕННИЙ ПРОДУКТ (ВВП)</w:t>
      </w:r>
    </w:p>
    <w:p w:rsidR="00584E26" w:rsidRDefault="00584E26" w:rsidP="00907F43">
      <w:pPr>
        <w:spacing w:before="120" w:after="60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1.1. Динамика и структура валового внутреннего продукта</w:t>
      </w:r>
    </w:p>
    <w:p w:rsidR="00584E26" w:rsidRPr="00F44883" w:rsidRDefault="00584E26" w:rsidP="00F44883">
      <w:pPr>
        <w:pStyle w:val="20"/>
        <w:spacing w:before="80" w:line="320" w:lineRule="exact"/>
        <w:rPr>
          <w:szCs w:val="26"/>
        </w:rPr>
      </w:pPr>
      <w:r w:rsidRPr="009457D9">
        <w:t>Осуществлена первая оценка валового вн</w:t>
      </w:r>
      <w:r w:rsidR="00494896" w:rsidRPr="009457D9">
        <w:t>утреннего продукта</w:t>
      </w:r>
      <w:r w:rsidR="00494896" w:rsidRPr="009457D9">
        <w:br/>
        <w:t xml:space="preserve">за </w:t>
      </w:r>
      <w:r w:rsidRPr="009457D9">
        <w:t>201</w:t>
      </w:r>
      <w:r w:rsidR="00F966CD">
        <w:t>7</w:t>
      </w:r>
      <w:r w:rsidR="00F71301">
        <w:rPr>
          <w:lang w:val="en-US"/>
        </w:rPr>
        <w:t> </w:t>
      </w:r>
      <w:r w:rsidRPr="009457D9">
        <w:t>г</w:t>
      </w:r>
      <w:r w:rsidR="00F70D04">
        <w:t>од</w:t>
      </w:r>
      <w:r w:rsidR="00494896" w:rsidRPr="009457D9">
        <w:t xml:space="preserve">. Объем ВВП в </w:t>
      </w:r>
      <w:r w:rsidRPr="009457D9">
        <w:t>201</w:t>
      </w:r>
      <w:r w:rsidR="00F966CD">
        <w:t>7</w:t>
      </w:r>
      <w:r w:rsidR="00F71301">
        <w:t> </w:t>
      </w:r>
      <w:r w:rsidRPr="009457D9">
        <w:t>г</w:t>
      </w:r>
      <w:r w:rsidR="00F70D04">
        <w:t xml:space="preserve">оду </w:t>
      </w:r>
      <w:r w:rsidRPr="009457D9">
        <w:t xml:space="preserve">в </w:t>
      </w:r>
      <w:r w:rsidRPr="009457D9">
        <w:rPr>
          <w:szCs w:val="26"/>
        </w:rPr>
        <w:t>текущих ценах</w:t>
      </w:r>
      <w:r w:rsidR="001C5646" w:rsidRPr="009457D9">
        <w:rPr>
          <w:szCs w:val="26"/>
        </w:rPr>
        <w:t xml:space="preserve"> сложился в сумме</w:t>
      </w:r>
      <w:r w:rsidR="00F70D04">
        <w:rPr>
          <w:szCs w:val="26"/>
        </w:rPr>
        <w:t xml:space="preserve"> </w:t>
      </w:r>
      <w:r w:rsidR="00917191">
        <w:rPr>
          <w:szCs w:val="26"/>
        </w:rPr>
        <w:br/>
      </w:r>
      <w:r w:rsidR="00F1001E">
        <w:rPr>
          <w:szCs w:val="26"/>
        </w:rPr>
        <w:t>105,2</w:t>
      </w:r>
      <w:r w:rsidR="00F70D04">
        <w:rPr>
          <w:szCs w:val="26"/>
        </w:rPr>
        <w:t xml:space="preserve"> </w:t>
      </w:r>
      <w:r w:rsidR="00196C2D">
        <w:rPr>
          <w:szCs w:val="26"/>
        </w:rPr>
        <w:t>млрд</w:t>
      </w:r>
      <w:r w:rsidRPr="009457D9">
        <w:rPr>
          <w:szCs w:val="26"/>
        </w:rPr>
        <w:t xml:space="preserve">. </w:t>
      </w:r>
      <w:r w:rsidR="001C5646" w:rsidRPr="009457D9">
        <w:rPr>
          <w:szCs w:val="26"/>
        </w:rPr>
        <w:t>р</w:t>
      </w:r>
      <w:r w:rsidRPr="009457D9">
        <w:rPr>
          <w:szCs w:val="26"/>
        </w:rPr>
        <w:t>ублей</w:t>
      </w:r>
      <w:r w:rsidR="001C5646" w:rsidRPr="009457D9">
        <w:rPr>
          <w:szCs w:val="26"/>
        </w:rPr>
        <w:t xml:space="preserve">. Темп ВВП за </w:t>
      </w:r>
      <w:r w:rsidR="003E505B">
        <w:t>201</w:t>
      </w:r>
      <w:r w:rsidR="00F966CD">
        <w:t>7</w:t>
      </w:r>
      <w:r w:rsidR="00907F43">
        <w:rPr>
          <w:lang w:val="en-US"/>
        </w:rPr>
        <w:t> </w:t>
      </w:r>
      <w:r w:rsidR="003E505B">
        <w:t>г</w:t>
      </w:r>
      <w:r w:rsidR="00F70D04">
        <w:t xml:space="preserve">од </w:t>
      </w:r>
      <w:r w:rsidR="009E4E23" w:rsidRPr="009457D9">
        <w:rPr>
          <w:szCs w:val="26"/>
        </w:rPr>
        <w:t>в сопоставимых ценах составил</w:t>
      </w:r>
      <w:r w:rsidR="00F70D04">
        <w:rPr>
          <w:szCs w:val="26"/>
        </w:rPr>
        <w:t xml:space="preserve"> </w:t>
      </w:r>
      <w:r w:rsidR="00E8319E" w:rsidRPr="00E8319E">
        <w:rPr>
          <w:szCs w:val="26"/>
        </w:rPr>
        <w:t>102,4</w:t>
      </w:r>
      <w:r w:rsidR="00F71301">
        <w:rPr>
          <w:szCs w:val="26"/>
        </w:rPr>
        <w:t>% при прогнозе на 201</w:t>
      </w:r>
      <w:r w:rsidR="00F966CD">
        <w:rPr>
          <w:szCs w:val="26"/>
        </w:rPr>
        <w:t>7</w:t>
      </w:r>
      <w:r w:rsidR="00F71301">
        <w:rPr>
          <w:szCs w:val="26"/>
        </w:rPr>
        <w:t> </w:t>
      </w:r>
      <w:r w:rsidR="00473406">
        <w:rPr>
          <w:szCs w:val="26"/>
        </w:rPr>
        <w:t>г</w:t>
      </w:r>
      <w:r w:rsidR="00A834F7">
        <w:rPr>
          <w:szCs w:val="26"/>
        </w:rPr>
        <w:t>од</w:t>
      </w:r>
      <w:r w:rsidR="00F70D04">
        <w:rPr>
          <w:szCs w:val="26"/>
        </w:rPr>
        <w:t xml:space="preserve"> </w:t>
      </w:r>
      <w:r w:rsidR="001C5646" w:rsidRPr="009457D9">
        <w:t xml:space="preserve">в соответствии </w:t>
      </w:r>
      <w:r w:rsidR="00605326">
        <w:t>с</w:t>
      </w:r>
      <w:r w:rsidR="00F70D04">
        <w:t xml:space="preserve"> </w:t>
      </w:r>
      <w:r w:rsidR="00F040F9">
        <w:rPr>
          <w:szCs w:val="26"/>
        </w:rPr>
        <w:t>Указом Президента Республики Беларусь от 3 октября 2016 г. №</w:t>
      </w:r>
      <w:r w:rsidR="00435D8C">
        <w:rPr>
          <w:szCs w:val="26"/>
        </w:rPr>
        <w:t> </w:t>
      </w:r>
      <w:r w:rsidR="00F040F9">
        <w:rPr>
          <w:szCs w:val="26"/>
        </w:rPr>
        <w:t>358</w:t>
      </w:r>
      <w:r w:rsidR="00917191">
        <w:rPr>
          <w:szCs w:val="26"/>
        </w:rPr>
        <w:t xml:space="preserve"> </w:t>
      </w:r>
      <w:r w:rsidR="00605326" w:rsidRPr="00186B1A">
        <w:t xml:space="preserve">– </w:t>
      </w:r>
      <w:r w:rsidR="00044B0C" w:rsidRPr="00044B0C">
        <w:t>1</w:t>
      </w:r>
      <w:r w:rsidR="00044B0C">
        <w:t>0</w:t>
      </w:r>
      <w:r w:rsidR="00C5211A">
        <w:t>1</w:t>
      </w:r>
      <w:r w:rsidR="00A834F7">
        <w:t>,7</w:t>
      </w:r>
      <w:r w:rsidR="00605326" w:rsidRPr="00186B1A">
        <w:t>%</w:t>
      </w:r>
      <w:r w:rsidR="00605326" w:rsidRPr="00186B1A">
        <w:rPr>
          <w:szCs w:val="26"/>
        </w:rPr>
        <w:t xml:space="preserve">, </w:t>
      </w:r>
      <w:r w:rsidR="003F710A" w:rsidRPr="00186B1A">
        <w:rPr>
          <w:szCs w:val="26"/>
        </w:rPr>
        <w:t>индекс</w:t>
      </w:r>
      <w:r w:rsidR="003F710A" w:rsidRPr="009457D9">
        <w:rPr>
          <w:szCs w:val="26"/>
        </w:rPr>
        <w:t>-</w:t>
      </w:r>
      <w:r w:rsidR="001C5646" w:rsidRPr="009457D9">
        <w:rPr>
          <w:szCs w:val="26"/>
        </w:rPr>
        <w:t>дефлятор ВВП</w:t>
      </w:r>
      <w:r w:rsidR="008E03F3" w:rsidRPr="009457D9">
        <w:rPr>
          <w:szCs w:val="26"/>
        </w:rPr>
        <w:t xml:space="preserve"> –</w:t>
      </w:r>
      <w:r w:rsidR="00F70D04">
        <w:rPr>
          <w:szCs w:val="26"/>
        </w:rPr>
        <w:t xml:space="preserve"> </w:t>
      </w:r>
      <w:r w:rsidR="00E8319E">
        <w:rPr>
          <w:szCs w:val="26"/>
        </w:rPr>
        <w:t>108,1</w:t>
      </w:r>
      <w:r w:rsidR="001C5646" w:rsidRPr="009457D9">
        <w:rPr>
          <w:szCs w:val="26"/>
        </w:rPr>
        <w:t>%.</w:t>
      </w:r>
    </w:p>
    <w:p w:rsidR="00584E26" w:rsidRPr="00F1001E" w:rsidRDefault="006751F8" w:rsidP="00CE1445">
      <w:pPr>
        <w:pStyle w:val="20"/>
        <w:spacing w:before="160" w:line="24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  <w:proofErr w:type="gramStart"/>
      <w:r w:rsidR="00AD3F14" w:rsidRPr="00F1001E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="00AD3F14" w:rsidRPr="00F1001E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180CEE" w:rsidRPr="00F1001E" w:rsidRDefault="00BE43F7" w:rsidP="00CF61C0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114300</wp:posOffset>
            </wp:positionV>
            <wp:extent cx="6086475" cy="184785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CC011C" w:rsidRPr="00F1001E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D3F14" w:rsidRPr="00C30540" w:rsidRDefault="00CA2797" w:rsidP="00AD3F14">
      <w:pPr>
        <w:pStyle w:val="ac"/>
        <w:spacing w:before="240" w:after="0" w:line="240" w:lineRule="auto"/>
      </w:pPr>
      <w:r>
        <w:rPr>
          <w:noProof/>
          <w:sz w:val="26"/>
          <w:vertAlign w:val="superscri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.1pt;margin-top:4.85pt;width:125.25pt;height:0;z-index:251667456" o:connectortype="straight"/>
        </w:pict>
      </w:r>
      <w:r w:rsidR="00AD3F14" w:rsidRPr="00F1001E">
        <w:rPr>
          <w:vertAlign w:val="superscript"/>
        </w:rPr>
        <w:t>1)</w:t>
      </w:r>
      <w:r w:rsidR="00AD3F14" w:rsidRPr="00F1001E">
        <w:t xml:space="preserve"> Данные уточнены в связи с окончательными годовыми разработками по системе национальных счетов за 2016 год, второй оценкой ВВП за I</w:t>
      </w:r>
      <w:r w:rsidR="00AD3F14" w:rsidRPr="00F1001E">
        <w:rPr>
          <w:lang w:val="en-US"/>
        </w:rPr>
        <w:t>II</w:t>
      </w:r>
      <w:r w:rsidR="00AD3F14" w:rsidRPr="00F1001E">
        <w:t xml:space="preserve"> квартал 2017 г.</w:t>
      </w:r>
    </w:p>
    <w:p w:rsidR="00584E26" w:rsidRPr="008C456D" w:rsidRDefault="00584E26" w:rsidP="0074165A">
      <w:pPr>
        <w:pStyle w:val="20"/>
        <w:spacing w:before="120" w:after="100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1432"/>
        <w:gridCol w:w="1433"/>
        <w:gridCol w:w="1843"/>
      </w:tblGrid>
      <w:tr w:rsidR="008C456D" w:rsidRPr="00E5170D" w:rsidTr="0070401F">
        <w:trPr>
          <w:trHeight w:val="177"/>
          <w:tblHeader/>
          <w:jc w:val="center"/>
        </w:trPr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8C456D" w:rsidP="00BE1BA6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201</w:t>
            </w:r>
            <w:r w:rsidR="00A70DB5">
              <w:rPr>
                <w:sz w:val="22"/>
                <w:szCs w:val="22"/>
              </w:rPr>
              <w:t>7</w:t>
            </w:r>
            <w:r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70401F">
        <w:trPr>
          <w:trHeight w:val="248"/>
          <w:tblHeader/>
          <w:jc w:val="center"/>
        </w:trPr>
        <w:tc>
          <w:tcPr>
            <w:tcW w:w="4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F622E3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AD3F14">
            <w:pPr>
              <w:tabs>
                <w:tab w:val="left" w:pos="743"/>
                <w:tab w:val="left" w:pos="2765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E5170D">
              <w:rPr>
                <w:sz w:val="22"/>
                <w:szCs w:val="22"/>
              </w:rPr>
              <w:t xml:space="preserve">в % к </w:t>
            </w:r>
            <w:r w:rsidR="001D5867" w:rsidRPr="001D586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A70DB5">
              <w:rPr>
                <w:sz w:val="22"/>
                <w:szCs w:val="22"/>
              </w:rPr>
              <w:t>6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70401F">
        <w:trPr>
          <w:trHeight w:val="344"/>
          <w:tblHeader/>
          <w:jc w:val="center"/>
        </w:trPr>
        <w:tc>
          <w:tcPr>
            <w:tcW w:w="4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F622E3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F214F">
              <w:rPr>
                <w:sz w:val="22"/>
                <w:szCs w:val="22"/>
              </w:rPr>
              <w:t>в</w:t>
            </w:r>
            <w:proofErr w:type="gramEnd"/>
            <w:r w:rsidRPr="008F214F">
              <w:rPr>
                <w:sz w:val="22"/>
                <w:szCs w:val="22"/>
              </w:rPr>
              <w:t xml:space="preserve"> % к </w:t>
            </w:r>
            <w:r w:rsidR="00F622E3">
              <w:rPr>
                <w:sz w:val="22"/>
                <w:szCs w:val="22"/>
              </w:rPr>
              <w:br/>
            </w:r>
            <w:r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F622E3">
            <w:pPr>
              <w:tabs>
                <w:tab w:val="left" w:pos="743"/>
                <w:tab w:val="left" w:pos="2765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25987" w:rsidRPr="00E5170D" w:rsidTr="0070401F">
        <w:trPr>
          <w:trHeight w:val="50"/>
          <w:jc w:val="center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tabs>
                <w:tab w:val="left" w:pos="356"/>
              </w:tabs>
              <w:spacing w:before="38" w:after="38" w:line="18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4C5D52" w:rsidRDefault="00F1001E" w:rsidP="00917191">
            <w:pPr>
              <w:spacing w:before="38" w:after="38" w:line="18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199,0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1D5867" w:rsidRDefault="00C76EC9" w:rsidP="00917191">
            <w:pPr>
              <w:tabs>
                <w:tab w:val="left" w:pos="743"/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1D58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D42CFA" w:rsidRDefault="00E8319E" w:rsidP="00917191">
            <w:pPr>
              <w:tabs>
                <w:tab w:val="left" w:pos="785"/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</w:tr>
      <w:tr w:rsidR="00525987" w:rsidRPr="00E5170D" w:rsidTr="0070401F">
        <w:trPr>
          <w:trHeight w:val="20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tabs>
                <w:tab w:val="left" w:pos="356"/>
              </w:tabs>
              <w:spacing w:before="38" w:after="38" w:line="18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spacing w:before="38" w:after="38" w:line="18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25987" w:rsidRPr="00E5170D" w:rsidTr="0070401F">
        <w:trPr>
          <w:trHeight w:val="8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tabs>
                <w:tab w:val="left" w:pos="214"/>
              </w:tabs>
              <w:spacing w:before="38" w:after="38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4342A1" w:rsidRDefault="00F1001E" w:rsidP="00917191">
            <w:pPr>
              <w:spacing w:before="38" w:after="38" w:line="18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357,7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1B4D25" w:rsidRDefault="00E8319E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365F47" w:rsidRDefault="00E8319E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</w:tr>
      <w:tr w:rsidR="00525987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tabs>
                <w:tab w:val="left" w:pos="356"/>
              </w:tabs>
              <w:spacing w:before="38" w:after="38" w:line="18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spacing w:before="38" w:after="38" w:line="18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25987" w:rsidRPr="00E5170D" w:rsidTr="0070401F">
        <w:trPr>
          <w:trHeight w:val="2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604233" w:rsidP="00917191">
            <w:pPr>
              <w:pStyle w:val="1"/>
              <w:keepNext w:val="0"/>
              <w:tabs>
                <w:tab w:val="left" w:pos="356"/>
              </w:tabs>
              <w:spacing w:before="38" w:after="38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="00525987"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="00525987"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B5001" w:rsidRDefault="00F1001E" w:rsidP="00917191">
            <w:pPr>
              <w:spacing w:before="38" w:after="38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174,9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2B0DF6" w:rsidRDefault="00E8319E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B5001" w:rsidRDefault="00E8319E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525987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keepNext w:val="0"/>
              <w:spacing w:before="38" w:after="38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4342A1" w:rsidRDefault="00F1001E" w:rsidP="00917191">
            <w:pPr>
              <w:spacing w:before="38" w:after="38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728,9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2A7E2B" w:rsidRDefault="00E8319E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365F47" w:rsidRDefault="00E8319E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525987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4342A1" w:rsidRDefault="00F1001E" w:rsidP="00917191">
            <w:pPr>
              <w:spacing w:before="38" w:after="38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376,9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2A7E2B" w:rsidRDefault="00E8319E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365F47" w:rsidRDefault="00E8319E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153464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E5170D" w:rsidRDefault="00153464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AB5001" w:rsidRDefault="00F1001E" w:rsidP="00917191">
            <w:pPr>
              <w:spacing w:before="38" w:after="38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399,6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AB5001" w:rsidRDefault="00E8319E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AB5001" w:rsidRDefault="00E8319E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525987" w:rsidRPr="00E5170D" w:rsidTr="00661599">
        <w:trPr>
          <w:trHeight w:val="2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4D7" w:rsidRPr="00E5170D" w:rsidRDefault="000854D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8B476E" w:rsidRDefault="00F1001E" w:rsidP="00917191">
            <w:pPr>
              <w:spacing w:before="38" w:after="38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773,7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E8319E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E8319E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525987" w:rsidRPr="00E5170D" w:rsidTr="00661599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F1001E" w:rsidP="00917191">
            <w:pPr>
              <w:spacing w:before="38" w:after="38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5 520,5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E8319E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E8319E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3102F4" w:rsidRPr="00E5170D" w:rsidTr="00661599">
        <w:trPr>
          <w:cantSplit/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E5170D" w:rsidRDefault="000854D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="003102F4"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ремонт </w:t>
            </w:r>
            <w:r w:rsidR="00240A90">
              <w:rPr>
                <w:sz w:val="22"/>
                <w:szCs w:val="22"/>
              </w:rPr>
              <w:t xml:space="preserve">автомобилей </w:t>
            </w:r>
            <w:r>
              <w:rPr>
                <w:sz w:val="22"/>
                <w:szCs w:val="22"/>
              </w:rPr>
              <w:t xml:space="preserve">и </w:t>
            </w:r>
            <w:r w:rsidR="00240A90">
              <w:rPr>
                <w:sz w:val="22"/>
                <w:szCs w:val="22"/>
              </w:rPr>
              <w:t>мотоциклов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07156C" w:rsidRDefault="00F1001E" w:rsidP="00917191">
            <w:pPr>
              <w:spacing w:before="38" w:after="38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10 243,6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07156C" w:rsidRDefault="00E8319E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AB5001" w:rsidRDefault="00E8319E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3102F4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4D7" w:rsidRPr="00B96CF8" w:rsidRDefault="000854D7" w:rsidP="00917191">
            <w:pPr>
              <w:pStyle w:val="1"/>
              <w:keepNext w:val="0"/>
              <w:spacing w:before="38" w:after="38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E0678" w:rsidRDefault="00F1001E" w:rsidP="00917191">
            <w:pPr>
              <w:spacing w:before="38" w:after="38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  <w:lang w:val="en-US"/>
              </w:rPr>
              <w:t> </w:t>
            </w:r>
            <w:r>
              <w:rPr>
                <w:color w:val="000000"/>
                <w:sz w:val="22"/>
                <w:szCs w:val="22"/>
              </w:rPr>
              <w:t>066,4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E0678" w:rsidRDefault="00E8319E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E0678" w:rsidRDefault="00E8319E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3102F4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E5170D" w:rsidRDefault="003102F4" w:rsidP="00917191">
            <w:pPr>
              <w:pStyle w:val="1"/>
              <w:spacing w:before="38" w:after="38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4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7E0678" w:rsidRDefault="00F1001E" w:rsidP="00917191">
            <w:pPr>
              <w:spacing w:before="38" w:after="38" w:line="18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 </w:t>
            </w:r>
            <w:r>
              <w:rPr>
                <w:b/>
                <w:color w:val="000000"/>
                <w:sz w:val="22"/>
                <w:szCs w:val="22"/>
              </w:rPr>
              <w:t>841,3</w:t>
            </w:r>
          </w:p>
        </w:tc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7E0678" w:rsidRDefault="00E8319E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7E0678" w:rsidRDefault="00E8319E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102,8</w:t>
            </w:r>
          </w:p>
        </w:tc>
      </w:tr>
    </w:tbl>
    <w:p w:rsidR="006D62AB" w:rsidRDefault="006D62AB">
      <w:pPr>
        <w:rPr>
          <w:rFonts w:ascii="Arial" w:hAnsi="Arial" w:cs="Arial"/>
          <w:b/>
          <w:sz w:val="22"/>
          <w:szCs w:val="22"/>
        </w:rPr>
      </w:pPr>
    </w:p>
    <w:p w:rsidR="00661599" w:rsidRPr="004C72AF" w:rsidRDefault="00661599" w:rsidP="00661599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</w:t>
      </w:r>
      <w:r w:rsidR="00F622E3">
        <w:rPr>
          <w:rFonts w:ascii="Arial" w:hAnsi="Arial" w:cs="Arial"/>
          <w:b/>
          <w:sz w:val="22"/>
          <w:szCs w:val="22"/>
        </w:rPr>
        <w:t xml:space="preserve"> роста</w:t>
      </w:r>
      <w:r>
        <w:rPr>
          <w:rFonts w:ascii="Arial" w:hAnsi="Arial" w:cs="Arial"/>
          <w:b/>
          <w:sz w:val="22"/>
          <w:szCs w:val="22"/>
        </w:rPr>
        <w:t xml:space="preserve"> ВВП</w:t>
      </w:r>
      <w:r w:rsidR="00AD3F1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в 2017 г</w:t>
      </w:r>
      <w:r w:rsidR="00AD3F14">
        <w:rPr>
          <w:rFonts w:ascii="Arial" w:hAnsi="Arial" w:cs="Arial"/>
          <w:b/>
          <w:sz w:val="22"/>
          <w:szCs w:val="22"/>
        </w:rPr>
        <w:t>оду</w:t>
      </w:r>
    </w:p>
    <w:p w:rsidR="00661599" w:rsidRDefault="00661599" w:rsidP="00661599">
      <w:pPr>
        <w:pStyle w:val="ac"/>
        <w:tabs>
          <w:tab w:val="left" w:pos="8789"/>
        </w:tabs>
        <w:spacing w:before="0" w:after="0" w:line="28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661599" w:rsidRPr="00317069" w:rsidRDefault="00227E3B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80646</wp:posOffset>
            </wp:positionV>
            <wp:extent cx="6457950" cy="198120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CA2797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9" type="#_x0000_t202" style="position:absolute;left:0;text-align:left;margin-left:445.15pt;margin-top:.35pt;width:14.75pt;height:22.6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filled="f" stroked="f">
            <v:textbox>
              <w:txbxContent>
                <w:p w:rsidR="00AB57E4" w:rsidRPr="00FD533D" w:rsidRDefault="00AB57E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D533D">
                    <w:rPr>
                      <w:rFonts w:ascii="Arial" w:hAnsi="Arial" w:cs="Arial"/>
                      <w:sz w:val="18"/>
                      <w:szCs w:val="18"/>
                    </w:rPr>
                    <w:t>,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1027" type="#_x0000_t202" style="position:absolute;left:0;text-align:left;margin-left:112.85pt;margin-top:7.5pt;width:122.95pt;height:27.15pt;z-index:251663360" filled="f" fillcolor="#f2f2f2 [3052]" stroked="f">
            <v:textbox style="mso-next-textbox:#_x0000_s1027">
              <w:txbxContent>
                <w:p w:rsidR="00AB57E4" w:rsidRPr="006B543C" w:rsidRDefault="00AB57E4" w:rsidP="00661599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>
                    <w:rPr>
                      <w:rFonts w:ascii="Arial" w:hAnsi="Arial" w:cs="Arial"/>
                      <w:sz w:val="18"/>
                    </w:rPr>
                    <w:t>102,4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4FCA" w:rsidRDefault="00664FCA" w:rsidP="00664FCA">
      <w:pPr>
        <w:spacing w:before="360" w:after="60" w:line="300" w:lineRule="exact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1.2. Вторая оценка валового внутреннего продукта</w:t>
      </w:r>
    </w:p>
    <w:p w:rsidR="00664FCA" w:rsidRDefault="00664FCA" w:rsidP="00664FCA">
      <w:pPr>
        <w:pStyle w:val="ac"/>
        <w:spacing w:before="200" w:after="0"/>
        <w:rPr>
          <w:sz w:val="26"/>
        </w:rPr>
      </w:pPr>
      <w:r>
        <w:rPr>
          <w:sz w:val="26"/>
        </w:rPr>
        <w:t xml:space="preserve">Осуществлена </w:t>
      </w:r>
      <w:r>
        <w:rPr>
          <w:b/>
          <w:sz w:val="26"/>
        </w:rPr>
        <w:t xml:space="preserve">вторая оценка ВВП за </w:t>
      </w:r>
      <w:r>
        <w:rPr>
          <w:b/>
          <w:sz w:val="26"/>
          <w:lang w:val="en-US"/>
        </w:rPr>
        <w:t>II</w:t>
      </w:r>
      <w:r w:rsidR="00EA5BF9">
        <w:rPr>
          <w:b/>
          <w:sz w:val="26"/>
          <w:lang w:val="en-US"/>
        </w:rPr>
        <w:t>I</w:t>
      </w:r>
      <w:r>
        <w:rPr>
          <w:b/>
          <w:sz w:val="26"/>
        </w:rPr>
        <w:t xml:space="preserve"> квартал 2017</w:t>
      </w:r>
      <w:r w:rsidR="00917191">
        <w:rPr>
          <w:b/>
          <w:sz w:val="26"/>
        </w:rPr>
        <w:t> </w:t>
      </w:r>
      <w:r>
        <w:rPr>
          <w:b/>
          <w:sz w:val="26"/>
        </w:rPr>
        <w:t>г.</w:t>
      </w:r>
      <w:r>
        <w:rPr>
          <w:sz w:val="26"/>
        </w:rPr>
        <w:t xml:space="preserve"> тремя методами (производственным, использования доходов, формирования ВВП </w:t>
      </w:r>
      <w:r w:rsidR="00917191">
        <w:rPr>
          <w:sz w:val="26"/>
        </w:rPr>
        <w:br/>
      </w:r>
      <w:r>
        <w:rPr>
          <w:sz w:val="26"/>
        </w:rPr>
        <w:t xml:space="preserve">по источникам доходов). </w:t>
      </w:r>
    </w:p>
    <w:p w:rsidR="00664FCA" w:rsidRDefault="00664FCA" w:rsidP="00664FCA">
      <w:pPr>
        <w:pStyle w:val="ac"/>
        <w:spacing w:before="0" w:after="0"/>
        <w:rPr>
          <w:sz w:val="26"/>
        </w:rPr>
      </w:pPr>
      <w:r>
        <w:rPr>
          <w:sz w:val="26"/>
        </w:rPr>
        <w:t xml:space="preserve">В </w:t>
      </w:r>
      <w:r>
        <w:rPr>
          <w:sz w:val="26"/>
          <w:lang w:val="en-US"/>
        </w:rPr>
        <w:t>I</w:t>
      </w:r>
      <w:r w:rsidR="00EA5BF9">
        <w:rPr>
          <w:sz w:val="26"/>
          <w:lang w:val="en-US"/>
        </w:rPr>
        <w:t>I</w:t>
      </w:r>
      <w:r>
        <w:rPr>
          <w:sz w:val="26"/>
          <w:lang w:val="en-US"/>
        </w:rPr>
        <w:t>I</w:t>
      </w:r>
      <w:r>
        <w:rPr>
          <w:sz w:val="26"/>
        </w:rPr>
        <w:t xml:space="preserve"> квартале 2017 г. ВВП составил в текущих ценах </w:t>
      </w:r>
      <w:r w:rsidR="00F65F80">
        <w:rPr>
          <w:sz w:val="26"/>
        </w:rPr>
        <w:t>28,5</w:t>
      </w:r>
      <w:r>
        <w:rPr>
          <w:sz w:val="26"/>
        </w:rPr>
        <w:t xml:space="preserve"> млрд. рублей, или в сопоставимых ценах </w:t>
      </w:r>
      <w:r w:rsidR="00F65F80">
        <w:rPr>
          <w:sz w:val="26"/>
        </w:rPr>
        <w:t>102,9</w:t>
      </w:r>
      <w:r>
        <w:rPr>
          <w:sz w:val="26"/>
        </w:rPr>
        <w:t xml:space="preserve">%, индекс-дефлятор ВВП – </w:t>
      </w:r>
      <w:r w:rsidR="00F65F80">
        <w:rPr>
          <w:sz w:val="26"/>
        </w:rPr>
        <w:t>107,8</w:t>
      </w:r>
      <w:r>
        <w:rPr>
          <w:sz w:val="26"/>
        </w:rPr>
        <w:t>%.</w:t>
      </w:r>
    </w:p>
    <w:p w:rsidR="00664FCA" w:rsidRPr="00CA7D6E" w:rsidRDefault="00664FCA" w:rsidP="00EA5BF9">
      <w:pPr>
        <w:pStyle w:val="30"/>
        <w:spacing w:before="120" w:after="0" w:line="38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927EC">
        <w:rPr>
          <w:rFonts w:ascii="Arial" w:hAnsi="Arial" w:cs="Arial"/>
          <w:b/>
          <w:sz w:val="22"/>
          <w:szCs w:val="22"/>
        </w:rPr>
        <w:t>ВВП производственным методом</w:t>
      </w:r>
    </w:p>
    <w:p w:rsidR="00664FCA" w:rsidRDefault="00664FCA" w:rsidP="00664FCA">
      <w:pPr>
        <w:pStyle w:val="ac"/>
        <w:spacing w:before="0" w:after="80" w:line="28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 w:rsidRPr="00664FCA">
        <w:rPr>
          <w:rFonts w:ascii="Arial" w:hAnsi="Arial" w:cs="Arial"/>
          <w:i/>
          <w:noProof/>
        </w:rPr>
        <w:t xml:space="preserve">, </w:t>
      </w:r>
      <w:r w:rsidR="00917191">
        <w:rPr>
          <w:rFonts w:ascii="Arial" w:hAnsi="Arial" w:cs="Arial"/>
          <w:i/>
          <w:noProof/>
        </w:rPr>
        <w:t>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664FCA" w:rsidRPr="005B79B3" w:rsidTr="004734E2">
        <w:trPr>
          <w:cantSplit/>
          <w:trHeight w:val="653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664FCA" w:rsidRPr="002C6650" w:rsidRDefault="00664FCA" w:rsidP="00EA5BF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664FCA" w:rsidRPr="002C6650" w:rsidRDefault="00664FCA" w:rsidP="00EA5BF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664FCA" w:rsidRPr="002C6650" w:rsidRDefault="00664FCA" w:rsidP="00EA5BF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664FCA" w:rsidRPr="002C6650" w:rsidRDefault="00664FCA" w:rsidP="00EA5BF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664FCA" w:rsidRPr="002C6650" w:rsidRDefault="00664FCA" w:rsidP="00EA5BF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664FCA" w:rsidRPr="002C6650" w:rsidRDefault="00917191" w:rsidP="00EA5BF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0708FC">
              <w:rPr>
                <w:sz w:val="22"/>
                <w:szCs w:val="22"/>
              </w:rPr>
              <w:t>нварь-сентябрь</w:t>
            </w:r>
            <w:r w:rsidR="00EA5BF9">
              <w:rPr>
                <w:sz w:val="22"/>
                <w:szCs w:val="22"/>
              </w:rPr>
              <w:t xml:space="preserve"> </w:t>
            </w:r>
            <w:r w:rsidR="00664FCA">
              <w:rPr>
                <w:sz w:val="22"/>
                <w:szCs w:val="22"/>
              </w:rPr>
              <w:t>2017 г.</w:t>
            </w:r>
          </w:p>
        </w:tc>
      </w:tr>
      <w:tr w:rsidR="00F65F80" w:rsidRPr="005B79B3" w:rsidTr="00664FCA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rPr>
                <w:sz w:val="22"/>
                <w:szCs w:val="22"/>
              </w:rPr>
            </w:pPr>
            <w:r w:rsidRPr="002C6650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307066" w:rsidRDefault="00F65F80" w:rsidP="00534346">
            <w:pPr>
              <w:spacing w:before="54" w:after="54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452,6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100F5" w:rsidRDefault="00F65F80" w:rsidP="00534346">
            <w:pPr>
              <w:spacing w:before="54" w:after="54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25 189,7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7E0A1B" w:rsidRDefault="00F65F80" w:rsidP="00534346">
            <w:pPr>
              <w:spacing w:before="54" w:after="54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47 642,3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8B1A93" w:rsidRDefault="00F52B61" w:rsidP="00534346">
            <w:pPr>
              <w:tabs>
                <w:tab w:val="left" w:pos="2765"/>
              </w:tabs>
              <w:spacing w:before="54" w:after="54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28 531,9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52B61" w:rsidRDefault="00F52B61" w:rsidP="00534346">
            <w:pPr>
              <w:spacing w:before="54" w:after="54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76</w:t>
            </w:r>
            <w:r w:rsidR="00EB17D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  <w:lang w:val="en-US"/>
              </w:rPr>
              <w:t>174,2</w:t>
            </w:r>
          </w:p>
        </w:tc>
      </w:tr>
      <w:tr w:rsidR="00F65F80" w:rsidRPr="005B79B3" w:rsidTr="00664FCA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left="459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534346">
            <w:pPr>
              <w:spacing w:before="54" w:after="54" w:line="200" w:lineRule="exact"/>
              <w:ind w:left="-57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022E6" w:rsidRDefault="00F65F80" w:rsidP="00534346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tabs>
                <w:tab w:val="left" w:pos="2765"/>
              </w:tabs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022E6" w:rsidRDefault="00F65F80" w:rsidP="00534346">
            <w:pPr>
              <w:spacing w:before="54" w:after="54" w:line="200" w:lineRule="exact"/>
              <w:ind w:right="113"/>
              <w:jc w:val="center"/>
            </w:pP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F2684" w:rsidRDefault="00F65F80" w:rsidP="00534346">
            <w:pPr>
              <w:spacing w:before="54" w:after="54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сельское, лесное </w:t>
            </w:r>
            <w:r w:rsidR="00917191"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187988" w:rsidRDefault="00F52B61" w:rsidP="00534346">
            <w:pPr>
              <w:tabs>
                <w:tab w:val="left" w:pos="2765"/>
              </w:tabs>
              <w:spacing w:before="54" w:after="54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4 391,0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B17D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767,0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F2684" w:rsidRDefault="00F65F80" w:rsidP="00534346">
            <w:pPr>
              <w:spacing w:before="54" w:after="54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B72957" w:rsidRDefault="00F65F80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187988" w:rsidRDefault="00F52B61" w:rsidP="00534346">
            <w:pPr>
              <w:tabs>
                <w:tab w:val="left" w:pos="2765"/>
              </w:tabs>
              <w:spacing w:before="54" w:after="54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B72957" w:rsidRDefault="00EB17D4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512,3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F2684" w:rsidRDefault="00F65F80" w:rsidP="00534346">
            <w:pPr>
              <w:spacing w:before="54" w:after="54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862,9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6 024,1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10 887,0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5 641,7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EB17D4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16 52</w:t>
            </w:r>
            <w:r w:rsidR="00B64F39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,7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F2684" w:rsidRDefault="00F65F80" w:rsidP="00534346">
            <w:pPr>
              <w:spacing w:before="54" w:after="54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="00917191"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123A2E" w:rsidRDefault="00F65F80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EB17D4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2 536,5</w:t>
            </w:r>
          </w:p>
        </w:tc>
      </w:tr>
      <w:tr w:rsidR="00F65F80" w:rsidRPr="005B79B3" w:rsidTr="00664FCA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F2684" w:rsidRDefault="00F65F80" w:rsidP="00534346">
            <w:pPr>
              <w:spacing w:before="54" w:after="54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EB17D4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567,2</w:t>
            </w:r>
          </w:p>
        </w:tc>
      </w:tr>
      <w:tr w:rsidR="00F65F80" w:rsidRPr="005B79B3" w:rsidTr="00664FCA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F2684" w:rsidRDefault="00F65F80" w:rsidP="00534346">
            <w:pPr>
              <w:spacing w:before="54" w:after="54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1 399,8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2 368,4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EB17D4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879,1</w:t>
            </w:r>
          </w:p>
        </w:tc>
      </w:tr>
      <w:tr w:rsidR="00F65F80" w:rsidRPr="005B79B3" w:rsidTr="00664FCA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F80" w:rsidRPr="00CF2684" w:rsidRDefault="00F65F80" w:rsidP="00534346">
            <w:pPr>
              <w:spacing w:before="54" w:after="54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 w:rsidR="00917191"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F80" w:rsidRDefault="00F65F80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1719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231,2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2 523,5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F80" w:rsidRPr="002C6650" w:rsidRDefault="00F65F80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4 754,7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F80" w:rsidRPr="002C6650" w:rsidRDefault="00F52B61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2 675,8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F80" w:rsidRPr="002C6650" w:rsidRDefault="00EB17D4" w:rsidP="00534346">
            <w:pPr>
              <w:spacing w:before="54" w:after="5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7 430,5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F2684" w:rsidRDefault="00F65F80" w:rsidP="001804C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1719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391,8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EB17D4" w:rsidP="001804C2">
            <w:pPr>
              <w:tabs>
                <w:tab w:val="left" w:pos="90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4 483,9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FB4D54">
              <w:rPr>
                <w:sz w:val="22"/>
                <w:szCs w:val="22"/>
              </w:rPr>
              <w:t>слуги по временному проживанию</w:t>
            </w:r>
            <w:r>
              <w:rPr>
                <w:sz w:val="22"/>
                <w:szCs w:val="22"/>
              </w:rPr>
              <w:t xml:space="preserve"> </w:t>
            </w:r>
            <w:r w:rsidRPr="00FB4D54">
              <w:rPr>
                <w:sz w:val="22"/>
                <w:szCs w:val="22"/>
              </w:rPr>
              <w:t>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EB17D4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662,3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B4D54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177,7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439,7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EB17D4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3 807,5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FB4D54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048,9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000,4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EB17D4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072,4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386,0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444,3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BD7E8C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830,3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527,6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BD7E8C" w:rsidRDefault="00EB17D4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4 357,9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248,8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EB17D4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983,0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B4D54">
              <w:rPr>
                <w:sz w:val="22"/>
                <w:szCs w:val="22"/>
              </w:rPr>
              <w:t>еятельность в сфере административных и 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EB17D4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898,5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B4D54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672,3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EB17D4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548,3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023,0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1 328,6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351,6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EB17D4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115,9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FB4D54">
              <w:rPr>
                <w:sz w:val="22"/>
                <w:szCs w:val="22"/>
              </w:rPr>
              <w:t xml:space="preserve">дравоохранение </w:t>
            </w:r>
            <w:r w:rsidR="00917191">
              <w:rPr>
                <w:sz w:val="22"/>
                <w:szCs w:val="22"/>
              </w:rPr>
              <w:br/>
            </w:r>
            <w:r w:rsidRPr="00FB4D54">
              <w:rPr>
                <w:sz w:val="22"/>
                <w:szCs w:val="22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813F8F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1719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713,7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813F8F" w:rsidRDefault="00EB17D4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1719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592,4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B4D54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52B61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EB17D4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711,8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  <w:p w:rsidR="00F52B61" w:rsidRPr="002C6650" w:rsidRDefault="00F52B61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EB17D4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511,3</w:t>
            </w:r>
          </w:p>
        </w:tc>
      </w:tr>
      <w:tr w:rsidR="00F65F80" w:rsidRPr="005B79B3" w:rsidTr="00664FCA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left="17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чистые налоги </w:t>
            </w:r>
            <w:r>
              <w:rPr>
                <w:bCs/>
                <w:sz w:val="22"/>
                <w:szCs w:val="22"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tabs>
                <w:tab w:val="left" w:pos="732"/>
              </w:tabs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sz w:val="22"/>
                <w:szCs w:val="22"/>
              </w:rPr>
              <w:t>376,2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3 451,8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  <w:lang w:val="en-US"/>
              </w:rPr>
              <w:t> </w:t>
            </w:r>
            <w:r>
              <w:rPr>
                <w:bCs/>
                <w:sz w:val="22"/>
                <w:szCs w:val="22"/>
              </w:rPr>
              <w:t>828,0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5F80" w:rsidRPr="002C6650" w:rsidRDefault="00F52B61" w:rsidP="001804C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3 379,7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5F80" w:rsidRPr="002C6650" w:rsidRDefault="00EB17D4" w:rsidP="001804C2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10 207,7</w:t>
            </w:r>
          </w:p>
        </w:tc>
      </w:tr>
    </w:tbl>
    <w:p w:rsidR="00EA5BF9" w:rsidRDefault="00EA5BF9" w:rsidP="00D87A12">
      <w:pPr>
        <w:pStyle w:val="30"/>
        <w:spacing w:before="120" w:after="0" w:line="26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Структура ВВП </w:t>
      </w:r>
      <w:r w:rsidR="00E65F1B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EA5BF9" w:rsidRPr="00EA5BF9" w:rsidRDefault="00EA5BF9" w:rsidP="00EA5BF9">
      <w:pPr>
        <w:pStyle w:val="30"/>
        <w:spacing w:after="80" w:line="280" w:lineRule="exact"/>
        <w:ind w:left="0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EA5BF9">
        <w:rPr>
          <w:rFonts w:ascii="Arial" w:hAnsi="Arial" w:cs="Arial"/>
          <w:i/>
          <w:noProof/>
          <w:sz w:val="20"/>
          <w:szCs w:val="20"/>
        </w:rPr>
        <w:t xml:space="preserve">(в </w:t>
      </w:r>
      <w:r>
        <w:rPr>
          <w:rFonts w:ascii="Arial" w:hAnsi="Arial" w:cs="Arial"/>
          <w:i/>
          <w:noProof/>
          <w:sz w:val="20"/>
          <w:szCs w:val="20"/>
        </w:rPr>
        <w:t>процентах</w:t>
      </w:r>
      <w:r w:rsidR="00E65F1B">
        <w:rPr>
          <w:rFonts w:ascii="Arial" w:hAnsi="Arial" w:cs="Arial"/>
          <w:i/>
          <w:noProof/>
          <w:sz w:val="20"/>
          <w:szCs w:val="20"/>
        </w:rPr>
        <w:t xml:space="preserve"> к ВВП</w:t>
      </w:r>
      <w:r w:rsidRPr="00EA5BF9">
        <w:rPr>
          <w:rFonts w:ascii="Arial" w:hAnsi="Arial" w:cs="Arial"/>
          <w:i/>
          <w:noProof/>
          <w:sz w:val="20"/>
          <w:szCs w:val="20"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EA5BF9" w:rsidRPr="005B79B3" w:rsidTr="004734E2">
        <w:trPr>
          <w:cantSplit/>
          <w:trHeight w:val="630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EA5BF9" w:rsidRPr="002C6650" w:rsidRDefault="00EA5BF9" w:rsidP="00917191">
            <w:pPr>
              <w:spacing w:before="30" w:after="2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EA5BF9" w:rsidRPr="002C6650" w:rsidRDefault="00EA5BF9" w:rsidP="00917191">
            <w:pPr>
              <w:spacing w:before="30" w:after="2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A5BF9" w:rsidRPr="002C6650" w:rsidRDefault="00EA5BF9" w:rsidP="00917191">
            <w:pPr>
              <w:spacing w:before="30" w:after="2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A5BF9" w:rsidRPr="002C6650" w:rsidRDefault="00EA5BF9" w:rsidP="00917191">
            <w:pPr>
              <w:spacing w:before="3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A5BF9" w:rsidRPr="002C6650" w:rsidRDefault="00EA5BF9" w:rsidP="00917191">
            <w:pPr>
              <w:spacing w:before="30" w:after="2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EA5BF9" w:rsidRPr="002C6650" w:rsidRDefault="00917191" w:rsidP="00917191">
            <w:pPr>
              <w:spacing w:before="3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0708FC">
              <w:rPr>
                <w:sz w:val="22"/>
                <w:szCs w:val="22"/>
              </w:rPr>
              <w:t>нварь-сентябрь 2017 г.</w:t>
            </w:r>
          </w:p>
        </w:tc>
      </w:tr>
      <w:tr w:rsidR="00F65F80" w:rsidRPr="005B79B3" w:rsidTr="00AE5525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917191">
            <w:pPr>
              <w:spacing w:before="50" w:after="50" w:line="200" w:lineRule="exact"/>
              <w:rPr>
                <w:sz w:val="22"/>
                <w:szCs w:val="22"/>
              </w:rPr>
            </w:pPr>
            <w:r w:rsidRPr="002C6650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307066" w:rsidRDefault="00F65F80" w:rsidP="00917191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07066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307066" w:rsidRDefault="00F65F80" w:rsidP="00917191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100F5" w:rsidRDefault="00F65F80" w:rsidP="00917191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8B1A93" w:rsidRDefault="00F65F80" w:rsidP="00917191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7E0A1B" w:rsidRDefault="00F65F80" w:rsidP="00917191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F65F80" w:rsidRPr="005B79B3" w:rsidTr="00AE5525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917191">
            <w:pPr>
              <w:spacing w:before="50" w:after="50" w:line="200" w:lineRule="exact"/>
              <w:ind w:left="459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917191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022E6" w:rsidRDefault="00F65F80" w:rsidP="00917191">
            <w:pPr>
              <w:spacing w:before="50" w:after="50" w:line="200" w:lineRule="exact"/>
              <w:ind w:right="284"/>
              <w:jc w:val="right"/>
            </w:pP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F2684" w:rsidRDefault="00F65F80" w:rsidP="00917191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сельское, лесное </w:t>
            </w:r>
            <w:r w:rsidR="00917191"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187988" w:rsidRDefault="00F65F80" w:rsidP="00917191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917191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D87A12" w:rsidRDefault="00D87A12" w:rsidP="00917191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17191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F2684" w:rsidRDefault="00F65F80" w:rsidP="00917191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187988" w:rsidRDefault="00F65F80" w:rsidP="00917191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917191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187988" w:rsidRDefault="00D87A12" w:rsidP="00917191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B72957" w:rsidRDefault="00D87A12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F2684" w:rsidRDefault="00F65F80" w:rsidP="00917191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F65F80" w:rsidRPr="005B79B3" w:rsidTr="001804C2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F2684" w:rsidRDefault="00F65F80" w:rsidP="00917191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="00917191"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F65F80" w:rsidRPr="005B79B3" w:rsidTr="001804C2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F80" w:rsidRPr="00CF2684" w:rsidRDefault="00F65F80" w:rsidP="00917191">
            <w:pPr>
              <w:spacing w:before="50" w:after="50" w:line="18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F80" w:rsidRDefault="00F65F80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F80" w:rsidRPr="002C6650" w:rsidRDefault="00F65F80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F80" w:rsidRPr="002C6650" w:rsidRDefault="00F65F80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F80" w:rsidRPr="002C6650" w:rsidRDefault="00D87A12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F80" w:rsidRPr="002C6650" w:rsidRDefault="00D87A12" w:rsidP="0091719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F65F80" w:rsidRPr="005B79B3" w:rsidTr="001804C2">
        <w:trPr>
          <w:trHeight w:val="205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F2684" w:rsidRDefault="00F65F80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строительство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F65F80" w:rsidRPr="005B79B3" w:rsidTr="001804C2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F2684" w:rsidRDefault="00F65F80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 w:rsidR="00917191"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F65F80" w:rsidRPr="005B79B3" w:rsidTr="00EA5BF9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CF2684" w:rsidRDefault="00F65F80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FB4D54">
              <w:rPr>
                <w:sz w:val="22"/>
                <w:szCs w:val="22"/>
              </w:rPr>
              <w:t>слуги по временному проживанию</w:t>
            </w:r>
            <w:r>
              <w:rPr>
                <w:sz w:val="22"/>
                <w:szCs w:val="22"/>
              </w:rPr>
              <w:t xml:space="preserve"> </w:t>
            </w:r>
            <w:r w:rsidRPr="00FB4D54">
              <w:rPr>
                <w:sz w:val="22"/>
                <w:szCs w:val="22"/>
              </w:rPr>
              <w:t>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B4D54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FB4D54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BD7E8C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B4D54">
              <w:rPr>
                <w:sz w:val="22"/>
                <w:szCs w:val="22"/>
              </w:rPr>
              <w:t>еятельность в сфере административных и 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B4D54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FB4D54">
              <w:rPr>
                <w:sz w:val="22"/>
                <w:szCs w:val="22"/>
              </w:rPr>
              <w:t xml:space="preserve">дравоохранение </w:t>
            </w:r>
            <w:r w:rsidR="00917191">
              <w:rPr>
                <w:sz w:val="22"/>
                <w:szCs w:val="22"/>
              </w:rPr>
              <w:br/>
            </w:r>
            <w:r w:rsidRPr="00FB4D54">
              <w:rPr>
                <w:sz w:val="22"/>
                <w:szCs w:val="22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813F8F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B4D54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FB4D54" w:rsidRDefault="00F65F80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F65F80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left="17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чистые налоги </w:t>
            </w:r>
            <w:r>
              <w:rPr>
                <w:bCs/>
                <w:sz w:val="22"/>
                <w:szCs w:val="22"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5F80" w:rsidRDefault="00F65F80" w:rsidP="001804C2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5F80" w:rsidRPr="002C6650" w:rsidRDefault="00F65F80" w:rsidP="001804C2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5F80" w:rsidRPr="002C6650" w:rsidRDefault="00D87A12" w:rsidP="001804C2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13,4</w:t>
            </w:r>
          </w:p>
        </w:tc>
      </w:tr>
    </w:tbl>
    <w:p w:rsidR="00664FCA" w:rsidRPr="005C59BC" w:rsidRDefault="00664FCA" w:rsidP="00EA5BF9">
      <w:pPr>
        <w:pStyle w:val="30"/>
        <w:spacing w:before="120" w:after="0" w:line="28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Индексы ВВП производственным методом</w:t>
      </w:r>
    </w:p>
    <w:p w:rsidR="00664FCA" w:rsidRPr="00FD5642" w:rsidRDefault="00664FCA" w:rsidP="00917191">
      <w:pPr>
        <w:pStyle w:val="30"/>
        <w:spacing w:before="60" w:line="24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2016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EA5BF9" w:rsidRPr="005B79B3" w:rsidTr="00AE5525">
        <w:trPr>
          <w:cantSplit/>
          <w:trHeight w:val="722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EA5BF9" w:rsidRPr="002C6650" w:rsidRDefault="00EA5BF9" w:rsidP="00AE55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EA5BF9" w:rsidRPr="002C6650" w:rsidRDefault="00EA5BF9" w:rsidP="00AE55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A5BF9" w:rsidRPr="002C6650" w:rsidRDefault="00EA5BF9" w:rsidP="00AE55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A5BF9" w:rsidRPr="002C6650" w:rsidRDefault="00EA5BF9" w:rsidP="00AE55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A5BF9" w:rsidRPr="002C6650" w:rsidRDefault="00EA5BF9" w:rsidP="00AE55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EA5BF9" w:rsidRPr="002C6650" w:rsidRDefault="00917191" w:rsidP="00AE55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0708FC">
              <w:rPr>
                <w:sz w:val="22"/>
                <w:szCs w:val="22"/>
              </w:rPr>
              <w:t>нварь-сентябрь 2017 г.</w:t>
            </w:r>
          </w:p>
        </w:tc>
      </w:tr>
      <w:tr w:rsidR="00EA5BF9" w:rsidRPr="005B79B3" w:rsidTr="00AE5525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EA5BF9" w:rsidP="001804C2">
            <w:pPr>
              <w:spacing w:before="80" w:after="80" w:line="200" w:lineRule="exact"/>
              <w:rPr>
                <w:sz w:val="22"/>
                <w:szCs w:val="22"/>
              </w:rPr>
            </w:pPr>
            <w:r w:rsidRPr="002C6650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307066" w:rsidRDefault="00A14F42" w:rsidP="001804C2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307066" w:rsidRDefault="00A14F42" w:rsidP="001804C2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C100F5" w:rsidRDefault="00874567" w:rsidP="001804C2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8B1A93" w:rsidRDefault="00874567" w:rsidP="001804C2">
            <w:pPr>
              <w:tabs>
                <w:tab w:val="left" w:pos="2765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7E0A1B" w:rsidRDefault="00874567" w:rsidP="001804C2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</w:p>
        </w:tc>
      </w:tr>
      <w:tr w:rsidR="00EA5BF9" w:rsidRPr="005B79B3" w:rsidTr="00AE5525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EA5BF9" w:rsidP="001804C2">
            <w:pPr>
              <w:spacing w:before="80" w:after="80" w:line="200" w:lineRule="exact"/>
              <w:ind w:left="459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EA5BF9" w:rsidP="001804C2">
            <w:pPr>
              <w:spacing w:before="80" w:after="80" w:line="20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EA5BF9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EA5BF9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EA5BF9" w:rsidP="001804C2">
            <w:pPr>
              <w:tabs>
                <w:tab w:val="left" w:pos="276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022E6" w:rsidRDefault="00EA5BF9" w:rsidP="001804C2">
            <w:pPr>
              <w:spacing w:before="80" w:after="80" w:line="200" w:lineRule="exact"/>
              <w:ind w:right="227"/>
              <w:jc w:val="right"/>
            </w:pPr>
          </w:p>
        </w:tc>
      </w:tr>
      <w:tr w:rsidR="00EA5BF9" w:rsidRPr="005B79B3" w:rsidTr="001804C2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CF268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сельское, лесное </w:t>
            </w:r>
            <w:r w:rsidR="00917191"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187988" w:rsidRDefault="00874567" w:rsidP="001804C2">
            <w:pPr>
              <w:tabs>
                <w:tab w:val="left" w:pos="2765"/>
              </w:tabs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EA5BF9" w:rsidRPr="005B79B3" w:rsidTr="001804C2"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BF9" w:rsidRPr="00CF268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BF9" w:rsidRPr="00187988" w:rsidRDefault="00874567" w:rsidP="001804C2">
            <w:pPr>
              <w:tabs>
                <w:tab w:val="left" w:pos="2765"/>
              </w:tabs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BF9" w:rsidRPr="00B72957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EA5BF9" w:rsidRPr="005B79B3" w:rsidTr="001804C2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CF268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EA5BF9" w:rsidRPr="005B79B3" w:rsidTr="001804C2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CF268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="00917191"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123A2E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EA5BF9" w:rsidRPr="005B79B3" w:rsidTr="001804C2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CF268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EA5BF9" w:rsidRPr="005B79B3" w:rsidTr="00E65F1B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CF268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EA5BF9" w:rsidRPr="005B79B3" w:rsidTr="00AE5525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CF268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 w:rsidR="00917191"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EA5BF9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CF268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EA5BF9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FB4D5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FB4D54">
              <w:rPr>
                <w:sz w:val="22"/>
                <w:szCs w:val="22"/>
              </w:rPr>
              <w:t>слуги по временному проживанию</w:t>
            </w:r>
            <w:r>
              <w:rPr>
                <w:sz w:val="22"/>
                <w:szCs w:val="22"/>
              </w:rPr>
              <w:t xml:space="preserve"> </w:t>
            </w:r>
            <w:r w:rsidRPr="00FB4D54">
              <w:rPr>
                <w:sz w:val="22"/>
                <w:szCs w:val="22"/>
              </w:rPr>
              <w:t>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EA5BF9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FB4D5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B4D54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B64F3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105,</w:t>
            </w:r>
            <w:r w:rsidR="00B64F3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EA5BF9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FB4D5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FB4D54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EA5BF9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FB4D5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BD7E8C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EA5BF9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FB4D5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EA5BF9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FB4D5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B4D54">
              <w:rPr>
                <w:sz w:val="22"/>
                <w:szCs w:val="22"/>
              </w:rPr>
              <w:t>еятельность в сфере административных и 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EA5BF9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FB4D5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B4D54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EA5BF9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FB4D5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EA5BF9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FB4D5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FB4D54">
              <w:rPr>
                <w:sz w:val="22"/>
                <w:szCs w:val="22"/>
              </w:rPr>
              <w:t xml:space="preserve">дравоохранение </w:t>
            </w:r>
            <w:r w:rsidR="00917191">
              <w:rPr>
                <w:sz w:val="22"/>
                <w:szCs w:val="22"/>
              </w:rPr>
              <w:br/>
            </w:r>
            <w:r w:rsidRPr="00FB4D54">
              <w:rPr>
                <w:sz w:val="22"/>
                <w:szCs w:val="22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813F8F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EA5BF9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FB4D5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B4D54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EA5BF9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FB4D54" w:rsidRDefault="00EA5BF9" w:rsidP="001804C2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EA5BF9" w:rsidRPr="005B79B3" w:rsidTr="00AE5525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5BF9" w:rsidRPr="002C6650" w:rsidRDefault="00EA5BF9" w:rsidP="001804C2">
            <w:pPr>
              <w:spacing w:before="80" w:after="80" w:line="200" w:lineRule="exact"/>
              <w:ind w:left="17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чистые налоги </w:t>
            </w:r>
            <w:r>
              <w:rPr>
                <w:bCs/>
                <w:sz w:val="22"/>
                <w:szCs w:val="22"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tabs>
                <w:tab w:val="left" w:pos="732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5BF9" w:rsidRDefault="00A14F42" w:rsidP="001804C2">
            <w:pPr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5BF9" w:rsidRPr="002C6650" w:rsidRDefault="00874567" w:rsidP="001804C2">
            <w:pPr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</w:tr>
    </w:tbl>
    <w:p w:rsidR="00664FCA" w:rsidRDefault="00664FCA" w:rsidP="001804C2">
      <w:pPr>
        <w:pStyle w:val="30"/>
        <w:spacing w:before="120" w:after="0" w:line="340" w:lineRule="exact"/>
        <w:ind w:left="0" w:firstLine="709"/>
        <w:jc w:val="both"/>
        <w:rPr>
          <w:sz w:val="26"/>
        </w:rPr>
      </w:pPr>
      <w:r>
        <w:rPr>
          <w:b/>
          <w:bCs/>
          <w:sz w:val="26"/>
        </w:rPr>
        <w:t>Расчет ВВП методом использования доходов</w:t>
      </w:r>
      <w:r>
        <w:rPr>
          <w:sz w:val="26"/>
        </w:rPr>
        <w:t xml:space="preserve"> отражает расходы </w:t>
      </w:r>
      <w:r>
        <w:rPr>
          <w:sz w:val="26"/>
        </w:rPr>
        <w:br/>
        <w:t xml:space="preserve">на конечное потребление, валовое накопление и чистый экспорт товаров и услуг. </w:t>
      </w:r>
    </w:p>
    <w:p w:rsidR="001804C2" w:rsidRDefault="001804C2" w:rsidP="00664FCA">
      <w:pPr>
        <w:pStyle w:val="30"/>
        <w:spacing w:before="120"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</w:p>
    <w:p w:rsidR="00664FCA" w:rsidRPr="00CA7D6E" w:rsidRDefault="00664FCA" w:rsidP="00664FCA">
      <w:pPr>
        <w:pStyle w:val="30"/>
        <w:spacing w:before="120"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ВВП методом и</w:t>
      </w:r>
      <w:r w:rsidRPr="000C11F3">
        <w:rPr>
          <w:rFonts w:ascii="Arial" w:hAnsi="Arial" w:cs="Arial"/>
          <w:b/>
          <w:sz w:val="22"/>
          <w:szCs w:val="22"/>
        </w:rPr>
        <w:t>спользовани</w:t>
      </w:r>
      <w:r>
        <w:rPr>
          <w:rFonts w:ascii="Arial" w:hAnsi="Arial" w:cs="Arial"/>
          <w:b/>
          <w:sz w:val="22"/>
          <w:szCs w:val="22"/>
        </w:rPr>
        <w:t>я</w:t>
      </w:r>
      <w:r w:rsidRPr="000C11F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доходов</w:t>
      </w:r>
    </w:p>
    <w:p w:rsidR="00664FCA" w:rsidRDefault="00664FCA" w:rsidP="00664FCA">
      <w:pPr>
        <w:pStyle w:val="ac"/>
        <w:spacing w:before="0" w:after="8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 w:rsidR="00126E34">
        <w:rPr>
          <w:rFonts w:ascii="Arial" w:hAnsi="Arial" w:cs="Arial"/>
          <w:i/>
          <w:noProof/>
        </w:rPr>
        <w:t xml:space="preserve">, </w:t>
      </w:r>
      <w:r w:rsidR="001804C2">
        <w:rPr>
          <w:rFonts w:ascii="Arial" w:hAnsi="Arial" w:cs="Arial"/>
          <w:i/>
          <w:noProof/>
        </w:rPr>
        <w:t>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1178"/>
        <w:gridCol w:w="1179"/>
        <w:gridCol w:w="1179"/>
        <w:gridCol w:w="1179"/>
        <w:gridCol w:w="1179"/>
      </w:tblGrid>
      <w:tr w:rsidR="00126E34" w:rsidTr="00867448">
        <w:trPr>
          <w:cantSplit/>
          <w:trHeight w:val="680"/>
          <w:tblHeader/>
        </w:trPr>
        <w:tc>
          <w:tcPr>
            <w:tcW w:w="3178" w:type="dxa"/>
            <w:tcBorders>
              <w:left w:val="single" w:sz="4" w:space="0" w:color="auto"/>
              <w:bottom w:val="single" w:sz="4" w:space="0" w:color="auto"/>
            </w:tcBorders>
          </w:tcPr>
          <w:p w:rsidR="00126E34" w:rsidRPr="002C6650" w:rsidRDefault="00126E34" w:rsidP="001804C2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178" w:type="dxa"/>
          </w:tcPr>
          <w:p w:rsidR="00126E34" w:rsidRPr="002C6650" w:rsidRDefault="00126E34" w:rsidP="001804C2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9" w:type="dxa"/>
          </w:tcPr>
          <w:p w:rsidR="00126E34" w:rsidRPr="002C6650" w:rsidRDefault="00126E34" w:rsidP="001804C2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9" w:type="dxa"/>
          </w:tcPr>
          <w:p w:rsidR="00126E34" w:rsidRPr="002C6650" w:rsidRDefault="00126E34" w:rsidP="001804C2">
            <w:pPr>
              <w:spacing w:before="8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79" w:type="dxa"/>
          </w:tcPr>
          <w:p w:rsidR="00126E34" w:rsidRPr="002C6650" w:rsidRDefault="00126E34" w:rsidP="001804C2">
            <w:pPr>
              <w:spacing w:before="8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9" w:type="dxa"/>
          </w:tcPr>
          <w:p w:rsidR="00126E34" w:rsidRPr="002C6650" w:rsidRDefault="001804C2" w:rsidP="001804C2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26E34">
              <w:rPr>
                <w:sz w:val="22"/>
                <w:szCs w:val="22"/>
              </w:rPr>
              <w:t>нварь-сентябрь 2017 г.</w:t>
            </w:r>
          </w:p>
        </w:tc>
      </w:tr>
      <w:tr w:rsidR="00AE5525" w:rsidTr="00126E34">
        <w:trPr>
          <w:trHeight w:val="85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25" w:rsidRPr="002C6650" w:rsidRDefault="00AE5525" w:rsidP="001804C2">
            <w:pPr>
              <w:spacing w:before="80" w:after="70" w:line="200" w:lineRule="exact"/>
              <w:rPr>
                <w:b/>
                <w:sz w:val="22"/>
                <w:szCs w:val="22"/>
              </w:rPr>
            </w:pPr>
            <w:r w:rsidRPr="002C6650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25" w:rsidRPr="00307066" w:rsidRDefault="00AE5525" w:rsidP="001804C2">
            <w:pPr>
              <w:tabs>
                <w:tab w:val="left" w:pos="854"/>
              </w:tabs>
              <w:spacing w:before="80" w:after="7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452,6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25" w:rsidRPr="00C100F5" w:rsidRDefault="00AE5525" w:rsidP="001804C2">
            <w:pPr>
              <w:spacing w:before="80" w:after="7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25 189,7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25" w:rsidRPr="007E0A1B" w:rsidRDefault="00AE5525" w:rsidP="001804C2">
            <w:pPr>
              <w:spacing w:before="80" w:after="7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47 642,3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25" w:rsidRPr="008B1A93" w:rsidRDefault="00AE5525" w:rsidP="001804C2">
            <w:pPr>
              <w:tabs>
                <w:tab w:val="left" w:pos="2765"/>
              </w:tabs>
              <w:spacing w:before="80" w:after="7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28 531,9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25" w:rsidRPr="00F52B61" w:rsidRDefault="00AE5525" w:rsidP="001804C2">
            <w:pPr>
              <w:spacing w:before="80" w:after="7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76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  <w:lang w:val="en-US"/>
              </w:rPr>
              <w:t>174,2</w:t>
            </w:r>
          </w:p>
        </w:tc>
      </w:tr>
      <w:tr w:rsidR="00126E34" w:rsidTr="00126E34">
        <w:trPr>
          <w:trHeight w:val="291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25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1924ED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tabs>
                <w:tab w:val="left" w:pos="2765"/>
              </w:tabs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AE5525" w:rsidRDefault="00AE5525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635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17 892,2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1B2EC9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34 527,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1B2E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070,2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53 597,7</w:t>
            </w: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12 947,5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13 659,4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26 606,9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15 422,7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42 029,</w:t>
            </w:r>
            <w:r w:rsidR="00F53D5E">
              <w:rPr>
                <w:sz w:val="22"/>
                <w:szCs w:val="22"/>
              </w:rPr>
              <w:t>6</w:t>
            </w: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3 517,8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4 050,3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7 568,1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3 468,6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11 036,</w:t>
            </w:r>
            <w:r w:rsidR="00F53D5E">
              <w:rPr>
                <w:sz w:val="22"/>
                <w:szCs w:val="22"/>
              </w:rPr>
              <w:t>7</w:t>
            </w: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107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 них: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79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2 387,7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2 766,8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56FD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154,</w:t>
            </w:r>
            <w:r w:rsidR="00F53D5E">
              <w:rPr>
                <w:sz w:val="22"/>
                <w:szCs w:val="22"/>
              </w:rPr>
              <w:t>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2 141,8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7 296,3</w:t>
            </w: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79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1 130,1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1 283,5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56FD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413,6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1 326,8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3 740,4</w:t>
            </w: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531,4</w:t>
            </w: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B56FD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76,3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5 793,6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10 169,</w:t>
            </w:r>
            <w:r w:rsidR="00F53D5E">
              <w:rPr>
                <w:sz w:val="22"/>
                <w:szCs w:val="22"/>
              </w:rPr>
              <w:t>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8 087,</w:t>
            </w:r>
            <w:r w:rsidR="00B56FD6">
              <w:rPr>
                <w:sz w:val="22"/>
                <w:szCs w:val="22"/>
              </w:rPr>
              <w:t>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B56FD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257,</w:t>
            </w:r>
            <w:r w:rsidR="00B56FD6">
              <w:rPr>
                <w:sz w:val="22"/>
                <w:szCs w:val="22"/>
              </w:rPr>
              <w:t>3</w:t>
            </w: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4 318,0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5 934,5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F52FB5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10 252,5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6 730,6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C877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983,</w:t>
            </w:r>
            <w:r w:rsidR="00B56FD6">
              <w:rPr>
                <w:sz w:val="22"/>
                <w:szCs w:val="22"/>
              </w:rPr>
              <w:t>1</w:t>
            </w: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-140,9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-82,</w:t>
            </w:r>
            <w:r w:rsidR="00F53D5E">
              <w:rPr>
                <w:sz w:val="22"/>
                <w:szCs w:val="22"/>
              </w:rPr>
              <w:t>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1 356,9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77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274,</w:t>
            </w:r>
            <w:r w:rsidR="00B56FD6">
              <w:rPr>
                <w:sz w:val="22"/>
                <w:szCs w:val="22"/>
              </w:rPr>
              <w:t>3</w:t>
            </w: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 xml:space="preserve">чистый экспорт товаров </w:t>
            </w:r>
            <w:r>
              <w:rPr>
                <w:sz w:val="22"/>
                <w:szCs w:val="22"/>
              </w:rPr>
              <w:br/>
            </w:r>
            <w:r w:rsidRPr="002C6650">
              <w:rPr>
                <w:sz w:val="22"/>
                <w:szCs w:val="22"/>
              </w:rPr>
              <w:t>и услуг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1 070,</w:t>
            </w:r>
            <w:r w:rsidR="00F53D5E">
              <w:rPr>
                <w:sz w:val="22"/>
                <w:szCs w:val="22"/>
              </w:rPr>
              <w:t>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77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234,</w:t>
            </w:r>
            <w:r w:rsidR="00B56FD6">
              <w:rPr>
                <w:sz w:val="22"/>
                <w:szCs w:val="22"/>
              </w:rPr>
              <w:t>6</w:t>
            </w: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14 806,1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17 261,0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32 067,1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18 140,6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C877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207,</w:t>
            </w:r>
            <w:r w:rsidR="00B56FD6">
              <w:rPr>
                <w:sz w:val="22"/>
                <w:szCs w:val="22"/>
              </w:rPr>
              <w:t>7</w:t>
            </w: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14 399,9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16 597,2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30 997,1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17 976,0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="00C877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973,</w:t>
            </w:r>
            <w:r w:rsidR="00B56FD6">
              <w:rPr>
                <w:sz w:val="22"/>
                <w:szCs w:val="22"/>
              </w:rPr>
              <w:t>1</w:t>
            </w:r>
          </w:p>
        </w:tc>
      </w:tr>
      <w:tr w:rsidR="00126E34" w:rsidTr="00126E34">
        <w:tc>
          <w:tcPr>
            <w:tcW w:w="31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6E34" w:rsidRPr="002C6650" w:rsidRDefault="00126E34" w:rsidP="001804C2">
            <w:pPr>
              <w:spacing w:before="80" w:after="7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1 034,8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6E34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1 874,</w:t>
            </w:r>
            <w:r w:rsidR="00F53D5E">
              <w:rPr>
                <w:sz w:val="22"/>
                <w:szCs w:val="22"/>
              </w:rPr>
              <w:t>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6E34" w:rsidRPr="002C6650" w:rsidRDefault="00100581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1 209,6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6E34" w:rsidRPr="002C6650" w:rsidRDefault="001B2EC9" w:rsidP="001804C2">
            <w:pPr>
              <w:spacing w:before="8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3 084,5</w:t>
            </w:r>
          </w:p>
        </w:tc>
      </w:tr>
    </w:tbl>
    <w:p w:rsidR="00AF4898" w:rsidRPr="00867448" w:rsidRDefault="00AF4898" w:rsidP="004734E2">
      <w:pPr>
        <w:pStyle w:val="20"/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  <w:r w:rsidRPr="00867448">
        <w:rPr>
          <w:rFonts w:ascii="Arial" w:hAnsi="Arial" w:cs="Arial"/>
          <w:b/>
          <w:sz w:val="22"/>
          <w:szCs w:val="22"/>
        </w:rPr>
        <w:t>Структура ВВП методом использования доходов</w:t>
      </w:r>
    </w:p>
    <w:p w:rsidR="00AF4898" w:rsidRPr="00C877B2" w:rsidRDefault="00AF4898" w:rsidP="00AF4898">
      <w:pPr>
        <w:pStyle w:val="30"/>
        <w:spacing w:after="80" w:line="280" w:lineRule="exact"/>
        <w:ind w:left="0" w:firstLine="709"/>
        <w:jc w:val="center"/>
        <w:rPr>
          <w:rFonts w:ascii="Arial" w:hAnsi="Arial" w:cs="Arial"/>
          <w:i/>
          <w:noProof/>
          <w:sz w:val="20"/>
          <w:szCs w:val="20"/>
        </w:rPr>
      </w:pPr>
      <w:r w:rsidRPr="00867448">
        <w:rPr>
          <w:rFonts w:ascii="Arial" w:hAnsi="Arial" w:cs="Arial"/>
          <w:i/>
          <w:noProof/>
          <w:sz w:val="20"/>
          <w:szCs w:val="20"/>
        </w:rPr>
        <w:t>(</w:t>
      </w:r>
      <w:r w:rsidR="00C877B2" w:rsidRPr="00C877B2">
        <w:rPr>
          <w:rFonts w:ascii="Arial" w:hAnsi="Arial" w:cs="Arial"/>
          <w:i/>
          <w:noProof/>
          <w:sz w:val="20"/>
          <w:szCs w:val="20"/>
        </w:rPr>
        <w:t>в текущих ценах</w:t>
      </w:r>
      <w:r w:rsidR="00C877B2">
        <w:rPr>
          <w:rFonts w:ascii="Arial" w:hAnsi="Arial" w:cs="Arial"/>
          <w:i/>
          <w:noProof/>
          <w:sz w:val="20"/>
          <w:szCs w:val="20"/>
        </w:rPr>
        <w:t>;</w:t>
      </w:r>
      <w:r w:rsidR="00C877B2" w:rsidRPr="00867448">
        <w:rPr>
          <w:rFonts w:ascii="Arial" w:hAnsi="Arial" w:cs="Arial"/>
          <w:i/>
          <w:noProof/>
          <w:sz w:val="20"/>
          <w:szCs w:val="20"/>
        </w:rPr>
        <w:t xml:space="preserve"> </w:t>
      </w:r>
      <w:r w:rsidRPr="00867448">
        <w:rPr>
          <w:rFonts w:ascii="Arial" w:hAnsi="Arial" w:cs="Arial"/>
          <w:i/>
          <w:noProof/>
          <w:sz w:val="20"/>
          <w:szCs w:val="20"/>
        </w:rPr>
        <w:t>в процентах</w:t>
      </w:r>
      <w:r w:rsidR="00C877B2">
        <w:rPr>
          <w:rFonts w:ascii="Arial" w:hAnsi="Arial" w:cs="Arial"/>
          <w:i/>
          <w:noProof/>
          <w:sz w:val="20"/>
          <w:szCs w:val="20"/>
        </w:rPr>
        <w:t xml:space="preserve"> </w:t>
      </w:r>
      <w:r w:rsidRPr="00867448">
        <w:rPr>
          <w:rFonts w:ascii="Arial" w:hAnsi="Arial" w:cs="Arial"/>
          <w:i/>
          <w:noProof/>
          <w:sz w:val="20"/>
          <w:szCs w:val="20"/>
        </w:rPr>
        <w:t>к ВВП)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1178"/>
        <w:gridCol w:w="1179"/>
        <w:gridCol w:w="1179"/>
        <w:gridCol w:w="1179"/>
        <w:gridCol w:w="1179"/>
      </w:tblGrid>
      <w:tr w:rsidR="00AF4898" w:rsidTr="00AF4898">
        <w:trPr>
          <w:cantSplit/>
          <w:trHeight w:val="680"/>
          <w:tblHeader/>
        </w:trPr>
        <w:tc>
          <w:tcPr>
            <w:tcW w:w="3178" w:type="dxa"/>
            <w:tcBorders>
              <w:left w:val="single" w:sz="4" w:space="0" w:color="auto"/>
              <w:bottom w:val="single" w:sz="4" w:space="0" w:color="auto"/>
            </w:tcBorders>
          </w:tcPr>
          <w:p w:rsidR="00AF4898" w:rsidRPr="002C6650" w:rsidRDefault="00AF4898" w:rsidP="00AF48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178" w:type="dxa"/>
          </w:tcPr>
          <w:p w:rsidR="00AF4898" w:rsidRPr="002C6650" w:rsidRDefault="00AF4898" w:rsidP="00AF48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9" w:type="dxa"/>
          </w:tcPr>
          <w:p w:rsidR="00AF4898" w:rsidRPr="002C6650" w:rsidRDefault="00AF4898" w:rsidP="00AF48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9" w:type="dxa"/>
          </w:tcPr>
          <w:p w:rsidR="00AF4898" w:rsidRPr="002C6650" w:rsidRDefault="00AF4898" w:rsidP="00AF489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79" w:type="dxa"/>
          </w:tcPr>
          <w:p w:rsidR="00AF4898" w:rsidRPr="002C6650" w:rsidRDefault="00AF4898" w:rsidP="00AF489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9" w:type="dxa"/>
          </w:tcPr>
          <w:p w:rsidR="00AF4898" w:rsidRPr="002C6650" w:rsidRDefault="001804C2" w:rsidP="00AF48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AF4898">
              <w:rPr>
                <w:sz w:val="22"/>
                <w:szCs w:val="22"/>
              </w:rPr>
              <w:t>нварь-сентябрь 2017 г.</w:t>
            </w:r>
          </w:p>
        </w:tc>
      </w:tr>
      <w:tr w:rsidR="00AF4898" w:rsidTr="00AE5525">
        <w:trPr>
          <w:trHeight w:val="85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80" w:after="70" w:line="200" w:lineRule="exact"/>
              <w:rPr>
                <w:b/>
                <w:sz w:val="22"/>
                <w:szCs w:val="22"/>
              </w:rPr>
            </w:pPr>
            <w:r w:rsidRPr="002C6650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306C1D" w:rsidRDefault="00C877B2" w:rsidP="001804C2">
            <w:pPr>
              <w:spacing w:before="80" w:after="7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307066" w:rsidRDefault="00C877B2" w:rsidP="001804C2">
            <w:pPr>
              <w:spacing w:before="80" w:after="7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12144F" w:rsidRDefault="00C877B2" w:rsidP="001804C2">
            <w:pPr>
              <w:spacing w:before="80" w:after="7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C877B2" w:rsidRDefault="00C877B2" w:rsidP="001804C2">
            <w:pPr>
              <w:tabs>
                <w:tab w:val="left" w:pos="2765"/>
              </w:tabs>
              <w:spacing w:before="80" w:after="7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877B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4B3F63" w:rsidRDefault="00C877B2" w:rsidP="001804C2">
            <w:pPr>
              <w:spacing w:before="80" w:after="7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AF4898" w:rsidTr="00AE5525">
        <w:trPr>
          <w:trHeight w:val="291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80" w:after="70" w:line="200" w:lineRule="exact"/>
              <w:ind w:left="25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AF4898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AF4898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1924ED" w:rsidRDefault="00AF4898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tabs>
                <w:tab w:val="left" w:pos="2765"/>
              </w:tabs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AF4898" w:rsidTr="00AE5525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80" w:after="7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AF4898" w:rsidTr="00AE5525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80" w:after="7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AF4898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AF4898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AF4898" w:rsidTr="001804C2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80" w:after="7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</w:tr>
      <w:tr w:rsidR="00AF4898" w:rsidTr="001804C2">
        <w:tc>
          <w:tcPr>
            <w:tcW w:w="3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80" w:after="7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8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AF4898" w:rsidTr="001804C2"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107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lastRenderedPageBreak/>
              <w:t>из них: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AF4898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AF4898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AF4898" w:rsidTr="001804C2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79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AF4898" w:rsidTr="00AE5525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79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AF4898" w:rsidTr="00AE5525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AF4898" w:rsidTr="00AE5525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AF4898" w:rsidTr="00AE5525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AF4898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AF4898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AF4898" w:rsidTr="00AE5525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F52FB5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</w:tr>
      <w:tr w:rsidR="00AF4898" w:rsidTr="00AE5525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877B2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AF4898" w:rsidTr="00AE5525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 xml:space="preserve">чистый экспорт товаров </w:t>
            </w:r>
            <w:r>
              <w:rPr>
                <w:sz w:val="22"/>
                <w:szCs w:val="22"/>
              </w:rPr>
              <w:br/>
            </w:r>
            <w:r w:rsidRPr="002C6650">
              <w:rPr>
                <w:sz w:val="22"/>
                <w:szCs w:val="22"/>
              </w:rPr>
              <w:t>и услуг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AF4898" w:rsidTr="00AE5525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</w:tr>
      <w:tr w:rsidR="00AF4898" w:rsidTr="00AE5525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</w:tr>
      <w:tr w:rsidR="00AF4898" w:rsidTr="00AE5525">
        <w:tc>
          <w:tcPr>
            <w:tcW w:w="31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4898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4898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4898" w:rsidRPr="002C6650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4898" w:rsidRPr="002C6650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4898" w:rsidRPr="002C6650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</w:tbl>
    <w:p w:rsidR="00664FCA" w:rsidRDefault="00664FCA" w:rsidP="004734E2">
      <w:pPr>
        <w:pStyle w:val="20"/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ВВП методом использования доходов</w:t>
      </w:r>
    </w:p>
    <w:p w:rsidR="00664FCA" w:rsidRPr="00FD5642" w:rsidRDefault="00664FCA" w:rsidP="00664FCA">
      <w:pPr>
        <w:pStyle w:val="30"/>
        <w:spacing w:line="20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2016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83"/>
        <w:gridCol w:w="1184"/>
        <w:gridCol w:w="1183"/>
        <w:gridCol w:w="1184"/>
        <w:gridCol w:w="1184"/>
      </w:tblGrid>
      <w:tr w:rsidR="00AF4898" w:rsidTr="00AF4898">
        <w:trPr>
          <w:cantSplit/>
          <w:trHeight w:val="109"/>
          <w:tblHeader/>
        </w:trPr>
        <w:tc>
          <w:tcPr>
            <w:tcW w:w="3261" w:type="dxa"/>
            <w:tcBorders>
              <w:left w:val="single" w:sz="4" w:space="0" w:color="auto"/>
            </w:tcBorders>
          </w:tcPr>
          <w:p w:rsidR="00AF4898" w:rsidRPr="002C6650" w:rsidRDefault="00AF4898" w:rsidP="00AF48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183" w:type="dxa"/>
          </w:tcPr>
          <w:p w:rsidR="00AF4898" w:rsidRPr="002C6650" w:rsidRDefault="00AF4898" w:rsidP="00AF4898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4" w:type="dxa"/>
          </w:tcPr>
          <w:p w:rsidR="00AF4898" w:rsidRPr="002C6650" w:rsidRDefault="00AF4898" w:rsidP="00AF4898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3" w:type="dxa"/>
          </w:tcPr>
          <w:p w:rsidR="00AF4898" w:rsidRPr="002C6650" w:rsidRDefault="00AF4898" w:rsidP="00AF489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4" w:type="dxa"/>
          </w:tcPr>
          <w:p w:rsidR="00AF4898" w:rsidRPr="002C6650" w:rsidRDefault="00AF4898" w:rsidP="00AF489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4" w:type="dxa"/>
          </w:tcPr>
          <w:p w:rsidR="00AF4898" w:rsidRPr="002C6650" w:rsidRDefault="001804C2" w:rsidP="00AF48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AF4898">
              <w:rPr>
                <w:sz w:val="22"/>
                <w:szCs w:val="22"/>
              </w:rPr>
              <w:t>нварь-сентябрь 2017 г.</w:t>
            </w:r>
          </w:p>
        </w:tc>
      </w:tr>
      <w:tr w:rsidR="00AF4898" w:rsidTr="003E58C7">
        <w:trPr>
          <w:trHeight w:val="3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right="340"/>
              <w:rPr>
                <w:b/>
                <w:sz w:val="22"/>
                <w:szCs w:val="22"/>
              </w:rPr>
            </w:pPr>
            <w:r w:rsidRPr="002C6650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307066" w:rsidRDefault="00C52E6B" w:rsidP="001804C2">
            <w:pPr>
              <w:spacing w:before="7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8D28CA" w:rsidRDefault="00C52E6B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8D28CA" w:rsidRDefault="00C52E6B" w:rsidP="001804C2">
            <w:pPr>
              <w:spacing w:before="7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2E6B" w:rsidRPr="008D28CA" w:rsidRDefault="00C52E6B" w:rsidP="001804C2">
            <w:pPr>
              <w:spacing w:before="7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8D28CA" w:rsidRDefault="00C52E6B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</w:p>
        </w:tc>
      </w:tr>
      <w:tr w:rsidR="00AF4898" w:rsidTr="00AF4898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25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 него: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AF4898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AF4898" w:rsidTr="003E58C7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C52E6B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52E6B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C52E6B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2E6B" w:rsidRPr="002C6650" w:rsidRDefault="00C52E6B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AF4898" w:rsidTr="00AF4898">
        <w:trPr>
          <w:trHeight w:val="8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743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AF4898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AF4898" w:rsidTr="00AF4898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FF28FC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AF4898" w:rsidTr="003E58C7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FF28FC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28FC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AF4898" w:rsidTr="00AF4898">
        <w:trPr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107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 них: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AF4898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AF4898" w:rsidTr="003E58C7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79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FF28FC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28FC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F4898" w:rsidTr="003E58C7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79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FF28FC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28FC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AF4898" w:rsidTr="003E58C7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FF28FC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28FC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28FC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AF4898" w:rsidTr="00AF4898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FF28FC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AF4898" w:rsidTr="001804C2">
        <w:trPr>
          <w:trHeight w:val="164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Pr="002C6650">
              <w:rPr>
                <w:sz w:val="22"/>
                <w:szCs w:val="22"/>
              </w:rPr>
              <w:t>: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AF4898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AF4898" w:rsidTr="001804C2">
        <w:trPr>
          <w:trHeight w:val="24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70" w:after="6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898" w:rsidRDefault="00FF28FC" w:rsidP="001804C2">
            <w:pPr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tabs>
                <w:tab w:val="left" w:pos="2765"/>
              </w:tabs>
              <w:spacing w:before="7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AF4898" w:rsidTr="001804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AF4898" w:rsidP="001804C2">
            <w:pPr>
              <w:spacing w:before="90" w:after="9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чистый экспорт товаров </w:t>
            </w:r>
            <w:r w:rsidR="001804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услуг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93757C" w:rsidRDefault="00AF4898" w:rsidP="001804C2">
            <w:pPr>
              <w:spacing w:before="90" w:after="9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90" w:after="9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90" w:after="9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90" w:after="9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90" w:after="9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F4898" w:rsidTr="00A77E2A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AF4898" w:rsidP="001804C2">
            <w:pPr>
              <w:spacing w:before="90" w:after="90" w:line="200" w:lineRule="exact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Default="00FF28FC" w:rsidP="001804C2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898" w:rsidRPr="002C6650" w:rsidRDefault="00FF28FC" w:rsidP="001804C2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898" w:rsidRPr="002C6650" w:rsidRDefault="00FF28FC" w:rsidP="001804C2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898" w:rsidRPr="002C6650" w:rsidRDefault="00FF28FC" w:rsidP="001804C2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772BEA" w:rsidTr="00AF4898">
        <w:tc>
          <w:tcPr>
            <w:tcW w:w="32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2BEA" w:rsidRPr="002C6650" w:rsidRDefault="00772BEA" w:rsidP="001804C2">
            <w:pPr>
              <w:spacing w:before="90" w:after="90" w:line="200" w:lineRule="exact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2BEA" w:rsidRDefault="00772BEA" w:rsidP="001804C2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2BEA" w:rsidRPr="002C6650" w:rsidRDefault="00772BEA" w:rsidP="001804C2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2BEA" w:rsidRPr="002C6650" w:rsidRDefault="00772BEA" w:rsidP="001804C2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2BEA" w:rsidRPr="002C6650" w:rsidRDefault="00772BEA" w:rsidP="001804C2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2BEA" w:rsidRPr="002C6650" w:rsidRDefault="00772BEA" w:rsidP="001804C2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</w:tbl>
    <w:p w:rsidR="00664FCA" w:rsidRPr="00BD7D78" w:rsidRDefault="00664FCA" w:rsidP="001804C2">
      <w:pPr>
        <w:spacing w:before="120" w:line="340" w:lineRule="exact"/>
        <w:ind w:firstLine="709"/>
        <w:jc w:val="both"/>
        <w:rPr>
          <w:sz w:val="26"/>
        </w:rPr>
      </w:pPr>
      <w:r w:rsidRPr="00BD7D78">
        <w:rPr>
          <w:sz w:val="26"/>
        </w:rPr>
        <w:t xml:space="preserve">ВВП, сформированный </w:t>
      </w:r>
      <w:r w:rsidRPr="00BD7D78">
        <w:rPr>
          <w:b/>
          <w:sz w:val="26"/>
        </w:rPr>
        <w:t>по источникам доходов,</w:t>
      </w:r>
      <w:r w:rsidRPr="00BD7D78">
        <w:rPr>
          <w:sz w:val="26"/>
        </w:rPr>
        <w:t xml:space="preserve"> отражает распределительные операции, непосредственно связанные с процессом производства товаров и услуг (оплату труда наемных работников, налоги </w:t>
      </w:r>
      <w:r>
        <w:rPr>
          <w:sz w:val="26"/>
        </w:rPr>
        <w:br/>
      </w:r>
      <w:r w:rsidRPr="00BD7D78">
        <w:rPr>
          <w:sz w:val="26"/>
        </w:rPr>
        <w:t>на производство и импорт за вычетом субсидий)</w:t>
      </w:r>
      <w:r>
        <w:rPr>
          <w:sz w:val="26"/>
        </w:rPr>
        <w:t>. Б</w:t>
      </w:r>
      <w:r w:rsidRPr="00BD7D78">
        <w:rPr>
          <w:sz w:val="26"/>
        </w:rPr>
        <w:t>алансирующей статьей является валовая прибыль экономики и валовые смешанные доходы.</w:t>
      </w:r>
    </w:p>
    <w:p w:rsidR="00664FCA" w:rsidRPr="000C11F3" w:rsidRDefault="00664FCA" w:rsidP="001804C2">
      <w:pPr>
        <w:pStyle w:val="20"/>
        <w:spacing w:before="120" w:line="3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p w:rsidR="00664FCA" w:rsidRDefault="00664FCA" w:rsidP="00664FCA">
      <w:pPr>
        <w:pStyle w:val="ac"/>
        <w:spacing w:before="0" w:line="28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 w:rsidR="00AF4898">
        <w:rPr>
          <w:rFonts w:ascii="Arial" w:hAnsi="Arial" w:cs="Arial"/>
          <w:i/>
          <w:noProof/>
        </w:rPr>
        <w:t xml:space="preserve">, </w:t>
      </w:r>
      <w:r w:rsidR="001804C2">
        <w:rPr>
          <w:rFonts w:ascii="Arial" w:hAnsi="Arial" w:cs="Arial"/>
          <w:i/>
          <w:noProof/>
        </w:rPr>
        <w:t>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5"/>
        <w:gridCol w:w="1276"/>
        <w:gridCol w:w="1275"/>
        <w:gridCol w:w="1276"/>
        <w:gridCol w:w="1276"/>
      </w:tblGrid>
      <w:tr w:rsidR="0046748C" w:rsidTr="0046748C">
        <w:trPr>
          <w:cantSplit/>
          <w:trHeight w:val="689"/>
        </w:trPr>
        <w:tc>
          <w:tcPr>
            <w:tcW w:w="2694" w:type="dxa"/>
          </w:tcPr>
          <w:p w:rsidR="0046748C" w:rsidRDefault="0046748C" w:rsidP="00664FCA">
            <w:pPr>
              <w:spacing w:before="40" w:after="40" w:line="200" w:lineRule="exac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6748C" w:rsidRPr="00FE04CF" w:rsidRDefault="0046748C" w:rsidP="00664FC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:rsidR="0046748C" w:rsidRPr="00FE04CF" w:rsidRDefault="0046748C" w:rsidP="00664FC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FE04C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46748C" w:rsidRPr="001A7258" w:rsidRDefault="0046748C" w:rsidP="0046748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FE04CF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7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46748C" w:rsidRPr="002C6650" w:rsidRDefault="0046748C" w:rsidP="00AE552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46748C" w:rsidRPr="002C6650" w:rsidRDefault="001804C2" w:rsidP="00AE55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46748C">
              <w:rPr>
                <w:sz w:val="22"/>
                <w:szCs w:val="22"/>
              </w:rPr>
              <w:t>нварь-сентябрь 2017 г.</w:t>
            </w:r>
          </w:p>
        </w:tc>
      </w:tr>
      <w:tr w:rsidR="00CF5EDC" w:rsidTr="0046748C">
        <w:tc>
          <w:tcPr>
            <w:tcW w:w="2694" w:type="dxa"/>
            <w:tcBorders>
              <w:bottom w:val="nil"/>
            </w:tcBorders>
            <w:vAlign w:val="bottom"/>
          </w:tcPr>
          <w:p w:rsidR="00CF5EDC" w:rsidRDefault="00CF5EDC" w:rsidP="001804C2">
            <w:pPr>
              <w:spacing w:before="90" w:after="9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CF5EDC" w:rsidRPr="00307066" w:rsidRDefault="00CF5EDC" w:rsidP="001804C2">
            <w:pPr>
              <w:spacing w:before="90" w:after="9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452,6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bottom"/>
          </w:tcPr>
          <w:p w:rsidR="00CF5EDC" w:rsidRPr="00C100F5" w:rsidRDefault="00CF5EDC" w:rsidP="001804C2">
            <w:pPr>
              <w:spacing w:before="90" w:after="9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25 189,7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bottom"/>
          </w:tcPr>
          <w:p w:rsidR="00CF5EDC" w:rsidRPr="007E0A1B" w:rsidRDefault="00CF5EDC" w:rsidP="001804C2">
            <w:pPr>
              <w:spacing w:before="90" w:after="9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47 642,3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bottom"/>
          </w:tcPr>
          <w:p w:rsidR="00CF5EDC" w:rsidRPr="008B1A93" w:rsidRDefault="00CF5EDC" w:rsidP="001804C2">
            <w:pPr>
              <w:tabs>
                <w:tab w:val="left" w:pos="2765"/>
              </w:tabs>
              <w:spacing w:before="90" w:after="9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28 531,9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bottom"/>
          </w:tcPr>
          <w:p w:rsidR="00CF5EDC" w:rsidRPr="00F52B61" w:rsidRDefault="00CF5EDC" w:rsidP="001804C2">
            <w:pPr>
              <w:spacing w:before="90" w:after="9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76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  <w:lang w:val="en-US"/>
              </w:rPr>
              <w:t>174,2</w:t>
            </w:r>
          </w:p>
        </w:tc>
      </w:tr>
      <w:tr w:rsidR="0046748C" w:rsidTr="0046748C">
        <w:trPr>
          <w:trHeight w:val="260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46748C" w:rsidRDefault="0046748C" w:rsidP="001804C2">
            <w:pPr>
              <w:spacing w:before="90" w:after="90" w:line="200" w:lineRule="exact"/>
              <w:ind w:left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6748C" w:rsidRDefault="0046748C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Default="0046748C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8334E5" w:rsidRDefault="0046748C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8334E5" w:rsidRDefault="0046748C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8334E5" w:rsidRDefault="0046748C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6748C" w:rsidTr="0046748C"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46748C" w:rsidRDefault="0046748C" w:rsidP="001804C2">
            <w:pPr>
              <w:spacing w:before="90" w:after="9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6748C" w:rsidRDefault="00CF5EDC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13E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235,0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Default="00CF5EDC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12 153,7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8D28CA" w:rsidRDefault="00E13E3D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23 388,7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8D28CA" w:rsidRDefault="00E13E3D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12 558,1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8D28CA" w:rsidRDefault="00E13E3D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35 946,8</w:t>
            </w:r>
          </w:p>
        </w:tc>
      </w:tr>
      <w:tr w:rsidR="0046748C" w:rsidTr="0046748C"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46748C" w:rsidRDefault="0046748C" w:rsidP="001804C2">
            <w:pPr>
              <w:spacing w:before="90" w:after="9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чистые налоги </w:t>
            </w:r>
            <w:r>
              <w:rPr>
                <w:sz w:val="22"/>
                <w:szCs w:val="22"/>
              </w:rPr>
              <w:br/>
              <w:t xml:space="preserve">на производство </w:t>
            </w:r>
            <w:r>
              <w:rPr>
                <w:sz w:val="22"/>
                <w:szCs w:val="22"/>
              </w:rPr>
              <w:br/>
              <w:t>и импорт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6748C" w:rsidRDefault="00CF5EDC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3 778,7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Default="00CF5EDC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3 874,3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CA7D6E" w:rsidRDefault="00E13E3D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7 653,0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CA7D6E" w:rsidRDefault="00E13E3D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3 788,0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CA7D6E" w:rsidRDefault="00E13E3D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11 441,0</w:t>
            </w:r>
          </w:p>
        </w:tc>
      </w:tr>
      <w:tr w:rsidR="0046748C" w:rsidTr="0046748C">
        <w:tc>
          <w:tcPr>
            <w:tcW w:w="2694" w:type="dxa"/>
            <w:tcBorders>
              <w:top w:val="nil"/>
              <w:bottom w:val="double" w:sz="4" w:space="0" w:color="auto"/>
            </w:tcBorders>
            <w:vAlign w:val="bottom"/>
          </w:tcPr>
          <w:p w:rsidR="0046748C" w:rsidRDefault="0046748C" w:rsidP="001804C2">
            <w:pPr>
              <w:spacing w:before="90" w:after="90" w:line="200" w:lineRule="exact"/>
              <w:ind w:left="397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>валовая прибыль экономики и валовые смешанные доходы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vAlign w:val="bottom"/>
          </w:tcPr>
          <w:p w:rsidR="0046748C" w:rsidRDefault="00CF5EDC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7 438,9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6748C" w:rsidRDefault="00CF5EDC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9 161,7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6748C" w:rsidRPr="00CA7D6E" w:rsidRDefault="00E13E3D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16 600,6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6748C" w:rsidRPr="00CA7D6E" w:rsidRDefault="00E13E3D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12 185,8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6748C" w:rsidRPr="00CA7D6E" w:rsidRDefault="00E13E3D" w:rsidP="001804C2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28 786,4</w:t>
            </w:r>
          </w:p>
        </w:tc>
      </w:tr>
    </w:tbl>
    <w:p w:rsidR="0046748C" w:rsidRPr="000C11F3" w:rsidRDefault="0046748C" w:rsidP="00917191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Структура 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p w:rsidR="0046748C" w:rsidRDefault="0046748C" w:rsidP="00917191">
      <w:pPr>
        <w:pStyle w:val="ac"/>
        <w:spacing w:before="0" w:line="24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</w:t>
      </w:r>
      <w:r w:rsidR="00E13E3D" w:rsidRPr="00676CBB">
        <w:rPr>
          <w:rFonts w:ascii="Arial" w:hAnsi="Arial" w:cs="Arial"/>
          <w:i/>
          <w:noProof/>
        </w:rPr>
        <w:t>в текущих ценах</w:t>
      </w:r>
      <w:r w:rsidR="00E13E3D" w:rsidRPr="00E13E3D">
        <w:rPr>
          <w:rFonts w:ascii="Arial" w:hAnsi="Arial" w:cs="Arial"/>
          <w:i/>
          <w:noProof/>
        </w:rPr>
        <w:t>;</w:t>
      </w:r>
      <w:r w:rsidR="00E13E3D" w:rsidRPr="00676CBB">
        <w:rPr>
          <w:rFonts w:ascii="Arial" w:hAnsi="Arial" w:cs="Arial"/>
          <w:i/>
          <w:noProof/>
        </w:rPr>
        <w:t xml:space="preserve"> </w:t>
      </w:r>
      <w:r w:rsidRPr="00676CBB">
        <w:rPr>
          <w:rFonts w:ascii="Arial" w:hAnsi="Arial" w:cs="Arial"/>
          <w:i/>
          <w:noProof/>
        </w:rPr>
        <w:t xml:space="preserve">в </w:t>
      </w:r>
      <w:r w:rsidR="000413B6">
        <w:rPr>
          <w:rFonts w:ascii="Arial" w:hAnsi="Arial" w:cs="Arial"/>
          <w:i/>
          <w:noProof/>
        </w:rPr>
        <w:t>процентах к ВВП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5"/>
        <w:gridCol w:w="1276"/>
        <w:gridCol w:w="1275"/>
        <w:gridCol w:w="1276"/>
        <w:gridCol w:w="1276"/>
      </w:tblGrid>
      <w:tr w:rsidR="0046748C" w:rsidTr="00917191">
        <w:trPr>
          <w:cantSplit/>
          <w:trHeight w:val="432"/>
        </w:trPr>
        <w:tc>
          <w:tcPr>
            <w:tcW w:w="2694" w:type="dxa"/>
          </w:tcPr>
          <w:p w:rsidR="0046748C" w:rsidRDefault="0046748C" w:rsidP="00917191">
            <w:pPr>
              <w:spacing w:before="20" w:after="20" w:line="200" w:lineRule="exac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6748C" w:rsidRPr="00FE04CF" w:rsidRDefault="0046748C" w:rsidP="0091719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:rsidR="0046748C" w:rsidRPr="00FE04CF" w:rsidRDefault="0046748C" w:rsidP="0091719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FE04C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46748C" w:rsidRPr="001A7258" w:rsidRDefault="0046748C" w:rsidP="0091719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FE04CF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7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46748C" w:rsidRPr="002C6650" w:rsidRDefault="0046748C" w:rsidP="0091719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7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46748C" w:rsidRPr="002C6650" w:rsidRDefault="001804C2" w:rsidP="0091719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46748C">
              <w:rPr>
                <w:sz w:val="22"/>
                <w:szCs w:val="22"/>
              </w:rPr>
              <w:t>нварь-сентябрь 2017 г.</w:t>
            </w:r>
          </w:p>
        </w:tc>
      </w:tr>
      <w:tr w:rsidR="0046748C" w:rsidTr="00AE5525">
        <w:tc>
          <w:tcPr>
            <w:tcW w:w="2694" w:type="dxa"/>
            <w:tcBorders>
              <w:bottom w:val="nil"/>
            </w:tcBorders>
            <w:vAlign w:val="bottom"/>
          </w:tcPr>
          <w:p w:rsidR="0046748C" w:rsidRDefault="0046748C" w:rsidP="001804C2">
            <w:pPr>
              <w:spacing w:before="90" w:after="9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46748C" w:rsidRPr="00E13E3D" w:rsidRDefault="00E13E3D" w:rsidP="001804C2">
            <w:pPr>
              <w:spacing w:before="90" w:after="9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bottom"/>
          </w:tcPr>
          <w:p w:rsidR="0046748C" w:rsidRPr="00E13E3D" w:rsidRDefault="00E13E3D" w:rsidP="001804C2">
            <w:pPr>
              <w:spacing w:before="90" w:after="9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bottom"/>
          </w:tcPr>
          <w:p w:rsidR="0046748C" w:rsidRPr="00E13E3D" w:rsidRDefault="00E13E3D" w:rsidP="001804C2">
            <w:pPr>
              <w:tabs>
                <w:tab w:val="left" w:pos="992"/>
              </w:tabs>
              <w:spacing w:before="90" w:after="9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bottom"/>
          </w:tcPr>
          <w:p w:rsidR="0046748C" w:rsidRPr="002B5B59" w:rsidRDefault="00E13E3D" w:rsidP="001804C2">
            <w:pPr>
              <w:spacing w:before="90" w:after="9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bottom"/>
          </w:tcPr>
          <w:p w:rsidR="0046748C" w:rsidRPr="00E13E3D" w:rsidRDefault="00E13E3D" w:rsidP="001804C2">
            <w:pPr>
              <w:spacing w:before="90" w:after="9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</w:tr>
      <w:tr w:rsidR="0046748C" w:rsidTr="00AE5525">
        <w:trPr>
          <w:trHeight w:val="260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46748C" w:rsidRDefault="0046748C" w:rsidP="001804C2">
            <w:pPr>
              <w:spacing w:before="90" w:after="90" w:line="200" w:lineRule="exact"/>
              <w:ind w:left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6748C" w:rsidRDefault="0046748C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Default="0046748C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8334E5" w:rsidRDefault="0046748C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8334E5" w:rsidRDefault="0046748C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8334E5" w:rsidRDefault="0046748C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6748C" w:rsidTr="00AE5525"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46748C" w:rsidRDefault="0046748C" w:rsidP="001804C2">
            <w:pPr>
              <w:spacing w:before="90" w:after="9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6748C" w:rsidRPr="00E13E3D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8D28CA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8D28CA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8D28CA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</w:tr>
      <w:tr w:rsidR="0046748C" w:rsidTr="00AE5525"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46748C" w:rsidRDefault="0046748C" w:rsidP="001804C2">
            <w:pPr>
              <w:spacing w:before="90" w:after="9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чистые налоги </w:t>
            </w:r>
            <w:r>
              <w:rPr>
                <w:sz w:val="22"/>
                <w:szCs w:val="22"/>
              </w:rPr>
              <w:br/>
              <w:t xml:space="preserve">на производство </w:t>
            </w:r>
            <w:r>
              <w:rPr>
                <w:sz w:val="22"/>
                <w:szCs w:val="22"/>
              </w:rPr>
              <w:br/>
              <w:t>и импорт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6748C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CA7D6E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CA7D6E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6748C" w:rsidRPr="00CA7D6E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46748C" w:rsidTr="00AE5525">
        <w:tc>
          <w:tcPr>
            <w:tcW w:w="2694" w:type="dxa"/>
            <w:tcBorders>
              <w:top w:val="nil"/>
              <w:bottom w:val="double" w:sz="4" w:space="0" w:color="auto"/>
            </w:tcBorders>
            <w:vAlign w:val="bottom"/>
          </w:tcPr>
          <w:p w:rsidR="0046748C" w:rsidRDefault="0046748C" w:rsidP="001804C2">
            <w:pPr>
              <w:spacing w:before="90" w:after="90" w:line="200" w:lineRule="exact"/>
              <w:ind w:left="397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>валовая прибыль экономики и валовые смешанные доходы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vAlign w:val="bottom"/>
          </w:tcPr>
          <w:p w:rsidR="0046748C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6748C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6748C" w:rsidRPr="00CA7D6E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6748C" w:rsidRPr="00CA7D6E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6748C" w:rsidRPr="00CA7D6E" w:rsidRDefault="00E13E3D" w:rsidP="001804C2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</w:tr>
    </w:tbl>
    <w:p w:rsidR="00F77AE8" w:rsidRPr="000232D2" w:rsidRDefault="00F77AE8" w:rsidP="00917191">
      <w:pPr>
        <w:pStyle w:val="ac"/>
        <w:tabs>
          <w:tab w:val="left" w:pos="8789"/>
        </w:tabs>
        <w:spacing w:before="360" w:after="0" w:line="280" w:lineRule="exact"/>
        <w:ind w:firstLine="0"/>
        <w:jc w:val="center"/>
        <w:rPr>
          <w:rFonts w:ascii="Arial" w:hAnsi="Arial" w:cs="Arial"/>
          <w:b/>
          <w:sz w:val="26"/>
          <w:szCs w:val="26"/>
          <w:vertAlign w:val="superscript"/>
        </w:rPr>
      </w:pPr>
      <w:r w:rsidRPr="00C55C27">
        <w:rPr>
          <w:rFonts w:ascii="Arial" w:hAnsi="Arial" w:cs="Arial"/>
          <w:b/>
          <w:sz w:val="26"/>
          <w:szCs w:val="26"/>
        </w:rPr>
        <w:lastRenderedPageBreak/>
        <w:t>1.</w:t>
      </w:r>
      <w:r w:rsidR="00A77E2A">
        <w:rPr>
          <w:rFonts w:ascii="Arial" w:hAnsi="Arial" w:cs="Arial"/>
          <w:b/>
          <w:sz w:val="26"/>
          <w:szCs w:val="26"/>
        </w:rPr>
        <w:t>3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84E26" w:rsidRPr="00681CDA" w:rsidRDefault="00CE5956" w:rsidP="00917191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9034" w:type="dxa"/>
        <w:jc w:val="center"/>
        <w:tblInd w:w="-5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7"/>
        <w:gridCol w:w="1209"/>
        <w:gridCol w:w="1276"/>
        <w:gridCol w:w="1275"/>
        <w:gridCol w:w="993"/>
        <w:gridCol w:w="1574"/>
      </w:tblGrid>
      <w:tr w:rsidR="00FA103F" w:rsidRPr="00345612" w:rsidTr="0074165A">
        <w:trPr>
          <w:cantSplit/>
          <w:trHeight w:val="249"/>
          <w:tblHeader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03F" w:rsidRPr="00345612" w:rsidRDefault="00FA103F" w:rsidP="001804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03F" w:rsidRDefault="00FA103F" w:rsidP="001804C2">
            <w:pPr>
              <w:tabs>
                <w:tab w:val="left" w:pos="430"/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21586">
              <w:rPr>
                <w:sz w:val="22"/>
                <w:szCs w:val="22"/>
                <w:vertAlign w:val="superscript"/>
              </w:rPr>
              <w:t>)</w:t>
            </w:r>
            <w:r w:rsidR="00AD3F14"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Pr="0093757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</w:t>
            </w:r>
            <w:r w:rsidRPr="0093757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03F" w:rsidRPr="00345612" w:rsidRDefault="00FA103F" w:rsidP="001804C2">
            <w:pPr>
              <w:tabs>
                <w:tab w:val="left" w:pos="1157"/>
              </w:tabs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7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3F" w:rsidRPr="00345612" w:rsidRDefault="00FA103F" w:rsidP="001804C2">
            <w:pPr>
              <w:tabs>
                <w:tab w:val="left" w:pos="1529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201</w:t>
            </w:r>
            <w:r w:rsidRPr="004C5D5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</w:t>
            </w:r>
            <w:r w:rsidRPr="0093757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FA103F" w:rsidRPr="00345612" w:rsidTr="0074165A">
        <w:trPr>
          <w:cantSplit/>
          <w:trHeight w:val="20"/>
          <w:tblHeader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3F" w:rsidRPr="00345612" w:rsidRDefault="00FA103F" w:rsidP="001804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03F" w:rsidRPr="005B4EB2" w:rsidRDefault="00FA103F" w:rsidP="001804C2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03F" w:rsidRPr="00345612" w:rsidRDefault="00FA103F" w:rsidP="001804C2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в</w:t>
            </w:r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201</w:t>
            </w:r>
            <w:r w:rsidRPr="004C5D5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</w:t>
            </w:r>
            <w:proofErr w:type="gramStart"/>
            <w:r w:rsidRPr="00345612">
              <w:rPr>
                <w:sz w:val="22"/>
                <w:szCs w:val="22"/>
              </w:rPr>
              <w:t>а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вимых</w:t>
            </w:r>
            <w:proofErr w:type="spellEnd"/>
            <w:r w:rsidR="00664FCA">
              <w:rPr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03F" w:rsidRPr="00345612" w:rsidRDefault="00FA103F" w:rsidP="001804C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03F" w:rsidRPr="00345612" w:rsidRDefault="00FA103F" w:rsidP="001804C2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03F" w:rsidRPr="00345612" w:rsidRDefault="00FA103F" w:rsidP="001804C2">
            <w:pPr>
              <w:tabs>
                <w:tab w:val="left" w:pos="1529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A834F7" w:rsidRPr="00345612" w:rsidTr="0074165A">
        <w:trPr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4165A" w:rsidRDefault="00A834F7" w:rsidP="001804C2">
            <w:pPr>
              <w:spacing w:before="120" w:after="120" w:line="220" w:lineRule="exact"/>
              <w:ind w:left="66" w:right="-70"/>
              <w:rPr>
                <w:b/>
                <w:sz w:val="22"/>
                <w:szCs w:val="22"/>
              </w:rPr>
            </w:pPr>
            <w:r w:rsidRPr="0074165A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B6415D" w:rsidRDefault="00A834F7" w:rsidP="001804C2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3757C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E61529" w:rsidRDefault="006E106A" w:rsidP="001804C2">
            <w:pPr>
              <w:tabs>
                <w:tab w:val="left" w:pos="856"/>
                <w:tab w:val="left" w:pos="1157"/>
              </w:tabs>
              <w:spacing w:before="120" w:after="120" w:line="220" w:lineRule="exact"/>
              <w:ind w:right="31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E61529" w:rsidRDefault="00867448" w:rsidP="001804C2">
            <w:pPr>
              <w:tabs>
                <w:tab w:val="left" w:pos="1157"/>
              </w:tabs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105 199,0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1B12D0" w:rsidRDefault="00A834F7" w:rsidP="001804C2">
            <w:pPr>
              <w:tabs>
                <w:tab w:val="left" w:pos="891"/>
              </w:tabs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71193E" w:rsidRDefault="00A061D1" w:rsidP="001804C2">
            <w:pPr>
              <w:tabs>
                <w:tab w:val="left" w:pos="1099"/>
                <w:tab w:val="left" w:pos="1529"/>
              </w:tabs>
              <w:spacing w:before="120" w:after="120" w:line="220" w:lineRule="exact"/>
              <w:ind w:right="54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</w:tr>
      <w:tr w:rsidR="00A834F7" w:rsidRPr="00345612" w:rsidTr="0074165A">
        <w:trPr>
          <w:jc w:val="center"/>
        </w:trPr>
        <w:tc>
          <w:tcPr>
            <w:tcW w:w="2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4165A" w:rsidRDefault="00A834F7" w:rsidP="001804C2">
            <w:pPr>
              <w:spacing w:before="120" w:after="120" w:line="220" w:lineRule="exact"/>
              <w:ind w:left="196" w:right="57" w:firstLine="283"/>
              <w:rPr>
                <w:sz w:val="22"/>
                <w:szCs w:val="22"/>
              </w:rPr>
            </w:pPr>
            <w:r w:rsidRPr="0074165A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4165A">
              <w:rPr>
                <w:sz w:val="22"/>
                <w:szCs w:val="22"/>
              </w:rPr>
              <w:t>г</w:t>
            </w:r>
            <w:proofErr w:type="gramStart"/>
            <w:r w:rsidRPr="0074165A">
              <w:rPr>
                <w:sz w:val="22"/>
                <w:szCs w:val="22"/>
              </w:rPr>
              <w:t>.М</w:t>
            </w:r>
            <w:proofErr w:type="gramEnd"/>
            <w:r w:rsidRPr="0074165A">
              <w:rPr>
                <w:sz w:val="22"/>
                <w:szCs w:val="22"/>
              </w:rPr>
              <w:t>инск</w:t>
            </w:r>
            <w:proofErr w:type="spellEnd"/>
            <w:r w:rsidRPr="0074165A">
              <w:rPr>
                <w:sz w:val="22"/>
                <w:szCs w:val="22"/>
              </w:rPr>
              <w:t>: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5B4EB2" w:rsidRDefault="00A834F7" w:rsidP="001804C2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4634DE" w:rsidRDefault="00A834F7" w:rsidP="001804C2">
            <w:pPr>
              <w:tabs>
                <w:tab w:val="left" w:pos="1157"/>
              </w:tabs>
              <w:spacing w:before="120" w:after="120" w:line="220" w:lineRule="exact"/>
              <w:ind w:right="316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4634DE" w:rsidRDefault="00A834F7" w:rsidP="001804C2">
            <w:pPr>
              <w:tabs>
                <w:tab w:val="left" w:pos="1157"/>
              </w:tabs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345612" w:rsidRDefault="00A834F7" w:rsidP="001804C2">
            <w:pPr>
              <w:tabs>
                <w:tab w:val="left" w:pos="891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345612" w:rsidRDefault="00A834F7" w:rsidP="001804C2">
            <w:pPr>
              <w:tabs>
                <w:tab w:val="left" w:pos="1099"/>
                <w:tab w:val="left" w:pos="1529"/>
              </w:tabs>
              <w:spacing w:before="120" w:after="120" w:line="220" w:lineRule="exact"/>
              <w:ind w:right="541"/>
              <w:jc w:val="right"/>
              <w:rPr>
                <w:sz w:val="22"/>
                <w:szCs w:val="22"/>
              </w:rPr>
            </w:pPr>
          </w:p>
        </w:tc>
      </w:tr>
      <w:tr w:rsidR="00A834F7" w:rsidRPr="00345612" w:rsidTr="0074165A">
        <w:trPr>
          <w:jc w:val="center"/>
        </w:trPr>
        <w:tc>
          <w:tcPr>
            <w:tcW w:w="2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4165A" w:rsidRDefault="00A834F7" w:rsidP="001804C2">
            <w:pPr>
              <w:spacing w:before="120" w:after="120" w:line="220" w:lineRule="exact"/>
              <w:ind w:left="276" w:right="57"/>
              <w:rPr>
                <w:sz w:val="22"/>
                <w:szCs w:val="22"/>
              </w:rPr>
            </w:pPr>
            <w:r w:rsidRPr="0074165A">
              <w:rPr>
                <w:sz w:val="22"/>
                <w:szCs w:val="22"/>
              </w:rPr>
              <w:t>Брестская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5B4EB2" w:rsidRDefault="00A834F7" w:rsidP="001804C2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E6FFF" w:rsidRDefault="006E106A" w:rsidP="001804C2">
            <w:pPr>
              <w:tabs>
                <w:tab w:val="left" w:pos="1157"/>
              </w:tabs>
              <w:spacing w:before="120" w:after="12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7E6FFF" w:rsidRDefault="00867448" w:rsidP="001804C2">
            <w:pPr>
              <w:tabs>
                <w:tab w:val="left" w:pos="1157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10 530,7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000750" w:rsidRDefault="006E106A" w:rsidP="001804C2">
            <w:pPr>
              <w:tabs>
                <w:tab w:val="left" w:pos="891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1A3B75" w:rsidRDefault="00A061D1" w:rsidP="001804C2">
            <w:pPr>
              <w:tabs>
                <w:tab w:val="left" w:pos="1099"/>
                <w:tab w:val="left" w:pos="1529"/>
              </w:tabs>
              <w:spacing w:before="120" w:after="1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834F7" w:rsidRPr="00345612" w:rsidTr="0074165A">
        <w:trPr>
          <w:jc w:val="center"/>
        </w:trPr>
        <w:tc>
          <w:tcPr>
            <w:tcW w:w="2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4165A" w:rsidRDefault="00A834F7" w:rsidP="001804C2">
            <w:pPr>
              <w:spacing w:before="120" w:after="120" w:line="220" w:lineRule="exact"/>
              <w:ind w:left="276" w:right="57"/>
              <w:rPr>
                <w:sz w:val="22"/>
                <w:szCs w:val="22"/>
              </w:rPr>
            </w:pPr>
            <w:r w:rsidRPr="0074165A">
              <w:rPr>
                <w:sz w:val="22"/>
                <w:szCs w:val="22"/>
              </w:rPr>
              <w:t>Витебская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5B4EB2" w:rsidRDefault="00A834F7" w:rsidP="001804C2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E6FFF" w:rsidRDefault="006E106A" w:rsidP="001804C2">
            <w:pPr>
              <w:tabs>
                <w:tab w:val="left" w:pos="1157"/>
              </w:tabs>
              <w:spacing w:before="120" w:after="12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7E6FFF" w:rsidRDefault="00867448" w:rsidP="001804C2">
            <w:pPr>
              <w:tabs>
                <w:tab w:val="left" w:pos="1157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8 307,0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D447DA" w:rsidRDefault="006E106A" w:rsidP="001804C2">
            <w:pPr>
              <w:tabs>
                <w:tab w:val="left" w:pos="891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1A3B75" w:rsidRDefault="00A061D1" w:rsidP="001804C2">
            <w:pPr>
              <w:tabs>
                <w:tab w:val="left" w:pos="1099"/>
                <w:tab w:val="left" w:pos="1529"/>
              </w:tabs>
              <w:spacing w:before="120" w:after="1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A834F7" w:rsidRPr="00345612" w:rsidTr="0074165A">
        <w:trPr>
          <w:jc w:val="center"/>
        </w:trPr>
        <w:tc>
          <w:tcPr>
            <w:tcW w:w="2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4165A" w:rsidRDefault="00A834F7" w:rsidP="001804C2">
            <w:pPr>
              <w:spacing w:before="120" w:after="120" w:line="220" w:lineRule="exact"/>
              <w:ind w:left="276" w:right="57"/>
              <w:rPr>
                <w:sz w:val="22"/>
                <w:szCs w:val="22"/>
              </w:rPr>
            </w:pPr>
            <w:r w:rsidRPr="0074165A">
              <w:rPr>
                <w:sz w:val="22"/>
                <w:szCs w:val="22"/>
              </w:rPr>
              <w:t>Гомельская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5B4EB2" w:rsidRDefault="00A834F7" w:rsidP="001804C2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E6FFF" w:rsidRDefault="006E106A" w:rsidP="001804C2">
            <w:pPr>
              <w:tabs>
                <w:tab w:val="left" w:pos="1157"/>
              </w:tabs>
              <w:spacing w:before="120" w:after="12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7E6FFF" w:rsidRDefault="00867448" w:rsidP="001804C2">
            <w:pPr>
              <w:tabs>
                <w:tab w:val="left" w:pos="1157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11 164,0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D447DA" w:rsidRDefault="006E106A" w:rsidP="001804C2">
            <w:pPr>
              <w:tabs>
                <w:tab w:val="left" w:pos="891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1A3B75" w:rsidRDefault="00A061D1" w:rsidP="001804C2">
            <w:pPr>
              <w:tabs>
                <w:tab w:val="left" w:pos="1099"/>
                <w:tab w:val="left" w:pos="1529"/>
              </w:tabs>
              <w:spacing w:before="120" w:after="1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A834F7" w:rsidRPr="00345612" w:rsidTr="0074165A">
        <w:trPr>
          <w:jc w:val="center"/>
        </w:trPr>
        <w:tc>
          <w:tcPr>
            <w:tcW w:w="2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4165A" w:rsidRDefault="00A834F7" w:rsidP="001804C2">
            <w:pPr>
              <w:spacing w:before="120" w:after="120" w:line="220" w:lineRule="exact"/>
              <w:ind w:left="276" w:right="57"/>
              <w:rPr>
                <w:sz w:val="22"/>
                <w:szCs w:val="22"/>
              </w:rPr>
            </w:pPr>
            <w:r w:rsidRPr="0074165A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5B4EB2" w:rsidRDefault="00A834F7" w:rsidP="001804C2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E6FFF" w:rsidRDefault="006E106A" w:rsidP="001804C2">
            <w:pPr>
              <w:tabs>
                <w:tab w:val="left" w:pos="1157"/>
              </w:tabs>
              <w:spacing w:before="120" w:after="12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7E6FFF" w:rsidRDefault="00867448" w:rsidP="001804C2">
            <w:pPr>
              <w:tabs>
                <w:tab w:val="left" w:pos="1157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975,1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D447DA" w:rsidRDefault="006E106A" w:rsidP="001804C2">
            <w:pPr>
              <w:tabs>
                <w:tab w:val="left" w:pos="891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1A3B75" w:rsidRDefault="00A061D1" w:rsidP="001804C2">
            <w:pPr>
              <w:tabs>
                <w:tab w:val="left" w:pos="1099"/>
                <w:tab w:val="left" w:pos="1529"/>
              </w:tabs>
              <w:spacing w:before="120" w:after="1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A834F7" w:rsidRPr="00345612" w:rsidTr="0074165A">
        <w:trPr>
          <w:jc w:val="center"/>
        </w:trPr>
        <w:tc>
          <w:tcPr>
            <w:tcW w:w="2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4165A" w:rsidRDefault="00A834F7" w:rsidP="001804C2">
            <w:pPr>
              <w:spacing w:before="120" w:after="120" w:line="220" w:lineRule="exact"/>
              <w:ind w:left="276" w:right="57"/>
              <w:rPr>
                <w:sz w:val="22"/>
                <w:szCs w:val="22"/>
              </w:rPr>
            </w:pPr>
            <w:proofErr w:type="spellStart"/>
            <w:r w:rsidRPr="0074165A">
              <w:rPr>
                <w:sz w:val="22"/>
                <w:szCs w:val="22"/>
              </w:rPr>
              <w:t>г</w:t>
            </w:r>
            <w:proofErr w:type="gramStart"/>
            <w:r w:rsidRPr="0074165A">
              <w:rPr>
                <w:sz w:val="22"/>
                <w:szCs w:val="22"/>
              </w:rPr>
              <w:t>.М</w:t>
            </w:r>
            <w:proofErr w:type="gramEnd"/>
            <w:r w:rsidRPr="0074165A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5B4EB2" w:rsidRDefault="00A834F7" w:rsidP="001804C2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E6FFF" w:rsidRDefault="006E106A" w:rsidP="001804C2">
            <w:pPr>
              <w:tabs>
                <w:tab w:val="left" w:pos="1157"/>
              </w:tabs>
              <w:spacing w:before="120" w:after="12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7E6FFF" w:rsidRDefault="00867448" w:rsidP="001804C2">
            <w:pPr>
              <w:tabs>
                <w:tab w:val="left" w:pos="1157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327,8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D447DA" w:rsidRDefault="006E106A" w:rsidP="001804C2">
            <w:pPr>
              <w:tabs>
                <w:tab w:val="left" w:pos="891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1A3B75" w:rsidRDefault="00A061D1" w:rsidP="001804C2">
            <w:pPr>
              <w:tabs>
                <w:tab w:val="left" w:pos="1099"/>
                <w:tab w:val="left" w:pos="1529"/>
              </w:tabs>
              <w:spacing w:before="120" w:after="1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A834F7" w:rsidRPr="00345612" w:rsidTr="0074165A">
        <w:trPr>
          <w:jc w:val="center"/>
        </w:trPr>
        <w:tc>
          <w:tcPr>
            <w:tcW w:w="2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4165A" w:rsidRDefault="00A834F7" w:rsidP="001804C2">
            <w:pPr>
              <w:spacing w:before="120" w:after="120" w:line="220" w:lineRule="exact"/>
              <w:ind w:left="276" w:right="57"/>
              <w:rPr>
                <w:sz w:val="22"/>
                <w:szCs w:val="22"/>
              </w:rPr>
            </w:pPr>
            <w:r w:rsidRPr="0074165A">
              <w:rPr>
                <w:sz w:val="22"/>
                <w:szCs w:val="22"/>
              </w:rPr>
              <w:t>Минская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5B4EB2" w:rsidRDefault="00A834F7" w:rsidP="001804C2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E6FFF" w:rsidRDefault="006E106A" w:rsidP="001804C2">
            <w:pPr>
              <w:tabs>
                <w:tab w:val="left" w:pos="1157"/>
              </w:tabs>
              <w:spacing w:before="120" w:after="12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7E6FFF" w:rsidRDefault="00867448" w:rsidP="001804C2">
            <w:pPr>
              <w:tabs>
                <w:tab w:val="left" w:pos="1157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331,4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D447DA" w:rsidRDefault="006E106A" w:rsidP="001804C2">
            <w:pPr>
              <w:tabs>
                <w:tab w:val="left" w:pos="891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1A3B75" w:rsidRDefault="00A061D1" w:rsidP="001804C2">
            <w:pPr>
              <w:tabs>
                <w:tab w:val="left" w:pos="1099"/>
                <w:tab w:val="left" w:pos="1529"/>
              </w:tabs>
              <w:spacing w:before="120" w:after="1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A834F7" w:rsidRPr="00345612" w:rsidTr="0074165A">
        <w:trPr>
          <w:jc w:val="center"/>
        </w:trPr>
        <w:tc>
          <w:tcPr>
            <w:tcW w:w="2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4165A" w:rsidRDefault="00A834F7" w:rsidP="001804C2">
            <w:pPr>
              <w:spacing w:before="120" w:after="120" w:line="220" w:lineRule="exact"/>
              <w:ind w:left="276" w:right="57"/>
              <w:rPr>
                <w:sz w:val="22"/>
                <w:szCs w:val="22"/>
              </w:rPr>
            </w:pPr>
            <w:r w:rsidRPr="0074165A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5B4EB2" w:rsidRDefault="00A834F7" w:rsidP="001804C2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F7" w:rsidRPr="007E6FFF" w:rsidRDefault="006E106A" w:rsidP="001804C2">
            <w:pPr>
              <w:tabs>
                <w:tab w:val="left" w:pos="1157"/>
              </w:tabs>
              <w:spacing w:before="120" w:after="12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7E6FFF" w:rsidRDefault="00867448" w:rsidP="001804C2">
            <w:pPr>
              <w:tabs>
                <w:tab w:val="left" w:pos="1157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7 539,8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FC22F1" w:rsidRDefault="006E106A" w:rsidP="001804C2">
            <w:pPr>
              <w:tabs>
                <w:tab w:val="left" w:pos="891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1A3B75" w:rsidRDefault="00A061D1" w:rsidP="001804C2">
            <w:pPr>
              <w:tabs>
                <w:tab w:val="left" w:pos="1099"/>
                <w:tab w:val="left" w:pos="1529"/>
              </w:tabs>
              <w:spacing w:before="120" w:after="1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A834F7" w:rsidRPr="00345612" w:rsidTr="0074165A">
        <w:trPr>
          <w:jc w:val="center"/>
        </w:trPr>
        <w:tc>
          <w:tcPr>
            <w:tcW w:w="27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4F7" w:rsidRPr="0074165A" w:rsidRDefault="00A834F7" w:rsidP="001804C2">
            <w:pPr>
              <w:pStyle w:val="9"/>
              <w:spacing w:before="120" w:after="120" w:line="220" w:lineRule="exact"/>
              <w:ind w:left="276"/>
              <w:rPr>
                <w:rFonts w:ascii="Times New Roman" w:hAnsi="Times New Roman" w:cs="Times New Roman"/>
              </w:rPr>
            </w:pPr>
            <w:r w:rsidRPr="0074165A">
              <w:rPr>
                <w:rFonts w:ascii="Times New Roman" w:hAnsi="Times New Roman" w:cs="Times New Roman"/>
              </w:rPr>
              <w:t>нераспределенная часть</w:t>
            </w:r>
          </w:p>
        </w:tc>
        <w:tc>
          <w:tcPr>
            <w:tcW w:w="12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834F7" w:rsidRPr="005B4EB2" w:rsidRDefault="00A834F7" w:rsidP="001804C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4F7" w:rsidRPr="00D447DA" w:rsidRDefault="00A834F7" w:rsidP="001804C2">
            <w:pPr>
              <w:spacing w:before="120" w:after="120" w:line="220" w:lineRule="exact"/>
              <w:ind w:right="316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D447DA" w:rsidRDefault="00867448" w:rsidP="001804C2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15 023,2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D447DA" w:rsidRDefault="006E106A" w:rsidP="001804C2">
            <w:pPr>
              <w:tabs>
                <w:tab w:val="left" w:pos="891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5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F7" w:rsidRPr="00345612" w:rsidRDefault="00A834F7" w:rsidP="001804C2">
            <w:pPr>
              <w:tabs>
                <w:tab w:val="left" w:pos="1099"/>
                <w:tab w:val="left" w:pos="1529"/>
              </w:tabs>
              <w:spacing w:before="120" w:after="120" w:line="220" w:lineRule="exact"/>
              <w:ind w:right="541"/>
              <w:jc w:val="right"/>
              <w:rPr>
                <w:sz w:val="22"/>
                <w:szCs w:val="22"/>
              </w:rPr>
            </w:pPr>
          </w:p>
        </w:tc>
      </w:tr>
    </w:tbl>
    <w:p w:rsidR="00852532" w:rsidRPr="005C6481" w:rsidRDefault="00317069" w:rsidP="00917191">
      <w:pPr>
        <w:tabs>
          <w:tab w:val="left" w:pos="4820"/>
          <w:tab w:val="left" w:pos="4962"/>
          <w:tab w:val="left" w:pos="5529"/>
        </w:tabs>
        <w:spacing w:before="200" w:after="4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Влияние областей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</w:t>
      </w:r>
      <w:r w:rsidR="00B82AB8">
        <w:rPr>
          <w:rFonts w:ascii="Arial" w:hAnsi="Arial" w:cs="Arial"/>
          <w:b/>
          <w:bCs/>
          <w:sz w:val="22"/>
          <w:szCs w:val="22"/>
        </w:rPr>
        <w:t>М</w:t>
      </w:r>
      <w:proofErr w:type="gramEnd"/>
      <w:r w:rsidR="00B82AB8">
        <w:rPr>
          <w:rFonts w:ascii="Arial" w:hAnsi="Arial" w:cs="Arial"/>
          <w:b/>
          <w:bCs/>
          <w:sz w:val="22"/>
          <w:szCs w:val="22"/>
        </w:rPr>
        <w:t>инска</w:t>
      </w:r>
      <w:proofErr w:type="spellEnd"/>
      <w:r w:rsidR="00664FCA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664FCA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B82AB8">
        <w:rPr>
          <w:rFonts w:ascii="Arial" w:hAnsi="Arial" w:cs="Arial"/>
          <w:b/>
          <w:sz w:val="22"/>
          <w:szCs w:val="22"/>
        </w:rPr>
        <w:t xml:space="preserve"> ВВП</w:t>
      </w:r>
      <w:r w:rsidR="00917191">
        <w:rPr>
          <w:rFonts w:ascii="Arial" w:hAnsi="Arial" w:cs="Arial"/>
          <w:b/>
          <w:sz w:val="22"/>
          <w:szCs w:val="22"/>
        </w:rPr>
        <w:t xml:space="preserve"> </w:t>
      </w:r>
      <w:r w:rsidR="00917191">
        <w:rPr>
          <w:rFonts w:ascii="Arial" w:hAnsi="Arial" w:cs="Arial"/>
          <w:b/>
          <w:sz w:val="22"/>
          <w:szCs w:val="22"/>
        </w:rPr>
        <w:br/>
      </w:r>
      <w:r w:rsidR="00B82AB8" w:rsidRPr="005C6481">
        <w:rPr>
          <w:rFonts w:ascii="Arial" w:hAnsi="Arial" w:cs="Arial"/>
          <w:b/>
          <w:sz w:val="22"/>
          <w:szCs w:val="22"/>
        </w:rPr>
        <w:t xml:space="preserve">в </w:t>
      </w:r>
      <w:r w:rsidR="00D44B7B">
        <w:rPr>
          <w:rFonts w:ascii="Arial" w:hAnsi="Arial" w:cs="Arial"/>
          <w:b/>
          <w:sz w:val="22"/>
          <w:szCs w:val="22"/>
        </w:rPr>
        <w:t>201</w:t>
      </w:r>
      <w:r w:rsidR="00FA7191">
        <w:rPr>
          <w:rFonts w:ascii="Arial" w:hAnsi="Arial" w:cs="Arial"/>
          <w:b/>
          <w:sz w:val="22"/>
          <w:szCs w:val="22"/>
        </w:rPr>
        <w:t>7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AD3F14">
        <w:rPr>
          <w:rFonts w:ascii="Arial" w:hAnsi="Arial" w:cs="Arial"/>
          <w:b/>
          <w:sz w:val="22"/>
          <w:szCs w:val="22"/>
        </w:rPr>
        <w:t>оду</w:t>
      </w:r>
    </w:p>
    <w:p w:rsidR="00FE2E4A" w:rsidRDefault="003C2D40" w:rsidP="0070401F">
      <w:pPr>
        <w:tabs>
          <w:tab w:val="left" w:pos="6237"/>
        </w:tabs>
        <w:spacing w:before="120" w:after="120" w:line="220" w:lineRule="exact"/>
        <w:jc w:val="center"/>
        <w:rPr>
          <w:i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45868</wp:posOffset>
            </wp:positionH>
            <wp:positionV relativeFrom="paragraph">
              <wp:posOffset>188270</wp:posOffset>
            </wp:positionV>
            <wp:extent cx="5709683" cy="1626782"/>
            <wp:effectExtent l="0" t="0" r="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r w:rsidR="00196305"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EB7F9A" w:rsidRDefault="00EB7F9A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A834F7" w:rsidRDefault="00A834F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A77E2A" w:rsidRDefault="00A77E2A" w:rsidP="00A834F7">
      <w:pPr>
        <w:pStyle w:val="ac"/>
        <w:spacing w:before="0" w:after="0" w:line="220" w:lineRule="exact"/>
        <w:ind w:firstLine="0"/>
        <w:rPr>
          <w:szCs w:val="22"/>
        </w:rPr>
      </w:pPr>
    </w:p>
    <w:p w:rsidR="00A77E2A" w:rsidRDefault="00A77E2A" w:rsidP="00A834F7">
      <w:pPr>
        <w:pStyle w:val="ac"/>
        <w:spacing w:before="0" w:after="0" w:line="220" w:lineRule="exact"/>
        <w:ind w:firstLine="0"/>
        <w:rPr>
          <w:szCs w:val="22"/>
        </w:rPr>
      </w:pPr>
    </w:p>
    <w:p w:rsidR="00A77E2A" w:rsidRDefault="00A77E2A" w:rsidP="00A834F7">
      <w:pPr>
        <w:pStyle w:val="ac"/>
        <w:spacing w:before="0" w:after="0" w:line="220" w:lineRule="exact"/>
        <w:ind w:firstLine="0"/>
        <w:rPr>
          <w:szCs w:val="22"/>
        </w:rPr>
      </w:pPr>
    </w:p>
    <w:p w:rsidR="00E87462" w:rsidRDefault="00E87462" w:rsidP="00A77E2A">
      <w:pPr>
        <w:spacing w:before="480" w:line="24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1.</w:t>
      </w:r>
      <w:r w:rsidR="00A77E2A">
        <w:rPr>
          <w:rFonts w:ascii="Arial" w:hAnsi="Arial" w:cs="Arial"/>
          <w:b/>
          <w:sz w:val="26"/>
        </w:rPr>
        <w:t>4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E87462" w:rsidRDefault="00E87462" w:rsidP="00E87462">
      <w:pPr>
        <w:spacing w:before="120" w:line="34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392EB1">
        <w:rPr>
          <w:sz w:val="26"/>
        </w:rPr>
        <w:t>январе-</w:t>
      </w:r>
      <w:r w:rsidR="00AD3F14">
        <w:rPr>
          <w:sz w:val="26"/>
        </w:rPr>
        <w:t>ноябре</w:t>
      </w:r>
      <w:r>
        <w:rPr>
          <w:sz w:val="26"/>
        </w:rPr>
        <w:t xml:space="preserve"> 2017 г. </w:t>
      </w:r>
      <w:r w:rsidR="0093757C">
        <w:rPr>
          <w:sz w:val="26"/>
        </w:rPr>
        <w:t>и</w:t>
      </w:r>
      <w:r>
        <w:rPr>
          <w:sz w:val="26"/>
        </w:rPr>
        <w:t xml:space="preserve">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</w:t>
      </w:r>
      <w:r w:rsidR="00AD3F14">
        <w:rPr>
          <w:sz w:val="26"/>
        </w:rPr>
        <w:t xml:space="preserve"> </w:t>
      </w:r>
      <w:r w:rsidR="0076585F">
        <w:rPr>
          <w:sz w:val="26"/>
        </w:rPr>
        <w:t xml:space="preserve">составил в сопоставимых ценах </w:t>
      </w:r>
      <w:r w:rsidR="00A77E2A">
        <w:rPr>
          <w:sz w:val="26"/>
        </w:rPr>
        <w:t>103,6</w:t>
      </w:r>
      <w:r w:rsidR="0076585F">
        <w:rPr>
          <w:sz w:val="26"/>
        </w:rPr>
        <w:t>%</w:t>
      </w:r>
      <w:r w:rsidR="00AD3F14">
        <w:rPr>
          <w:sz w:val="26"/>
        </w:rPr>
        <w:t xml:space="preserve"> </w:t>
      </w:r>
      <w:r w:rsidR="0076585F">
        <w:rPr>
          <w:sz w:val="26"/>
        </w:rPr>
        <w:t>к уровню января-</w:t>
      </w:r>
      <w:r w:rsidR="00AD3F14">
        <w:rPr>
          <w:sz w:val="26"/>
        </w:rPr>
        <w:t xml:space="preserve">ноября </w:t>
      </w:r>
      <w:r w:rsidR="0076585F" w:rsidRPr="008A34E8">
        <w:rPr>
          <w:sz w:val="26"/>
        </w:rPr>
        <w:t>201</w:t>
      </w:r>
      <w:r w:rsidR="0076585F">
        <w:rPr>
          <w:sz w:val="26"/>
        </w:rPr>
        <w:t>6</w:t>
      </w:r>
      <w:r w:rsidR="0076585F">
        <w:rPr>
          <w:sz w:val="26"/>
          <w:lang w:val="en-US"/>
        </w:rPr>
        <w:t> </w:t>
      </w:r>
      <w:r w:rsidR="0076585F">
        <w:rPr>
          <w:sz w:val="26"/>
        </w:rPr>
        <w:t>г.,</w:t>
      </w:r>
      <w:r w:rsidR="00B932BE">
        <w:rPr>
          <w:sz w:val="26"/>
        </w:rPr>
        <w:t xml:space="preserve"> темп</w:t>
      </w:r>
      <w:r w:rsidR="001804C2">
        <w:rPr>
          <w:sz w:val="26"/>
        </w:rPr>
        <w:t xml:space="preserve"> роста</w:t>
      </w:r>
      <w:r w:rsidR="00B932BE">
        <w:rPr>
          <w:sz w:val="26"/>
        </w:rPr>
        <w:t xml:space="preserve"> </w:t>
      </w:r>
      <w:r w:rsidR="0076585F">
        <w:rPr>
          <w:sz w:val="26"/>
        </w:rPr>
        <w:t xml:space="preserve">реальной </w:t>
      </w:r>
      <w:r w:rsidR="00B932BE">
        <w:rPr>
          <w:sz w:val="26"/>
        </w:rPr>
        <w:t>заработной платы</w:t>
      </w:r>
      <w:r w:rsidR="00AD3F14">
        <w:rPr>
          <w:sz w:val="26"/>
        </w:rPr>
        <w:t xml:space="preserve"> </w:t>
      </w:r>
      <w:r w:rsidR="00FA103F">
        <w:rPr>
          <w:sz w:val="26"/>
        </w:rPr>
        <w:t>–</w:t>
      </w:r>
      <w:r w:rsidR="00AD3F14">
        <w:rPr>
          <w:sz w:val="26"/>
        </w:rPr>
        <w:t xml:space="preserve"> </w:t>
      </w:r>
      <w:r w:rsidR="00A77E2A">
        <w:rPr>
          <w:sz w:val="26"/>
        </w:rPr>
        <w:t>104,9</w:t>
      </w:r>
      <w:r>
        <w:rPr>
          <w:sz w:val="26"/>
        </w:rPr>
        <w:t>%</w:t>
      </w:r>
      <w:r w:rsidR="00B932BE">
        <w:rPr>
          <w:sz w:val="26"/>
        </w:rPr>
        <w:t>.</w:t>
      </w:r>
    </w:p>
    <w:p w:rsidR="001804C2" w:rsidRDefault="001804C2">
      <w:pPr>
        <w:rPr>
          <w:rFonts w:ascii="Arial" w:hAnsi="Arial" w:cs="Arial"/>
          <w:szCs w:val="26"/>
        </w:rPr>
      </w:pPr>
    </w:p>
    <w:p w:rsidR="001804C2" w:rsidRDefault="001804C2" w:rsidP="001804C2">
      <w:pPr>
        <w:pStyle w:val="ac"/>
        <w:spacing w:before="0" w:after="0" w:line="220" w:lineRule="exact"/>
        <w:ind w:firstLine="0"/>
        <w:rPr>
          <w:szCs w:val="22"/>
        </w:rPr>
      </w:pPr>
      <w:r w:rsidRPr="0093757C">
        <w:rPr>
          <w:szCs w:val="22"/>
        </w:rPr>
        <w:t>________________</w:t>
      </w:r>
    </w:p>
    <w:p w:rsidR="001804C2" w:rsidRPr="008D08ED" w:rsidRDefault="001804C2" w:rsidP="001804C2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after="60"/>
        <w:ind w:right="-142" w:firstLine="709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 xml:space="preserve">1)  </w:t>
      </w:r>
      <w:r w:rsidRPr="00DB4314">
        <w:rPr>
          <w:lang w:val="ru-RU"/>
        </w:rPr>
        <w:t>По постановлению Совета Министров Республики Беларусь от 8 декабря 2016 г. № 1008.</w:t>
      </w:r>
    </w:p>
    <w:p w:rsidR="001804C2" w:rsidRDefault="001804C2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szCs w:val="26"/>
        </w:rPr>
        <w:br w:type="page"/>
      </w:r>
    </w:p>
    <w:p w:rsidR="00E87462" w:rsidRPr="004734E2" w:rsidRDefault="00E87462" w:rsidP="0093757C">
      <w:pPr>
        <w:pStyle w:val="7"/>
        <w:spacing w:after="0" w:line="320" w:lineRule="exact"/>
        <w:rPr>
          <w:rFonts w:ascii="Arial" w:hAnsi="Arial" w:cs="Arial"/>
          <w:b w:val="0"/>
          <w:bCs/>
          <w:i/>
          <w:iCs/>
        </w:rPr>
      </w:pPr>
      <w:r w:rsidRPr="004734E2">
        <w:rPr>
          <w:rFonts w:ascii="Arial" w:hAnsi="Arial" w:cs="Arial"/>
          <w:szCs w:val="26"/>
        </w:rPr>
        <w:lastRenderedPageBreak/>
        <w:t>Производительность труда по ВВП</w:t>
      </w:r>
      <w:r w:rsidR="00AD3F14" w:rsidRPr="004734E2"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t>и реальная заработная плата</w:t>
      </w:r>
      <w:proofErr w:type="gramStart"/>
      <w:r w:rsidR="00AD3F14" w:rsidRPr="004734E2">
        <w:rPr>
          <w:rFonts w:ascii="Arial" w:hAnsi="Arial" w:cs="Arial"/>
          <w:szCs w:val="26"/>
          <w:vertAlign w:val="superscript"/>
        </w:rPr>
        <w:t>1</w:t>
      </w:r>
      <w:proofErr w:type="gramEnd"/>
      <w:r w:rsidR="00AD3F14" w:rsidRPr="004734E2">
        <w:rPr>
          <w:rFonts w:ascii="Arial" w:hAnsi="Arial" w:cs="Arial"/>
          <w:szCs w:val="26"/>
          <w:vertAlign w:val="superscript"/>
        </w:rPr>
        <w:t>)</w:t>
      </w:r>
      <w:r w:rsidRPr="004734E2"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br/>
      </w:r>
      <w:r w:rsidRPr="004734E2">
        <w:rPr>
          <w:rFonts w:ascii="Arial" w:hAnsi="Arial" w:cs="Arial"/>
          <w:b w:val="0"/>
          <w:bCs/>
          <w:i/>
          <w:iCs/>
        </w:rPr>
        <w:t>(в % к соответствующему периоду предыдущего года)</w:t>
      </w:r>
    </w:p>
    <w:p w:rsidR="00E87462" w:rsidRDefault="00AB57E4" w:rsidP="00E87462">
      <w:pPr>
        <w:spacing w:line="380" w:lineRule="exact"/>
        <w:ind w:firstLine="709"/>
        <w:jc w:val="both"/>
        <w:rPr>
          <w:rFonts w:ascii="Arial" w:hAnsi="Arial"/>
          <w:b/>
          <w:sz w:val="26"/>
          <w:szCs w:val="26"/>
        </w:rPr>
      </w:pPr>
      <w:r w:rsidRPr="00AB57E4">
        <w:rPr>
          <w:rFonts w:ascii="Arial" w:hAnsi="Arial"/>
          <w:b/>
          <w:noProof/>
          <w:color w:val="006600"/>
          <w:sz w:val="26"/>
          <w:szCs w:val="26"/>
          <w:highlight w:val="yellow"/>
        </w:rPr>
        <w:drawing>
          <wp:anchor distT="0" distB="0" distL="114300" distR="114300" simplePos="0" relativeHeight="251662336" behindDoc="0" locked="0" layoutInCell="1" allowOverlap="1" wp14:anchorId="22A9C0CC" wp14:editId="65560E6D">
            <wp:simplePos x="0" y="0"/>
            <wp:positionH relativeFrom="column">
              <wp:posOffset>-175895</wp:posOffset>
            </wp:positionH>
            <wp:positionV relativeFrom="paragraph">
              <wp:posOffset>25400</wp:posOffset>
            </wp:positionV>
            <wp:extent cx="6158865" cy="3364230"/>
            <wp:effectExtent l="0" t="0" r="0" b="0"/>
            <wp:wrapNone/>
            <wp:docPr id="593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V relativeFrom="margin">
              <wp14:pctHeight>0</wp14:pctHeight>
            </wp14:sizeRelV>
          </wp:anchor>
        </w:drawing>
      </w: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3744E1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spacing w:line="280" w:lineRule="exact"/>
        <w:ind w:firstLine="709"/>
        <w:jc w:val="both"/>
        <w:rPr>
          <w:sz w:val="26"/>
          <w:szCs w:val="26"/>
        </w:rPr>
      </w:pPr>
    </w:p>
    <w:p w:rsidR="00E87462" w:rsidRPr="004D30B5" w:rsidRDefault="00E87462" w:rsidP="00E87462">
      <w:pPr>
        <w:spacing w:line="280" w:lineRule="exact"/>
        <w:jc w:val="both"/>
      </w:pPr>
    </w:p>
    <w:p w:rsidR="00A77E2A" w:rsidRDefault="00A77E2A" w:rsidP="0076585F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A77E2A" w:rsidRDefault="00A77E2A" w:rsidP="0076585F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7462" w:rsidRPr="00506304" w:rsidRDefault="00E87462" w:rsidP="00AB57E4">
      <w:pPr>
        <w:spacing w:before="1080" w:after="120" w:line="30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560"/>
        <w:gridCol w:w="1701"/>
        <w:gridCol w:w="1842"/>
      </w:tblGrid>
      <w:tr w:rsidR="00E87462" w:rsidRPr="008466CD" w:rsidTr="004734E2">
        <w:tc>
          <w:tcPr>
            <w:tcW w:w="2552" w:type="dxa"/>
            <w:vMerge w:val="restart"/>
          </w:tcPr>
          <w:p w:rsidR="00E87462" w:rsidRPr="008466CD" w:rsidRDefault="00E87462" w:rsidP="0093757C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E87462" w:rsidRPr="008466CD" w:rsidRDefault="00E87462" w:rsidP="0093757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труда 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701" w:type="dxa"/>
            <w:vMerge w:val="restart"/>
          </w:tcPr>
          <w:p w:rsidR="00E87462" w:rsidRDefault="00E87462" w:rsidP="00811049">
            <w:pPr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</w:r>
            <w:r w:rsidR="00441BEE">
              <w:rPr>
                <w:sz w:val="22"/>
                <w:szCs w:val="22"/>
              </w:rPr>
              <w:t>январь-</w:t>
            </w:r>
            <w:r w:rsidR="00AD3F14">
              <w:rPr>
                <w:sz w:val="22"/>
                <w:szCs w:val="22"/>
              </w:rPr>
              <w:t>ноябрь</w:t>
            </w:r>
            <w:r w:rsidR="0093757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2017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br/>
            </w:r>
            <w:r w:rsidR="00441BEE">
              <w:rPr>
                <w:spacing w:val="-4"/>
                <w:sz w:val="22"/>
                <w:szCs w:val="22"/>
              </w:rPr>
              <w:t>январю-</w:t>
            </w:r>
            <w:r w:rsidR="00AD3F14">
              <w:rPr>
                <w:spacing w:val="-4"/>
                <w:sz w:val="22"/>
                <w:szCs w:val="22"/>
              </w:rPr>
              <w:t>ноябрю</w:t>
            </w:r>
            <w:r w:rsidR="0093757C">
              <w:rPr>
                <w:spacing w:val="-4"/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2" w:type="dxa"/>
            <w:vMerge w:val="restart"/>
          </w:tcPr>
          <w:p w:rsidR="00E87462" w:rsidRDefault="00E87462" w:rsidP="00811049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 w:rsidR="004734E2"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производитель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8466CD">
              <w:rPr>
                <w:sz w:val="22"/>
                <w:szCs w:val="22"/>
              </w:rPr>
              <w:t>ности</w:t>
            </w:r>
            <w:proofErr w:type="spellEnd"/>
            <w:proofErr w:type="gramEnd"/>
            <w:r w:rsidRPr="008466CD">
              <w:rPr>
                <w:sz w:val="22"/>
                <w:szCs w:val="22"/>
              </w:rPr>
              <w:t xml:space="preserve"> труда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F040F9" w:rsidRPr="008466CD" w:rsidTr="004734E2">
        <w:trPr>
          <w:trHeight w:val="1440"/>
        </w:trPr>
        <w:tc>
          <w:tcPr>
            <w:tcW w:w="2552" w:type="dxa"/>
            <w:vMerge/>
          </w:tcPr>
          <w:p w:rsidR="00F040F9" w:rsidRPr="008466CD" w:rsidRDefault="00F040F9" w:rsidP="0093757C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040F9" w:rsidRPr="004734E2" w:rsidRDefault="00F040F9" w:rsidP="00811049">
            <w:pPr>
              <w:tabs>
                <w:tab w:val="left" w:pos="1157"/>
              </w:tabs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734E2">
              <w:rPr>
                <w:sz w:val="22"/>
                <w:szCs w:val="22"/>
              </w:rPr>
              <w:t>по прогнозу</w:t>
            </w:r>
            <w:proofErr w:type="gramStart"/>
            <w:r w:rsidR="00AD3F14" w:rsidRPr="004734E2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4734E2">
              <w:rPr>
                <w:sz w:val="22"/>
                <w:szCs w:val="22"/>
                <w:vertAlign w:val="superscript"/>
              </w:rPr>
              <w:t>)</w:t>
            </w:r>
          </w:p>
          <w:p w:rsidR="00F040F9" w:rsidRPr="004734E2" w:rsidRDefault="00F040F9" w:rsidP="00811049">
            <w:pPr>
              <w:tabs>
                <w:tab w:val="left" w:pos="1157"/>
              </w:tabs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4734E2">
              <w:rPr>
                <w:sz w:val="22"/>
                <w:szCs w:val="22"/>
              </w:rPr>
              <w:t xml:space="preserve">2017 г. </w:t>
            </w:r>
            <w:r w:rsidRPr="004734E2">
              <w:rPr>
                <w:sz w:val="22"/>
                <w:szCs w:val="22"/>
              </w:rPr>
              <w:br/>
              <w:t xml:space="preserve">в % к </w:t>
            </w:r>
            <w:r w:rsidRPr="004734E2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560" w:type="dxa"/>
          </w:tcPr>
          <w:p w:rsidR="00F040F9" w:rsidRPr="008466CD" w:rsidRDefault="00F040F9" w:rsidP="00811049">
            <w:pPr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  <w:t>январь-</w:t>
            </w:r>
            <w:r w:rsidR="00AD3F14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>2017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D3F14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/>
          </w:tcPr>
          <w:p w:rsidR="00F040F9" w:rsidRPr="008466CD" w:rsidRDefault="00F040F9" w:rsidP="0093757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F040F9" w:rsidRPr="008466CD" w:rsidRDefault="00F040F9" w:rsidP="0093757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BE1BA6" w:rsidRPr="008466CD" w:rsidTr="004734E2">
        <w:tc>
          <w:tcPr>
            <w:tcW w:w="2552" w:type="dxa"/>
            <w:tcBorders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spacing w:before="100" w:after="10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4F283F" w:rsidRDefault="00BE1BA6" w:rsidP="00AB57E4">
            <w:pPr>
              <w:tabs>
                <w:tab w:val="left" w:pos="1161"/>
              </w:tabs>
              <w:spacing w:before="100" w:after="10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4F283F" w:rsidRDefault="00A77E2A" w:rsidP="00AB57E4">
            <w:pPr>
              <w:tabs>
                <w:tab w:val="left" w:pos="932"/>
              </w:tabs>
              <w:spacing w:before="100" w:after="10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C17DDF" w:rsidRDefault="00A77E2A" w:rsidP="00AB57E4">
            <w:pPr>
              <w:spacing w:before="100" w:after="10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470A45" w:rsidRDefault="00A77E2A" w:rsidP="00AB57E4">
            <w:pPr>
              <w:spacing w:before="100" w:after="10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0,99</w:t>
            </w:r>
          </w:p>
        </w:tc>
      </w:tr>
      <w:tr w:rsidR="00BE1BA6" w:rsidRPr="008466CD" w:rsidTr="004734E2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spacing w:before="100" w:after="100" w:line="24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466CD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8466CD">
              <w:rPr>
                <w:sz w:val="22"/>
                <w:szCs w:val="22"/>
              </w:rPr>
              <w:t>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tabs>
                <w:tab w:val="left" w:pos="1161"/>
              </w:tabs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tabs>
                <w:tab w:val="left" w:pos="932"/>
              </w:tabs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06330E" w:rsidRDefault="00BE1BA6" w:rsidP="00AB57E4">
            <w:pPr>
              <w:spacing w:before="100" w:after="10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06330E" w:rsidRDefault="00BE1BA6" w:rsidP="00AB57E4">
            <w:pPr>
              <w:spacing w:before="100" w:after="10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BE1BA6" w:rsidRPr="008466CD" w:rsidTr="004734E2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spacing w:before="100" w:after="10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285BDC" w:rsidRDefault="00BE1BA6" w:rsidP="00AB57E4">
            <w:pPr>
              <w:tabs>
                <w:tab w:val="left" w:pos="1161"/>
              </w:tabs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285BDC" w:rsidRDefault="00A77E2A" w:rsidP="00AB57E4">
            <w:pPr>
              <w:tabs>
                <w:tab w:val="left" w:pos="932"/>
              </w:tabs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06330E" w:rsidRDefault="00A77E2A" w:rsidP="00AB57E4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06330E" w:rsidRDefault="00A77E2A" w:rsidP="00AB57E4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0,996</w:t>
            </w:r>
          </w:p>
        </w:tc>
      </w:tr>
      <w:tr w:rsidR="00BE1BA6" w:rsidRPr="008466CD" w:rsidTr="004734E2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spacing w:before="100" w:after="10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tabs>
                <w:tab w:val="left" w:pos="1161"/>
              </w:tabs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8466CD" w:rsidRDefault="00A77E2A" w:rsidP="00AB57E4">
            <w:pPr>
              <w:tabs>
                <w:tab w:val="left" w:pos="932"/>
              </w:tabs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06330E" w:rsidRDefault="00A77E2A" w:rsidP="00AB57E4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06330E" w:rsidRDefault="00A77E2A" w:rsidP="00AB57E4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0,995</w:t>
            </w:r>
          </w:p>
        </w:tc>
      </w:tr>
      <w:tr w:rsidR="00BE1BA6" w:rsidRPr="008466CD" w:rsidTr="004734E2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spacing w:before="100" w:after="10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tabs>
                <w:tab w:val="left" w:pos="1161"/>
              </w:tabs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8466CD" w:rsidRDefault="00A77E2A" w:rsidP="00AB57E4">
            <w:pPr>
              <w:tabs>
                <w:tab w:val="left" w:pos="932"/>
              </w:tabs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06330E" w:rsidRDefault="00A77E2A" w:rsidP="00AB57E4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B32BFC" w:rsidRDefault="00A77E2A" w:rsidP="00AB57E4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BE1BA6" w:rsidRPr="008466CD" w:rsidTr="004734E2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spacing w:before="100" w:after="10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tabs>
                <w:tab w:val="left" w:pos="1161"/>
              </w:tabs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8466CD" w:rsidRDefault="00A77E2A" w:rsidP="00AB57E4">
            <w:pPr>
              <w:tabs>
                <w:tab w:val="left" w:pos="932"/>
              </w:tabs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06330E" w:rsidRDefault="00A77E2A" w:rsidP="00AB57E4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001843" w:rsidRDefault="00A77E2A" w:rsidP="00AB57E4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0,995</w:t>
            </w:r>
          </w:p>
        </w:tc>
      </w:tr>
      <w:tr w:rsidR="00BE1BA6" w:rsidRPr="008466CD" w:rsidTr="004734E2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spacing w:before="100" w:after="10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tabs>
                <w:tab w:val="left" w:pos="1161"/>
              </w:tabs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8466CD" w:rsidRDefault="00A77E2A" w:rsidP="00AB57E4">
            <w:pPr>
              <w:tabs>
                <w:tab w:val="left" w:pos="932"/>
              </w:tabs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06330E" w:rsidRDefault="00A77E2A" w:rsidP="00AB57E4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06330E" w:rsidRDefault="00A77E2A" w:rsidP="00AB57E4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0,994</w:t>
            </w:r>
          </w:p>
        </w:tc>
      </w:tr>
      <w:tr w:rsidR="00BE1BA6" w:rsidRPr="008466CD" w:rsidTr="004734E2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spacing w:before="100" w:after="10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tabs>
                <w:tab w:val="left" w:pos="1161"/>
              </w:tabs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8466CD" w:rsidRDefault="00A77E2A" w:rsidP="00AB57E4">
            <w:pPr>
              <w:tabs>
                <w:tab w:val="left" w:pos="932"/>
              </w:tabs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06330E" w:rsidRDefault="00A77E2A" w:rsidP="00AB57E4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BA6" w:rsidRPr="001D522C" w:rsidRDefault="00A77E2A" w:rsidP="00AB57E4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1,01</w:t>
            </w:r>
          </w:p>
        </w:tc>
      </w:tr>
      <w:tr w:rsidR="00BE1BA6" w:rsidRPr="008466CD" w:rsidTr="004734E2"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E1BA6" w:rsidRPr="008466CD" w:rsidRDefault="00BE1BA6" w:rsidP="00AB57E4">
            <w:pPr>
              <w:spacing w:before="100" w:after="10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BE1BA6" w:rsidRPr="008466CD" w:rsidRDefault="00BE1BA6" w:rsidP="00AB57E4">
            <w:pPr>
              <w:tabs>
                <w:tab w:val="left" w:pos="1161"/>
              </w:tabs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1BA6" w:rsidRPr="008466CD" w:rsidRDefault="00A77E2A" w:rsidP="00AB57E4">
            <w:pPr>
              <w:tabs>
                <w:tab w:val="left" w:pos="932"/>
              </w:tabs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1BA6" w:rsidRPr="0006330E" w:rsidRDefault="00A77E2A" w:rsidP="00AB57E4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1BA6" w:rsidRPr="001D522C" w:rsidRDefault="00A77E2A" w:rsidP="00AB57E4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</w:tbl>
    <w:p w:rsidR="00E87462" w:rsidRPr="0093757C" w:rsidRDefault="00E87462" w:rsidP="0093757C">
      <w:pPr>
        <w:pStyle w:val="ac"/>
        <w:spacing w:before="0" w:after="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________________</w:t>
      </w:r>
    </w:p>
    <w:p w:rsidR="00AD3F14" w:rsidRPr="00AD3F14" w:rsidRDefault="009C7222" w:rsidP="00B16730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before="60" w:after="60"/>
        <w:ind w:right="-142" w:firstLine="709"/>
        <w:rPr>
          <w:vertAlign w:val="superscript"/>
          <w:lang w:val="ru-RU"/>
        </w:rPr>
      </w:pPr>
      <w:r>
        <w:rPr>
          <w:vertAlign w:val="superscript"/>
          <w:lang w:val="ru-RU"/>
        </w:rPr>
        <w:t>1</w:t>
      </w:r>
      <w:r w:rsidR="008B3BB0">
        <w:rPr>
          <w:vertAlign w:val="superscript"/>
          <w:lang w:val="ru-RU"/>
        </w:rPr>
        <w:t>)</w:t>
      </w:r>
      <w:r w:rsidR="00AD3F14" w:rsidRPr="00AD3F14">
        <w:rPr>
          <w:lang w:val="ru-RU"/>
        </w:rPr>
        <w:t xml:space="preserve"> </w:t>
      </w:r>
      <w:r w:rsidR="00AD3F14">
        <w:rPr>
          <w:lang w:val="ru-RU"/>
        </w:rPr>
        <w:t xml:space="preserve"> </w:t>
      </w:r>
      <w:r w:rsidR="00AD3F14" w:rsidRPr="00AD3F14">
        <w:rPr>
          <w:lang w:val="ru-RU"/>
        </w:rPr>
        <w:t>Данные уточнены в связи с окончательными годовыми разработками по системе национальных счетов за 201</w:t>
      </w:r>
      <w:r w:rsidR="00AD3F14">
        <w:rPr>
          <w:lang w:val="ru-RU"/>
        </w:rPr>
        <w:t>6</w:t>
      </w:r>
      <w:r w:rsidR="00AD3F14" w:rsidRPr="00AD3F14">
        <w:rPr>
          <w:lang w:val="ru-RU"/>
        </w:rPr>
        <w:t xml:space="preserve"> год, второй оценкой ВВП за </w:t>
      </w:r>
      <w:r w:rsidR="00AD3F14">
        <w:t>III</w:t>
      </w:r>
      <w:r w:rsidR="00AD3F14" w:rsidRPr="00AD3F14">
        <w:rPr>
          <w:lang w:val="ru-RU"/>
        </w:rPr>
        <w:t xml:space="preserve"> квартал 201</w:t>
      </w:r>
      <w:r w:rsidR="00AD3F14">
        <w:rPr>
          <w:lang w:val="ru-RU"/>
        </w:rPr>
        <w:t>7</w:t>
      </w:r>
      <w:r w:rsidR="00AD3F14" w:rsidRPr="00AD3F14">
        <w:rPr>
          <w:lang w:val="ru-RU"/>
        </w:rPr>
        <w:t xml:space="preserve"> г.</w:t>
      </w:r>
    </w:p>
    <w:p w:rsidR="00196305" w:rsidRPr="008D08ED" w:rsidRDefault="00AD3F14" w:rsidP="00B16730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before="60" w:after="60"/>
        <w:ind w:right="-142" w:firstLine="709"/>
        <w:rPr>
          <w:caps/>
          <w:sz w:val="26"/>
          <w:szCs w:val="26"/>
          <w:lang w:val="ru-RU"/>
        </w:rPr>
      </w:pPr>
      <w:r w:rsidRPr="00AD3F14">
        <w:rPr>
          <w:vertAlign w:val="superscript"/>
          <w:lang w:val="ru-RU"/>
        </w:rPr>
        <w:t>2)</w:t>
      </w:r>
      <w:r>
        <w:rPr>
          <w:vertAlign w:val="superscript"/>
          <w:lang w:val="ru-RU"/>
        </w:rPr>
        <w:t xml:space="preserve">  </w:t>
      </w:r>
      <w:r w:rsidR="00E87462" w:rsidRPr="00DB4314">
        <w:rPr>
          <w:lang w:val="ru-RU"/>
        </w:rPr>
        <w:t>По постановлению Совета Министров Республики Беларусь от 8 декабря 2016 г. № 1008.</w:t>
      </w:r>
    </w:p>
    <w:sectPr w:rsidR="00196305" w:rsidRPr="008D08ED" w:rsidSect="00D5058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797" w:rsidRDefault="00CA2797">
      <w:r>
        <w:separator/>
      </w:r>
    </w:p>
  </w:endnote>
  <w:endnote w:type="continuationSeparator" w:id="0">
    <w:p w:rsidR="00CA2797" w:rsidRDefault="00CA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7E4" w:rsidRDefault="00AB57E4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B57E4" w:rsidRDefault="00AB57E4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7E4" w:rsidRDefault="00AB57E4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A2797">
      <w:rPr>
        <w:rStyle w:val="a3"/>
      </w:rPr>
      <w:t>1</w:t>
    </w:r>
    <w:r>
      <w:rPr>
        <w:rStyle w:val="a3"/>
      </w:rPr>
      <w:fldChar w:fldCharType="end"/>
    </w:r>
  </w:p>
  <w:p w:rsidR="00AB57E4" w:rsidRDefault="00AB57E4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797" w:rsidRDefault="00CA2797">
      <w:r>
        <w:separator/>
      </w:r>
    </w:p>
  </w:footnote>
  <w:footnote w:type="continuationSeparator" w:id="0">
    <w:p w:rsidR="00CA2797" w:rsidRDefault="00CA2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7E4" w:rsidRDefault="00AB57E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AB57E4" w:rsidRDefault="00AB57E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7E4" w:rsidRDefault="00AB57E4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7E4" w:rsidRDefault="00AB57E4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33D9"/>
    <w:rsid w:val="0000349D"/>
    <w:rsid w:val="00003543"/>
    <w:rsid w:val="00003DC3"/>
    <w:rsid w:val="00004104"/>
    <w:rsid w:val="00005B27"/>
    <w:rsid w:val="00006C4C"/>
    <w:rsid w:val="00006F70"/>
    <w:rsid w:val="000101E3"/>
    <w:rsid w:val="000103C7"/>
    <w:rsid w:val="00011208"/>
    <w:rsid w:val="0001179C"/>
    <w:rsid w:val="00012607"/>
    <w:rsid w:val="00013DEA"/>
    <w:rsid w:val="00014265"/>
    <w:rsid w:val="000143C3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2034"/>
    <w:rsid w:val="00032933"/>
    <w:rsid w:val="00032FC2"/>
    <w:rsid w:val="0003404A"/>
    <w:rsid w:val="000349FF"/>
    <w:rsid w:val="000356F5"/>
    <w:rsid w:val="000366D4"/>
    <w:rsid w:val="0003670A"/>
    <w:rsid w:val="00036DE6"/>
    <w:rsid w:val="00040B12"/>
    <w:rsid w:val="000413B6"/>
    <w:rsid w:val="0004221C"/>
    <w:rsid w:val="00042DD4"/>
    <w:rsid w:val="00043FAE"/>
    <w:rsid w:val="00044576"/>
    <w:rsid w:val="00044B0C"/>
    <w:rsid w:val="00044B35"/>
    <w:rsid w:val="00044C0E"/>
    <w:rsid w:val="000451E9"/>
    <w:rsid w:val="000462CF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8B"/>
    <w:rsid w:val="00051EF4"/>
    <w:rsid w:val="00052104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80E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C8"/>
    <w:rsid w:val="00091920"/>
    <w:rsid w:val="00091A2E"/>
    <w:rsid w:val="0009218A"/>
    <w:rsid w:val="0009288C"/>
    <w:rsid w:val="00092960"/>
    <w:rsid w:val="00092FCE"/>
    <w:rsid w:val="000933A2"/>
    <w:rsid w:val="0009634F"/>
    <w:rsid w:val="00096A5B"/>
    <w:rsid w:val="00096B17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2B1C"/>
    <w:rsid w:val="000C2F7F"/>
    <w:rsid w:val="000C509A"/>
    <w:rsid w:val="000C5251"/>
    <w:rsid w:val="000C5602"/>
    <w:rsid w:val="000C5ED9"/>
    <w:rsid w:val="000C6AA5"/>
    <w:rsid w:val="000D058D"/>
    <w:rsid w:val="000D0875"/>
    <w:rsid w:val="000D18A7"/>
    <w:rsid w:val="000D2D0E"/>
    <w:rsid w:val="000D2F7F"/>
    <w:rsid w:val="000D3903"/>
    <w:rsid w:val="000D4891"/>
    <w:rsid w:val="000D50AF"/>
    <w:rsid w:val="000D56E1"/>
    <w:rsid w:val="000D76FD"/>
    <w:rsid w:val="000D7B23"/>
    <w:rsid w:val="000E0D59"/>
    <w:rsid w:val="000E14DA"/>
    <w:rsid w:val="000E286D"/>
    <w:rsid w:val="000E28D4"/>
    <w:rsid w:val="000E29E3"/>
    <w:rsid w:val="000E475C"/>
    <w:rsid w:val="000E4796"/>
    <w:rsid w:val="000E4EED"/>
    <w:rsid w:val="000E636F"/>
    <w:rsid w:val="000E6809"/>
    <w:rsid w:val="000E72E1"/>
    <w:rsid w:val="000E7832"/>
    <w:rsid w:val="000F0813"/>
    <w:rsid w:val="000F1406"/>
    <w:rsid w:val="000F1F8F"/>
    <w:rsid w:val="000F2C34"/>
    <w:rsid w:val="000F309E"/>
    <w:rsid w:val="000F4E16"/>
    <w:rsid w:val="000F527C"/>
    <w:rsid w:val="000F54A4"/>
    <w:rsid w:val="000F61F6"/>
    <w:rsid w:val="000F71B7"/>
    <w:rsid w:val="0010034E"/>
    <w:rsid w:val="00100581"/>
    <w:rsid w:val="00100CB3"/>
    <w:rsid w:val="001036C2"/>
    <w:rsid w:val="0010435A"/>
    <w:rsid w:val="0010475C"/>
    <w:rsid w:val="001054D2"/>
    <w:rsid w:val="00105DD8"/>
    <w:rsid w:val="001071D0"/>
    <w:rsid w:val="0010753D"/>
    <w:rsid w:val="001076A8"/>
    <w:rsid w:val="00113449"/>
    <w:rsid w:val="00113691"/>
    <w:rsid w:val="00113B95"/>
    <w:rsid w:val="00115EFD"/>
    <w:rsid w:val="001169F8"/>
    <w:rsid w:val="00120099"/>
    <w:rsid w:val="0012144F"/>
    <w:rsid w:val="00121450"/>
    <w:rsid w:val="00121459"/>
    <w:rsid w:val="00122113"/>
    <w:rsid w:val="00123A2E"/>
    <w:rsid w:val="00124170"/>
    <w:rsid w:val="00124174"/>
    <w:rsid w:val="00125E55"/>
    <w:rsid w:val="00126578"/>
    <w:rsid w:val="00126E34"/>
    <w:rsid w:val="001312B5"/>
    <w:rsid w:val="00132193"/>
    <w:rsid w:val="001335D6"/>
    <w:rsid w:val="00134D46"/>
    <w:rsid w:val="0013504D"/>
    <w:rsid w:val="00135A4B"/>
    <w:rsid w:val="001373CF"/>
    <w:rsid w:val="0013771C"/>
    <w:rsid w:val="00140493"/>
    <w:rsid w:val="00141A0F"/>
    <w:rsid w:val="00142AAE"/>
    <w:rsid w:val="001444FB"/>
    <w:rsid w:val="00144C89"/>
    <w:rsid w:val="00146A30"/>
    <w:rsid w:val="001501D7"/>
    <w:rsid w:val="0015092D"/>
    <w:rsid w:val="00150CC7"/>
    <w:rsid w:val="00151837"/>
    <w:rsid w:val="00152C80"/>
    <w:rsid w:val="00153464"/>
    <w:rsid w:val="00154B78"/>
    <w:rsid w:val="00154CAB"/>
    <w:rsid w:val="001551E6"/>
    <w:rsid w:val="001554B7"/>
    <w:rsid w:val="0015636E"/>
    <w:rsid w:val="00157221"/>
    <w:rsid w:val="00157C81"/>
    <w:rsid w:val="00160E4B"/>
    <w:rsid w:val="001618EA"/>
    <w:rsid w:val="0016225B"/>
    <w:rsid w:val="00162748"/>
    <w:rsid w:val="00162DAD"/>
    <w:rsid w:val="0016565B"/>
    <w:rsid w:val="0016627F"/>
    <w:rsid w:val="001669D7"/>
    <w:rsid w:val="00170A13"/>
    <w:rsid w:val="00170FFA"/>
    <w:rsid w:val="0017165B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4BBB"/>
    <w:rsid w:val="00184D54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928"/>
    <w:rsid w:val="001A3B75"/>
    <w:rsid w:val="001A447C"/>
    <w:rsid w:val="001A5523"/>
    <w:rsid w:val="001A70F4"/>
    <w:rsid w:val="001B0356"/>
    <w:rsid w:val="001B03BA"/>
    <w:rsid w:val="001B12D0"/>
    <w:rsid w:val="001B2E06"/>
    <w:rsid w:val="001B2EC9"/>
    <w:rsid w:val="001B4D25"/>
    <w:rsid w:val="001B4D38"/>
    <w:rsid w:val="001B6079"/>
    <w:rsid w:val="001B66FB"/>
    <w:rsid w:val="001B6846"/>
    <w:rsid w:val="001B6E6A"/>
    <w:rsid w:val="001B7183"/>
    <w:rsid w:val="001B72A7"/>
    <w:rsid w:val="001C0255"/>
    <w:rsid w:val="001C0913"/>
    <w:rsid w:val="001C2332"/>
    <w:rsid w:val="001C23D8"/>
    <w:rsid w:val="001C26A3"/>
    <w:rsid w:val="001C2992"/>
    <w:rsid w:val="001C3476"/>
    <w:rsid w:val="001C4915"/>
    <w:rsid w:val="001C5646"/>
    <w:rsid w:val="001C6075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237"/>
    <w:rsid w:val="00210D9D"/>
    <w:rsid w:val="00211128"/>
    <w:rsid w:val="0021155E"/>
    <w:rsid w:val="00211A23"/>
    <w:rsid w:val="00212E4F"/>
    <w:rsid w:val="0021326A"/>
    <w:rsid w:val="002135E3"/>
    <w:rsid w:val="00213780"/>
    <w:rsid w:val="00213AF3"/>
    <w:rsid w:val="00215A0E"/>
    <w:rsid w:val="00215B92"/>
    <w:rsid w:val="002170C8"/>
    <w:rsid w:val="0021756A"/>
    <w:rsid w:val="002179FB"/>
    <w:rsid w:val="00220A3B"/>
    <w:rsid w:val="0022115B"/>
    <w:rsid w:val="002215D2"/>
    <w:rsid w:val="002226D0"/>
    <w:rsid w:val="002226E2"/>
    <w:rsid w:val="002227FA"/>
    <w:rsid w:val="00223017"/>
    <w:rsid w:val="002239BE"/>
    <w:rsid w:val="0022489A"/>
    <w:rsid w:val="00225C6A"/>
    <w:rsid w:val="002267EA"/>
    <w:rsid w:val="00227808"/>
    <w:rsid w:val="00227966"/>
    <w:rsid w:val="00227E3B"/>
    <w:rsid w:val="002300C5"/>
    <w:rsid w:val="00230B87"/>
    <w:rsid w:val="00231B84"/>
    <w:rsid w:val="00233297"/>
    <w:rsid w:val="002341EA"/>
    <w:rsid w:val="00234D07"/>
    <w:rsid w:val="00236F7C"/>
    <w:rsid w:val="00237013"/>
    <w:rsid w:val="0023729C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61C6"/>
    <w:rsid w:val="002462C9"/>
    <w:rsid w:val="002464E4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6447"/>
    <w:rsid w:val="00267E66"/>
    <w:rsid w:val="00267F36"/>
    <w:rsid w:val="00270B6A"/>
    <w:rsid w:val="00271B0D"/>
    <w:rsid w:val="00271BB8"/>
    <w:rsid w:val="002728F1"/>
    <w:rsid w:val="00274F9C"/>
    <w:rsid w:val="002774FE"/>
    <w:rsid w:val="00277AAA"/>
    <w:rsid w:val="00280B30"/>
    <w:rsid w:val="0028156E"/>
    <w:rsid w:val="0028405D"/>
    <w:rsid w:val="002852B2"/>
    <w:rsid w:val="00285BA9"/>
    <w:rsid w:val="00285BDC"/>
    <w:rsid w:val="00285C89"/>
    <w:rsid w:val="002860D0"/>
    <w:rsid w:val="00286BB0"/>
    <w:rsid w:val="0028779C"/>
    <w:rsid w:val="0029066C"/>
    <w:rsid w:val="00291660"/>
    <w:rsid w:val="002942CC"/>
    <w:rsid w:val="00294B65"/>
    <w:rsid w:val="00295B5C"/>
    <w:rsid w:val="00295F4D"/>
    <w:rsid w:val="002A0074"/>
    <w:rsid w:val="002A1D95"/>
    <w:rsid w:val="002A2582"/>
    <w:rsid w:val="002A3237"/>
    <w:rsid w:val="002A36CF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645"/>
    <w:rsid w:val="002B5B59"/>
    <w:rsid w:val="002B5C9D"/>
    <w:rsid w:val="002B6ADA"/>
    <w:rsid w:val="002C1858"/>
    <w:rsid w:val="002C1AEF"/>
    <w:rsid w:val="002C26BD"/>
    <w:rsid w:val="002C4A35"/>
    <w:rsid w:val="002C5A1B"/>
    <w:rsid w:val="002C70F2"/>
    <w:rsid w:val="002D049D"/>
    <w:rsid w:val="002D0B23"/>
    <w:rsid w:val="002D0E3F"/>
    <w:rsid w:val="002D15BE"/>
    <w:rsid w:val="002D21C7"/>
    <w:rsid w:val="002D3223"/>
    <w:rsid w:val="002D3DCC"/>
    <w:rsid w:val="002D4E91"/>
    <w:rsid w:val="002D729C"/>
    <w:rsid w:val="002D7EAD"/>
    <w:rsid w:val="002E0239"/>
    <w:rsid w:val="002E16A4"/>
    <w:rsid w:val="002E1A49"/>
    <w:rsid w:val="002E1A8E"/>
    <w:rsid w:val="002E2E7D"/>
    <w:rsid w:val="002E3393"/>
    <w:rsid w:val="002E3EC7"/>
    <w:rsid w:val="002E6D3F"/>
    <w:rsid w:val="002E78A0"/>
    <w:rsid w:val="002E7E47"/>
    <w:rsid w:val="002E7E8F"/>
    <w:rsid w:val="002F02AA"/>
    <w:rsid w:val="002F0AD4"/>
    <w:rsid w:val="002F1D97"/>
    <w:rsid w:val="002F32B1"/>
    <w:rsid w:val="002F37E1"/>
    <w:rsid w:val="002F3D71"/>
    <w:rsid w:val="002F4A31"/>
    <w:rsid w:val="002F5C7A"/>
    <w:rsid w:val="002F64FF"/>
    <w:rsid w:val="002F683A"/>
    <w:rsid w:val="002F6B76"/>
    <w:rsid w:val="002F6BB2"/>
    <w:rsid w:val="002F7D5C"/>
    <w:rsid w:val="002F7DCD"/>
    <w:rsid w:val="003006D4"/>
    <w:rsid w:val="003013E1"/>
    <w:rsid w:val="0030343E"/>
    <w:rsid w:val="0030448E"/>
    <w:rsid w:val="0030503E"/>
    <w:rsid w:val="00306A73"/>
    <w:rsid w:val="00307066"/>
    <w:rsid w:val="003072CF"/>
    <w:rsid w:val="00307643"/>
    <w:rsid w:val="00307C0B"/>
    <w:rsid w:val="003102F4"/>
    <w:rsid w:val="003106F7"/>
    <w:rsid w:val="00310FED"/>
    <w:rsid w:val="003119E0"/>
    <w:rsid w:val="00312798"/>
    <w:rsid w:val="00312984"/>
    <w:rsid w:val="0031434C"/>
    <w:rsid w:val="0031445E"/>
    <w:rsid w:val="00317069"/>
    <w:rsid w:val="0031714B"/>
    <w:rsid w:val="00317358"/>
    <w:rsid w:val="00317698"/>
    <w:rsid w:val="00317A69"/>
    <w:rsid w:val="0032008A"/>
    <w:rsid w:val="003200E7"/>
    <w:rsid w:val="00320E55"/>
    <w:rsid w:val="00321586"/>
    <w:rsid w:val="00322C6A"/>
    <w:rsid w:val="00322CA2"/>
    <w:rsid w:val="00323211"/>
    <w:rsid w:val="00323EC2"/>
    <w:rsid w:val="00324A39"/>
    <w:rsid w:val="00330976"/>
    <w:rsid w:val="00330DC7"/>
    <w:rsid w:val="00331C1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1CC7"/>
    <w:rsid w:val="003423FE"/>
    <w:rsid w:val="00342592"/>
    <w:rsid w:val="003425CA"/>
    <w:rsid w:val="00345612"/>
    <w:rsid w:val="00346E16"/>
    <w:rsid w:val="00346E36"/>
    <w:rsid w:val="00346FEA"/>
    <w:rsid w:val="00350334"/>
    <w:rsid w:val="00350638"/>
    <w:rsid w:val="00351350"/>
    <w:rsid w:val="00351C3D"/>
    <w:rsid w:val="003551FF"/>
    <w:rsid w:val="00356030"/>
    <w:rsid w:val="00356496"/>
    <w:rsid w:val="0035735F"/>
    <w:rsid w:val="0035778B"/>
    <w:rsid w:val="003579C9"/>
    <w:rsid w:val="00360903"/>
    <w:rsid w:val="0036152C"/>
    <w:rsid w:val="00362A31"/>
    <w:rsid w:val="00363114"/>
    <w:rsid w:val="003631B3"/>
    <w:rsid w:val="00363351"/>
    <w:rsid w:val="003633D8"/>
    <w:rsid w:val="00363491"/>
    <w:rsid w:val="00364B27"/>
    <w:rsid w:val="00365F4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6137"/>
    <w:rsid w:val="0037649F"/>
    <w:rsid w:val="00376BEF"/>
    <w:rsid w:val="00376C8D"/>
    <w:rsid w:val="00377A69"/>
    <w:rsid w:val="0038053E"/>
    <w:rsid w:val="00380EA5"/>
    <w:rsid w:val="00382656"/>
    <w:rsid w:val="003828C0"/>
    <w:rsid w:val="00382F7A"/>
    <w:rsid w:val="00384796"/>
    <w:rsid w:val="00384B7B"/>
    <w:rsid w:val="003856DD"/>
    <w:rsid w:val="003875CD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B1074"/>
    <w:rsid w:val="003B14B5"/>
    <w:rsid w:val="003B29A7"/>
    <w:rsid w:val="003B2EF7"/>
    <w:rsid w:val="003B3D42"/>
    <w:rsid w:val="003B5F50"/>
    <w:rsid w:val="003B61FF"/>
    <w:rsid w:val="003B6CDE"/>
    <w:rsid w:val="003C0362"/>
    <w:rsid w:val="003C2D40"/>
    <w:rsid w:val="003C4BC9"/>
    <w:rsid w:val="003C5105"/>
    <w:rsid w:val="003C6237"/>
    <w:rsid w:val="003C6D17"/>
    <w:rsid w:val="003C7716"/>
    <w:rsid w:val="003D0F48"/>
    <w:rsid w:val="003D23EF"/>
    <w:rsid w:val="003D3288"/>
    <w:rsid w:val="003D3645"/>
    <w:rsid w:val="003D3660"/>
    <w:rsid w:val="003D3837"/>
    <w:rsid w:val="003D39BC"/>
    <w:rsid w:val="003D3F39"/>
    <w:rsid w:val="003D3FE0"/>
    <w:rsid w:val="003D451E"/>
    <w:rsid w:val="003D55ED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F12"/>
    <w:rsid w:val="003F0B5F"/>
    <w:rsid w:val="003F16A7"/>
    <w:rsid w:val="003F27D7"/>
    <w:rsid w:val="003F41F5"/>
    <w:rsid w:val="003F56B5"/>
    <w:rsid w:val="003F58C5"/>
    <w:rsid w:val="003F710A"/>
    <w:rsid w:val="00400F68"/>
    <w:rsid w:val="004011D5"/>
    <w:rsid w:val="00402639"/>
    <w:rsid w:val="00403465"/>
    <w:rsid w:val="00404C87"/>
    <w:rsid w:val="00404D62"/>
    <w:rsid w:val="004050F4"/>
    <w:rsid w:val="004063CB"/>
    <w:rsid w:val="004064B0"/>
    <w:rsid w:val="004067F8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3074E"/>
    <w:rsid w:val="004311B5"/>
    <w:rsid w:val="00432223"/>
    <w:rsid w:val="004342A1"/>
    <w:rsid w:val="0043473F"/>
    <w:rsid w:val="00434EDC"/>
    <w:rsid w:val="004354AF"/>
    <w:rsid w:val="00435D8C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A"/>
    <w:rsid w:val="00452DB9"/>
    <w:rsid w:val="00454D17"/>
    <w:rsid w:val="00455886"/>
    <w:rsid w:val="00456AA9"/>
    <w:rsid w:val="00456B68"/>
    <w:rsid w:val="00460853"/>
    <w:rsid w:val="004625B9"/>
    <w:rsid w:val="00462AB7"/>
    <w:rsid w:val="004634DE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800AC"/>
    <w:rsid w:val="0048015C"/>
    <w:rsid w:val="00480D24"/>
    <w:rsid w:val="004825EC"/>
    <w:rsid w:val="00482FB5"/>
    <w:rsid w:val="00483AE4"/>
    <w:rsid w:val="00483C2B"/>
    <w:rsid w:val="00484A08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20C8"/>
    <w:rsid w:val="00493631"/>
    <w:rsid w:val="00493966"/>
    <w:rsid w:val="00494896"/>
    <w:rsid w:val="00494BAB"/>
    <w:rsid w:val="00497365"/>
    <w:rsid w:val="0049768A"/>
    <w:rsid w:val="00497F19"/>
    <w:rsid w:val="004A0424"/>
    <w:rsid w:val="004A06D6"/>
    <w:rsid w:val="004A096C"/>
    <w:rsid w:val="004A0A77"/>
    <w:rsid w:val="004A210F"/>
    <w:rsid w:val="004A232C"/>
    <w:rsid w:val="004A5BFA"/>
    <w:rsid w:val="004A6373"/>
    <w:rsid w:val="004A7606"/>
    <w:rsid w:val="004B026D"/>
    <w:rsid w:val="004B06C4"/>
    <w:rsid w:val="004B0B32"/>
    <w:rsid w:val="004B0D0A"/>
    <w:rsid w:val="004B14A5"/>
    <w:rsid w:val="004B1C41"/>
    <w:rsid w:val="004B2426"/>
    <w:rsid w:val="004B3F63"/>
    <w:rsid w:val="004B40B9"/>
    <w:rsid w:val="004B68C0"/>
    <w:rsid w:val="004B6FFC"/>
    <w:rsid w:val="004B7130"/>
    <w:rsid w:val="004B72FB"/>
    <w:rsid w:val="004B794D"/>
    <w:rsid w:val="004B7DE9"/>
    <w:rsid w:val="004C1B6A"/>
    <w:rsid w:val="004C1BA0"/>
    <w:rsid w:val="004C2349"/>
    <w:rsid w:val="004C2693"/>
    <w:rsid w:val="004C30C5"/>
    <w:rsid w:val="004C3ADA"/>
    <w:rsid w:val="004C3BDE"/>
    <w:rsid w:val="004C5D52"/>
    <w:rsid w:val="004C5E0A"/>
    <w:rsid w:val="004C72AF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467F"/>
    <w:rsid w:val="004D499F"/>
    <w:rsid w:val="004D5145"/>
    <w:rsid w:val="004D5ADD"/>
    <w:rsid w:val="004D7025"/>
    <w:rsid w:val="004D76C9"/>
    <w:rsid w:val="004D7F4E"/>
    <w:rsid w:val="004E034E"/>
    <w:rsid w:val="004E0C8D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2F86"/>
    <w:rsid w:val="004F58A2"/>
    <w:rsid w:val="0050029D"/>
    <w:rsid w:val="005004A7"/>
    <w:rsid w:val="0050115C"/>
    <w:rsid w:val="005012EB"/>
    <w:rsid w:val="0050193D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3418"/>
    <w:rsid w:val="00514D64"/>
    <w:rsid w:val="00516FA5"/>
    <w:rsid w:val="00517973"/>
    <w:rsid w:val="00521DCC"/>
    <w:rsid w:val="00522040"/>
    <w:rsid w:val="00523B43"/>
    <w:rsid w:val="00525987"/>
    <w:rsid w:val="00526B56"/>
    <w:rsid w:val="0052708D"/>
    <w:rsid w:val="00531654"/>
    <w:rsid w:val="005325D4"/>
    <w:rsid w:val="005325FC"/>
    <w:rsid w:val="005337AC"/>
    <w:rsid w:val="0053387D"/>
    <w:rsid w:val="00533B14"/>
    <w:rsid w:val="00534346"/>
    <w:rsid w:val="005344E6"/>
    <w:rsid w:val="00534F24"/>
    <w:rsid w:val="0053689F"/>
    <w:rsid w:val="005402EC"/>
    <w:rsid w:val="00540461"/>
    <w:rsid w:val="00542308"/>
    <w:rsid w:val="00542B29"/>
    <w:rsid w:val="00543FB4"/>
    <w:rsid w:val="00545BEF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2A8"/>
    <w:rsid w:val="00552D89"/>
    <w:rsid w:val="00553E6D"/>
    <w:rsid w:val="005554EA"/>
    <w:rsid w:val="00555933"/>
    <w:rsid w:val="005569E7"/>
    <w:rsid w:val="00556D20"/>
    <w:rsid w:val="0055721A"/>
    <w:rsid w:val="00557A6B"/>
    <w:rsid w:val="00557E58"/>
    <w:rsid w:val="0056016C"/>
    <w:rsid w:val="00560256"/>
    <w:rsid w:val="0056081D"/>
    <w:rsid w:val="00562DD9"/>
    <w:rsid w:val="00563375"/>
    <w:rsid w:val="00563382"/>
    <w:rsid w:val="00563555"/>
    <w:rsid w:val="00565016"/>
    <w:rsid w:val="00565B1A"/>
    <w:rsid w:val="00566351"/>
    <w:rsid w:val="00567872"/>
    <w:rsid w:val="0057081A"/>
    <w:rsid w:val="005712C9"/>
    <w:rsid w:val="005719B6"/>
    <w:rsid w:val="00571FB4"/>
    <w:rsid w:val="005729EF"/>
    <w:rsid w:val="00572AE3"/>
    <w:rsid w:val="00572E1C"/>
    <w:rsid w:val="00574325"/>
    <w:rsid w:val="005755F0"/>
    <w:rsid w:val="005756A9"/>
    <w:rsid w:val="005756F1"/>
    <w:rsid w:val="00575E1F"/>
    <w:rsid w:val="005768D3"/>
    <w:rsid w:val="00576D80"/>
    <w:rsid w:val="00576F2C"/>
    <w:rsid w:val="00577C8A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81B"/>
    <w:rsid w:val="00591265"/>
    <w:rsid w:val="00592330"/>
    <w:rsid w:val="00592F54"/>
    <w:rsid w:val="00593DCD"/>
    <w:rsid w:val="005946E0"/>
    <w:rsid w:val="005A0654"/>
    <w:rsid w:val="005A353F"/>
    <w:rsid w:val="005A472D"/>
    <w:rsid w:val="005A4926"/>
    <w:rsid w:val="005A5049"/>
    <w:rsid w:val="005A5DD9"/>
    <w:rsid w:val="005A626E"/>
    <w:rsid w:val="005A65DD"/>
    <w:rsid w:val="005A6F8C"/>
    <w:rsid w:val="005A71F0"/>
    <w:rsid w:val="005A7287"/>
    <w:rsid w:val="005A72CC"/>
    <w:rsid w:val="005B05AD"/>
    <w:rsid w:val="005B0A7F"/>
    <w:rsid w:val="005B180C"/>
    <w:rsid w:val="005B1B45"/>
    <w:rsid w:val="005B1C0C"/>
    <w:rsid w:val="005B2296"/>
    <w:rsid w:val="005B242B"/>
    <w:rsid w:val="005B4856"/>
    <w:rsid w:val="005B4EB2"/>
    <w:rsid w:val="005B5D76"/>
    <w:rsid w:val="005B6F4F"/>
    <w:rsid w:val="005B7102"/>
    <w:rsid w:val="005B784A"/>
    <w:rsid w:val="005C00B3"/>
    <w:rsid w:val="005C1AEA"/>
    <w:rsid w:val="005C252A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F2C"/>
    <w:rsid w:val="005D58F2"/>
    <w:rsid w:val="005D5EDA"/>
    <w:rsid w:val="005D6650"/>
    <w:rsid w:val="005E003B"/>
    <w:rsid w:val="005E0356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4147"/>
    <w:rsid w:val="005F4519"/>
    <w:rsid w:val="005F76EB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195D"/>
    <w:rsid w:val="00611D45"/>
    <w:rsid w:val="00612E44"/>
    <w:rsid w:val="00612F4F"/>
    <w:rsid w:val="00615B53"/>
    <w:rsid w:val="00616CB1"/>
    <w:rsid w:val="00621A71"/>
    <w:rsid w:val="00622705"/>
    <w:rsid w:val="00622BAA"/>
    <w:rsid w:val="00624E75"/>
    <w:rsid w:val="00625383"/>
    <w:rsid w:val="00625387"/>
    <w:rsid w:val="00626CAE"/>
    <w:rsid w:val="006270C3"/>
    <w:rsid w:val="006275D7"/>
    <w:rsid w:val="006276A1"/>
    <w:rsid w:val="00627AEF"/>
    <w:rsid w:val="00630A9D"/>
    <w:rsid w:val="006318B0"/>
    <w:rsid w:val="00631A0A"/>
    <w:rsid w:val="0063207E"/>
    <w:rsid w:val="006322A6"/>
    <w:rsid w:val="00632B76"/>
    <w:rsid w:val="00633453"/>
    <w:rsid w:val="00633847"/>
    <w:rsid w:val="006355AB"/>
    <w:rsid w:val="006416D5"/>
    <w:rsid w:val="00642AE3"/>
    <w:rsid w:val="00642F20"/>
    <w:rsid w:val="00643067"/>
    <w:rsid w:val="006434BA"/>
    <w:rsid w:val="006456B6"/>
    <w:rsid w:val="00646767"/>
    <w:rsid w:val="006479C9"/>
    <w:rsid w:val="00653415"/>
    <w:rsid w:val="006557D9"/>
    <w:rsid w:val="00656051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51F8"/>
    <w:rsid w:val="00675532"/>
    <w:rsid w:val="006761DC"/>
    <w:rsid w:val="00676DAA"/>
    <w:rsid w:val="0068027F"/>
    <w:rsid w:val="00681742"/>
    <w:rsid w:val="00681CDA"/>
    <w:rsid w:val="006823AA"/>
    <w:rsid w:val="00683512"/>
    <w:rsid w:val="0068428E"/>
    <w:rsid w:val="0068537B"/>
    <w:rsid w:val="00685611"/>
    <w:rsid w:val="00686F0B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217"/>
    <w:rsid w:val="006A1770"/>
    <w:rsid w:val="006A1789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DD7"/>
    <w:rsid w:val="006C1022"/>
    <w:rsid w:val="006C17F5"/>
    <w:rsid w:val="006C26AA"/>
    <w:rsid w:val="006C6236"/>
    <w:rsid w:val="006C78D8"/>
    <w:rsid w:val="006D00B5"/>
    <w:rsid w:val="006D2340"/>
    <w:rsid w:val="006D2E7A"/>
    <w:rsid w:val="006D301A"/>
    <w:rsid w:val="006D3AF7"/>
    <w:rsid w:val="006D4DA7"/>
    <w:rsid w:val="006D5209"/>
    <w:rsid w:val="006D5C1C"/>
    <w:rsid w:val="006D62AB"/>
    <w:rsid w:val="006D63A8"/>
    <w:rsid w:val="006D6991"/>
    <w:rsid w:val="006D7AFF"/>
    <w:rsid w:val="006E099D"/>
    <w:rsid w:val="006E0BE7"/>
    <w:rsid w:val="006E106A"/>
    <w:rsid w:val="006E461C"/>
    <w:rsid w:val="006E464F"/>
    <w:rsid w:val="006E5FB2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7000AE"/>
    <w:rsid w:val="00700762"/>
    <w:rsid w:val="007009AB"/>
    <w:rsid w:val="00701832"/>
    <w:rsid w:val="007024EB"/>
    <w:rsid w:val="00702DED"/>
    <w:rsid w:val="0070401F"/>
    <w:rsid w:val="00705091"/>
    <w:rsid w:val="007052C3"/>
    <w:rsid w:val="00706201"/>
    <w:rsid w:val="00707778"/>
    <w:rsid w:val="00707863"/>
    <w:rsid w:val="007100C4"/>
    <w:rsid w:val="007107C9"/>
    <w:rsid w:val="0071083D"/>
    <w:rsid w:val="0071193E"/>
    <w:rsid w:val="00711B40"/>
    <w:rsid w:val="0071302B"/>
    <w:rsid w:val="00713E1A"/>
    <w:rsid w:val="00713E45"/>
    <w:rsid w:val="00714676"/>
    <w:rsid w:val="007157AF"/>
    <w:rsid w:val="00716731"/>
    <w:rsid w:val="00717423"/>
    <w:rsid w:val="007216D3"/>
    <w:rsid w:val="00723CFA"/>
    <w:rsid w:val="0072524C"/>
    <w:rsid w:val="007257E6"/>
    <w:rsid w:val="00725B7F"/>
    <w:rsid w:val="007309E2"/>
    <w:rsid w:val="00732164"/>
    <w:rsid w:val="00732440"/>
    <w:rsid w:val="00732797"/>
    <w:rsid w:val="007331B7"/>
    <w:rsid w:val="00733994"/>
    <w:rsid w:val="00735AC6"/>
    <w:rsid w:val="00736926"/>
    <w:rsid w:val="00736F21"/>
    <w:rsid w:val="00737032"/>
    <w:rsid w:val="0073705E"/>
    <w:rsid w:val="007379BE"/>
    <w:rsid w:val="00740405"/>
    <w:rsid w:val="007407B8"/>
    <w:rsid w:val="0074165A"/>
    <w:rsid w:val="00742383"/>
    <w:rsid w:val="007426EF"/>
    <w:rsid w:val="00742B69"/>
    <w:rsid w:val="007433E1"/>
    <w:rsid w:val="00744EE5"/>
    <w:rsid w:val="007459E6"/>
    <w:rsid w:val="00745A9F"/>
    <w:rsid w:val="00746FE2"/>
    <w:rsid w:val="00750D09"/>
    <w:rsid w:val="0075105C"/>
    <w:rsid w:val="00751177"/>
    <w:rsid w:val="00751BB3"/>
    <w:rsid w:val="00751E0E"/>
    <w:rsid w:val="007526BB"/>
    <w:rsid w:val="00753657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B7"/>
    <w:rsid w:val="00763A6F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808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90767"/>
    <w:rsid w:val="00790E79"/>
    <w:rsid w:val="00794A25"/>
    <w:rsid w:val="00794B1F"/>
    <w:rsid w:val="007958AF"/>
    <w:rsid w:val="0079628C"/>
    <w:rsid w:val="00796B0D"/>
    <w:rsid w:val="00796E08"/>
    <w:rsid w:val="0079771E"/>
    <w:rsid w:val="00797FE6"/>
    <w:rsid w:val="007A45C7"/>
    <w:rsid w:val="007A4A8B"/>
    <w:rsid w:val="007A4DFE"/>
    <w:rsid w:val="007A4ED6"/>
    <w:rsid w:val="007A5BAE"/>
    <w:rsid w:val="007A6515"/>
    <w:rsid w:val="007A6571"/>
    <w:rsid w:val="007A6B23"/>
    <w:rsid w:val="007A70B2"/>
    <w:rsid w:val="007B0A08"/>
    <w:rsid w:val="007B21CE"/>
    <w:rsid w:val="007B23C8"/>
    <w:rsid w:val="007B2A38"/>
    <w:rsid w:val="007B3E2B"/>
    <w:rsid w:val="007B40BB"/>
    <w:rsid w:val="007B5069"/>
    <w:rsid w:val="007B54F5"/>
    <w:rsid w:val="007B6FF3"/>
    <w:rsid w:val="007B73B9"/>
    <w:rsid w:val="007C1E50"/>
    <w:rsid w:val="007C21A4"/>
    <w:rsid w:val="007C32A4"/>
    <w:rsid w:val="007C336C"/>
    <w:rsid w:val="007C4310"/>
    <w:rsid w:val="007C4533"/>
    <w:rsid w:val="007C4C0F"/>
    <w:rsid w:val="007C594E"/>
    <w:rsid w:val="007C6094"/>
    <w:rsid w:val="007C60BE"/>
    <w:rsid w:val="007D0E44"/>
    <w:rsid w:val="007D1E90"/>
    <w:rsid w:val="007D24E1"/>
    <w:rsid w:val="007D2748"/>
    <w:rsid w:val="007D401A"/>
    <w:rsid w:val="007D48B6"/>
    <w:rsid w:val="007D5948"/>
    <w:rsid w:val="007E003D"/>
    <w:rsid w:val="007E0678"/>
    <w:rsid w:val="007E0A1B"/>
    <w:rsid w:val="007E1797"/>
    <w:rsid w:val="007E1981"/>
    <w:rsid w:val="007E31F7"/>
    <w:rsid w:val="007E3F4D"/>
    <w:rsid w:val="007E41E4"/>
    <w:rsid w:val="007E5118"/>
    <w:rsid w:val="007E5E7C"/>
    <w:rsid w:val="007E6FFF"/>
    <w:rsid w:val="007E7606"/>
    <w:rsid w:val="007E78BF"/>
    <w:rsid w:val="007F08BF"/>
    <w:rsid w:val="007F17DB"/>
    <w:rsid w:val="007F1D4B"/>
    <w:rsid w:val="007F1DBA"/>
    <w:rsid w:val="007F2057"/>
    <w:rsid w:val="007F2369"/>
    <w:rsid w:val="007F23AF"/>
    <w:rsid w:val="007F24DD"/>
    <w:rsid w:val="007F3C88"/>
    <w:rsid w:val="007F6708"/>
    <w:rsid w:val="007F6C35"/>
    <w:rsid w:val="00800441"/>
    <w:rsid w:val="0080051E"/>
    <w:rsid w:val="008007F0"/>
    <w:rsid w:val="00801E51"/>
    <w:rsid w:val="008026FF"/>
    <w:rsid w:val="0080383C"/>
    <w:rsid w:val="0080397A"/>
    <w:rsid w:val="00804062"/>
    <w:rsid w:val="00807077"/>
    <w:rsid w:val="00807FCF"/>
    <w:rsid w:val="00810F0A"/>
    <w:rsid w:val="00811049"/>
    <w:rsid w:val="00813F8F"/>
    <w:rsid w:val="00814473"/>
    <w:rsid w:val="00814598"/>
    <w:rsid w:val="00816C1E"/>
    <w:rsid w:val="00817050"/>
    <w:rsid w:val="00817E28"/>
    <w:rsid w:val="00825180"/>
    <w:rsid w:val="00826184"/>
    <w:rsid w:val="00827F50"/>
    <w:rsid w:val="0083293B"/>
    <w:rsid w:val="00834CBF"/>
    <w:rsid w:val="0083639C"/>
    <w:rsid w:val="00837366"/>
    <w:rsid w:val="008416FB"/>
    <w:rsid w:val="00841CCF"/>
    <w:rsid w:val="00842BE5"/>
    <w:rsid w:val="00843ACA"/>
    <w:rsid w:val="008457D0"/>
    <w:rsid w:val="00846288"/>
    <w:rsid w:val="008466CD"/>
    <w:rsid w:val="0084679E"/>
    <w:rsid w:val="00847FA5"/>
    <w:rsid w:val="00850671"/>
    <w:rsid w:val="008520DF"/>
    <w:rsid w:val="00852532"/>
    <w:rsid w:val="00855E7D"/>
    <w:rsid w:val="00856172"/>
    <w:rsid w:val="00857F6E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70AF2"/>
    <w:rsid w:val="00871EDA"/>
    <w:rsid w:val="00872086"/>
    <w:rsid w:val="008720C5"/>
    <w:rsid w:val="00872E65"/>
    <w:rsid w:val="00874567"/>
    <w:rsid w:val="00874D75"/>
    <w:rsid w:val="00875F95"/>
    <w:rsid w:val="008764DC"/>
    <w:rsid w:val="00877EE0"/>
    <w:rsid w:val="00880383"/>
    <w:rsid w:val="00881448"/>
    <w:rsid w:val="00881671"/>
    <w:rsid w:val="00881B08"/>
    <w:rsid w:val="00881D12"/>
    <w:rsid w:val="00881F95"/>
    <w:rsid w:val="00882FBE"/>
    <w:rsid w:val="008846C0"/>
    <w:rsid w:val="00885C24"/>
    <w:rsid w:val="008879D9"/>
    <w:rsid w:val="00887DD7"/>
    <w:rsid w:val="00890AAF"/>
    <w:rsid w:val="008928C3"/>
    <w:rsid w:val="008933BA"/>
    <w:rsid w:val="0089392E"/>
    <w:rsid w:val="00894948"/>
    <w:rsid w:val="0089584B"/>
    <w:rsid w:val="00895BC8"/>
    <w:rsid w:val="00896BC9"/>
    <w:rsid w:val="008A0B30"/>
    <w:rsid w:val="008A10C8"/>
    <w:rsid w:val="008A10F2"/>
    <w:rsid w:val="008A180F"/>
    <w:rsid w:val="008A236B"/>
    <w:rsid w:val="008A2DFD"/>
    <w:rsid w:val="008A34E8"/>
    <w:rsid w:val="008A48A0"/>
    <w:rsid w:val="008A5DFE"/>
    <w:rsid w:val="008A787B"/>
    <w:rsid w:val="008B0F80"/>
    <w:rsid w:val="008B1A93"/>
    <w:rsid w:val="008B21E1"/>
    <w:rsid w:val="008B22E4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70BA"/>
    <w:rsid w:val="008C7D64"/>
    <w:rsid w:val="008D00DD"/>
    <w:rsid w:val="008D0534"/>
    <w:rsid w:val="008D05E0"/>
    <w:rsid w:val="008D08ED"/>
    <w:rsid w:val="008D1690"/>
    <w:rsid w:val="008D1A68"/>
    <w:rsid w:val="008D28CA"/>
    <w:rsid w:val="008D4649"/>
    <w:rsid w:val="008D5580"/>
    <w:rsid w:val="008D5B73"/>
    <w:rsid w:val="008D6990"/>
    <w:rsid w:val="008E03F3"/>
    <w:rsid w:val="008E04EE"/>
    <w:rsid w:val="008E3128"/>
    <w:rsid w:val="008E3265"/>
    <w:rsid w:val="008E48A6"/>
    <w:rsid w:val="008E576B"/>
    <w:rsid w:val="008E586B"/>
    <w:rsid w:val="008E7772"/>
    <w:rsid w:val="008E7DA2"/>
    <w:rsid w:val="008F0C02"/>
    <w:rsid w:val="008F1A14"/>
    <w:rsid w:val="008F1E43"/>
    <w:rsid w:val="008F214F"/>
    <w:rsid w:val="008F4442"/>
    <w:rsid w:val="008F4480"/>
    <w:rsid w:val="008F62E1"/>
    <w:rsid w:val="00900394"/>
    <w:rsid w:val="00901883"/>
    <w:rsid w:val="00902A67"/>
    <w:rsid w:val="00902B6D"/>
    <w:rsid w:val="00903A60"/>
    <w:rsid w:val="00903B6D"/>
    <w:rsid w:val="00904165"/>
    <w:rsid w:val="009061A2"/>
    <w:rsid w:val="00906288"/>
    <w:rsid w:val="00907F43"/>
    <w:rsid w:val="0091038D"/>
    <w:rsid w:val="009118F3"/>
    <w:rsid w:val="009140C6"/>
    <w:rsid w:val="00914FE9"/>
    <w:rsid w:val="0091670A"/>
    <w:rsid w:val="00916721"/>
    <w:rsid w:val="00916C40"/>
    <w:rsid w:val="00917191"/>
    <w:rsid w:val="00920F0B"/>
    <w:rsid w:val="009221C9"/>
    <w:rsid w:val="009243C3"/>
    <w:rsid w:val="00924C06"/>
    <w:rsid w:val="00925818"/>
    <w:rsid w:val="00925836"/>
    <w:rsid w:val="00927327"/>
    <w:rsid w:val="00927601"/>
    <w:rsid w:val="00927AD2"/>
    <w:rsid w:val="00932790"/>
    <w:rsid w:val="00933088"/>
    <w:rsid w:val="009332EA"/>
    <w:rsid w:val="00933809"/>
    <w:rsid w:val="009339B2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427"/>
    <w:rsid w:val="0095672C"/>
    <w:rsid w:val="00956E29"/>
    <w:rsid w:val="00957681"/>
    <w:rsid w:val="00957749"/>
    <w:rsid w:val="00963130"/>
    <w:rsid w:val="009632A9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9"/>
    <w:rsid w:val="00972B6F"/>
    <w:rsid w:val="00973033"/>
    <w:rsid w:val="00973095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E4D"/>
    <w:rsid w:val="00981F5F"/>
    <w:rsid w:val="00983266"/>
    <w:rsid w:val="0098421F"/>
    <w:rsid w:val="0098482F"/>
    <w:rsid w:val="00984F9A"/>
    <w:rsid w:val="00990022"/>
    <w:rsid w:val="00990320"/>
    <w:rsid w:val="00990439"/>
    <w:rsid w:val="0099061D"/>
    <w:rsid w:val="009907C8"/>
    <w:rsid w:val="00990983"/>
    <w:rsid w:val="00990E40"/>
    <w:rsid w:val="00993FF2"/>
    <w:rsid w:val="00994415"/>
    <w:rsid w:val="00994BCD"/>
    <w:rsid w:val="0099517F"/>
    <w:rsid w:val="00997971"/>
    <w:rsid w:val="009A017C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F9B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142C"/>
    <w:rsid w:val="009C24BD"/>
    <w:rsid w:val="009C461D"/>
    <w:rsid w:val="009C591E"/>
    <w:rsid w:val="009C6D38"/>
    <w:rsid w:val="009C7222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7B68"/>
    <w:rsid w:val="009D7EB0"/>
    <w:rsid w:val="009E0A76"/>
    <w:rsid w:val="009E1510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353B"/>
    <w:rsid w:val="009F3777"/>
    <w:rsid w:val="009F3D96"/>
    <w:rsid w:val="009F3F1B"/>
    <w:rsid w:val="009F3F41"/>
    <w:rsid w:val="009F5336"/>
    <w:rsid w:val="009F60C8"/>
    <w:rsid w:val="009F6EAF"/>
    <w:rsid w:val="009F6EE1"/>
    <w:rsid w:val="00A013C1"/>
    <w:rsid w:val="00A018D4"/>
    <w:rsid w:val="00A01C5A"/>
    <w:rsid w:val="00A034A7"/>
    <w:rsid w:val="00A03F77"/>
    <w:rsid w:val="00A05B84"/>
    <w:rsid w:val="00A061D1"/>
    <w:rsid w:val="00A06D65"/>
    <w:rsid w:val="00A07642"/>
    <w:rsid w:val="00A102D1"/>
    <w:rsid w:val="00A1106B"/>
    <w:rsid w:val="00A12304"/>
    <w:rsid w:val="00A12CA2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20908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27BC"/>
    <w:rsid w:val="00A42859"/>
    <w:rsid w:val="00A42A1B"/>
    <w:rsid w:val="00A42CA8"/>
    <w:rsid w:val="00A443F6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593C"/>
    <w:rsid w:val="00A55CC5"/>
    <w:rsid w:val="00A56166"/>
    <w:rsid w:val="00A562DF"/>
    <w:rsid w:val="00A57067"/>
    <w:rsid w:val="00A57101"/>
    <w:rsid w:val="00A61069"/>
    <w:rsid w:val="00A6191F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FA6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605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3659"/>
    <w:rsid w:val="00AB40E6"/>
    <w:rsid w:val="00AB5001"/>
    <w:rsid w:val="00AB57E4"/>
    <w:rsid w:val="00AB61B6"/>
    <w:rsid w:val="00AB693F"/>
    <w:rsid w:val="00AB70BA"/>
    <w:rsid w:val="00AB7973"/>
    <w:rsid w:val="00AC0317"/>
    <w:rsid w:val="00AC2BCA"/>
    <w:rsid w:val="00AC308F"/>
    <w:rsid w:val="00AC3192"/>
    <w:rsid w:val="00AC48B3"/>
    <w:rsid w:val="00AC5213"/>
    <w:rsid w:val="00AC53C1"/>
    <w:rsid w:val="00AC5E9E"/>
    <w:rsid w:val="00AC60FE"/>
    <w:rsid w:val="00AC6C70"/>
    <w:rsid w:val="00AC7155"/>
    <w:rsid w:val="00AC7F7C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D3D"/>
    <w:rsid w:val="00AE2039"/>
    <w:rsid w:val="00AE2493"/>
    <w:rsid w:val="00AE348F"/>
    <w:rsid w:val="00AE437B"/>
    <w:rsid w:val="00AE4534"/>
    <w:rsid w:val="00AE5525"/>
    <w:rsid w:val="00AE6282"/>
    <w:rsid w:val="00AE77AF"/>
    <w:rsid w:val="00AF08ED"/>
    <w:rsid w:val="00AF12FE"/>
    <w:rsid w:val="00AF1C94"/>
    <w:rsid w:val="00AF2257"/>
    <w:rsid w:val="00AF25F3"/>
    <w:rsid w:val="00AF385C"/>
    <w:rsid w:val="00AF4071"/>
    <w:rsid w:val="00AF44A6"/>
    <w:rsid w:val="00AF480A"/>
    <w:rsid w:val="00AF4898"/>
    <w:rsid w:val="00AF68A1"/>
    <w:rsid w:val="00AF7883"/>
    <w:rsid w:val="00B001B9"/>
    <w:rsid w:val="00B004CA"/>
    <w:rsid w:val="00B008E0"/>
    <w:rsid w:val="00B00C9B"/>
    <w:rsid w:val="00B01DB7"/>
    <w:rsid w:val="00B03660"/>
    <w:rsid w:val="00B05242"/>
    <w:rsid w:val="00B056A0"/>
    <w:rsid w:val="00B066BE"/>
    <w:rsid w:val="00B066FA"/>
    <w:rsid w:val="00B06E81"/>
    <w:rsid w:val="00B0726C"/>
    <w:rsid w:val="00B107D8"/>
    <w:rsid w:val="00B11FA0"/>
    <w:rsid w:val="00B12173"/>
    <w:rsid w:val="00B1317A"/>
    <w:rsid w:val="00B14606"/>
    <w:rsid w:val="00B14994"/>
    <w:rsid w:val="00B14F56"/>
    <w:rsid w:val="00B162DF"/>
    <w:rsid w:val="00B16730"/>
    <w:rsid w:val="00B172C1"/>
    <w:rsid w:val="00B17964"/>
    <w:rsid w:val="00B2013B"/>
    <w:rsid w:val="00B2037C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BFC"/>
    <w:rsid w:val="00B32ED1"/>
    <w:rsid w:val="00B33D17"/>
    <w:rsid w:val="00B35847"/>
    <w:rsid w:val="00B35FE3"/>
    <w:rsid w:val="00B361C2"/>
    <w:rsid w:val="00B372CE"/>
    <w:rsid w:val="00B37CF9"/>
    <w:rsid w:val="00B40579"/>
    <w:rsid w:val="00B406E4"/>
    <w:rsid w:val="00B40D95"/>
    <w:rsid w:val="00B43E61"/>
    <w:rsid w:val="00B44ED9"/>
    <w:rsid w:val="00B45CBC"/>
    <w:rsid w:val="00B4659D"/>
    <w:rsid w:val="00B46895"/>
    <w:rsid w:val="00B46E1D"/>
    <w:rsid w:val="00B47358"/>
    <w:rsid w:val="00B505D5"/>
    <w:rsid w:val="00B505F3"/>
    <w:rsid w:val="00B515CA"/>
    <w:rsid w:val="00B527E0"/>
    <w:rsid w:val="00B534F3"/>
    <w:rsid w:val="00B53AE5"/>
    <w:rsid w:val="00B53FCC"/>
    <w:rsid w:val="00B54B46"/>
    <w:rsid w:val="00B54D22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84A"/>
    <w:rsid w:val="00B63BB6"/>
    <w:rsid w:val="00B6415D"/>
    <w:rsid w:val="00B6418E"/>
    <w:rsid w:val="00B64438"/>
    <w:rsid w:val="00B64F39"/>
    <w:rsid w:val="00B6736B"/>
    <w:rsid w:val="00B67690"/>
    <w:rsid w:val="00B67B87"/>
    <w:rsid w:val="00B67DAA"/>
    <w:rsid w:val="00B7028F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BAC"/>
    <w:rsid w:val="00B770A3"/>
    <w:rsid w:val="00B77AB0"/>
    <w:rsid w:val="00B80377"/>
    <w:rsid w:val="00B811BB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E14"/>
    <w:rsid w:val="00B86166"/>
    <w:rsid w:val="00B86EB0"/>
    <w:rsid w:val="00B90E4A"/>
    <w:rsid w:val="00B92822"/>
    <w:rsid w:val="00B932BE"/>
    <w:rsid w:val="00B93407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42D0"/>
    <w:rsid w:val="00BA48E1"/>
    <w:rsid w:val="00BA5320"/>
    <w:rsid w:val="00BA5CCF"/>
    <w:rsid w:val="00BA5DF8"/>
    <w:rsid w:val="00BA61AB"/>
    <w:rsid w:val="00BB0420"/>
    <w:rsid w:val="00BB38B9"/>
    <w:rsid w:val="00BB5BE3"/>
    <w:rsid w:val="00BB6754"/>
    <w:rsid w:val="00BB71A7"/>
    <w:rsid w:val="00BC0561"/>
    <w:rsid w:val="00BC10FF"/>
    <w:rsid w:val="00BC22C8"/>
    <w:rsid w:val="00BC487F"/>
    <w:rsid w:val="00BC4BAA"/>
    <w:rsid w:val="00BC552E"/>
    <w:rsid w:val="00BC5F2B"/>
    <w:rsid w:val="00BC6616"/>
    <w:rsid w:val="00BC6F63"/>
    <w:rsid w:val="00BC71DC"/>
    <w:rsid w:val="00BC7CF9"/>
    <w:rsid w:val="00BC7F34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BA6"/>
    <w:rsid w:val="00BE27CB"/>
    <w:rsid w:val="00BE396F"/>
    <w:rsid w:val="00BE43F7"/>
    <w:rsid w:val="00BE540F"/>
    <w:rsid w:val="00BE574C"/>
    <w:rsid w:val="00BE67F9"/>
    <w:rsid w:val="00BE7343"/>
    <w:rsid w:val="00BE7E15"/>
    <w:rsid w:val="00BF03B0"/>
    <w:rsid w:val="00BF07D1"/>
    <w:rsid w:val="00BF1FFD"/>
    <w:rsid w:val="00BF2478"/>
    <w:rsid w:val="00BF3D9C"/>
    <w:rsid w:val="00BF522E"/>
    <w:rsid w:val="00BF58D3"/>
    <w:rsid w:val="00BF61CD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2209"/>
    <w:rsid w:val="00C0220A"/>
    <w:rsid w:val="00C02FDA"/>
    <w:rsid w:val="00C03117"/>
    <w:rsid w:val="00C03B46"/>
    <w:rsid w:val="00C03D94"/>
    <w:rsid w:val="00C04993"/>
    <w:rsid w:val="00C05E98"/>
    <w:rsid w:val="00C100F5"/>
    <w:rsid w:val="00C1010B"/>
    <w:rsid w:val="00C10FD8"/>
    <w:rsid w:val="00C11C14"/>
    <w:rsid w:val="00C11CE2"/>
    <w:rsid w:val="00C136C5"/>
    <w:rsid w:val="00C13A25"/>
    <w:rsid w:val="00C151DC"/>
    <w:rsid w:val="00C151E3"/>
    <w:rsid w:val="00C152AF"/>
    <w:rsid w:val="00C15517"/>
    <w:rsid w:val="00C16030"/>
    <w:rsid w:val="00C179F0"/>
    <w:rsid w:val="00C17DDF"/>
    <w:rsid w:val="00C2235E"/>
    <w:rsid w:val="00C23E7B"/>
    <w:rsid w:val="00C244F7"/>
    <w:rsid w:val="00C246CA"/>
    <w:rsid w:val="00C2474C"/>
    <w:rsid w:val="00C24C95"/>
    <w:rsid w:val="00C25D84"/>
    <w:rsid w:val="00C2627D"/>
    <w:rsid w:val="00C26FB8"/>
    <w:rsid w:val="00C26FC5"/>
    <w:rsid w:val="00C30320"/>
    <w:rsid w:val="00C30540"/>
    <w:rsid w:val="00C30570"/>
    <w:rsid w:val="00C31A7B"/>
    <w:rsid w:val="00C329C8"/>
    <w:rsid w:val="00C339E0"/>
    <w:rsid w:val="00C357F2"/>
    <w:rsid w:val="00C35C65"/>
    <w:rsid w:val="00C365CD"/>
    <w:rsid w:val="00C36DF0"/>
    <w:rsid w:val="00C40ADD"/>
    <w:rsid w:val="00C40BF9"/>
    <w:rsid w:val="00C45550"/>
    <w:rsid w:val="00C459DA"/>
    <w:rsid w:val="00C462DC"/>
    <w:rsid w:val="00C46369"/>
    <w:rsid w:val="00C467BD"/>
    <w:rsid w:val="00C470D1"/>
    <w:rsid w:val="00C50632"/>
    <w:rsid w:val="00C517A0"/>
    <w:rsid w:val="00C5211A"/>
    <w:rsid w:val="00C52C3C"/>
    <w:rsid w:val="00C52C57"/>
    <w:rsid w:val="00C52E6B"/>
    <w:rsid w:val="00C546C9"/>
    <w:rsid w:val="00C55C27"/>
    <w:rsid w:val="00C56C9B"/>
    <w:rsid w:val="00C56FB8"/>
    <w:rsid w:val="00C57321"/>
    <w:rsid w:val="00C574DE"/>
    <w:rsid w:val="00C6026F"/>
    <w:rsid w:val="00C61F93"/>
    <w:rsid w:val="00C62CBA"/>
    <w:rsid w:val="00C6431C"/>
    <w:rsid w:val="00C6447B"/>
    <w:rsid w:val="00C64BCC"/>
    <w:rsid w:val="00C64D19"/>
    <w:rsid w:val="00C66009"/>
    <w:rsid w:val="00C6628A"/>
    <w:rsid w:val="00C66C5E"/>
    <w:rsid w:val="00C67EDC"/>
    <w:rsid w:val="00C70797"/>
    <w:rsid w:val="00C7108D"/>
    <w:rsid w:val="00C73221"/>
    <w:rsid w:val="00C73BE4"/>
    <w:rsid w:val="00C7442F"/>
    <w:rsid w:val="00C757C8"/>
    <w:rsid w:val="00C75DC2"/>
    <w:rsid w:val="00C75E77"/>
    <w:rsid w:val="00C75EE0"/>
    <w:rsid w:val="00C7625B"/>
    <w:rsid w:val="00C76751"/>
    <w:rsid w:val="00C76EC9"/>
    <w:rsid w:val="00C77FF8"/>
    <w:rsid w:val="00C807BE"/>
    <w:rsid w:val="00C8084E"/>
    <w:rsid w:val="00C81588"/>
    <w:rsid w:val="00C8175F"/>
    <w:rsid w:val="00C818AC"/>
    <w:rsid w:val="00C819C1"/>
    <w:rsid w:val="00C81C8A"/>
    <w:rsid w:val="00C820E5"/>
    <w:rsid w:val="00C829E9"/>
    <w:rsid w:val="00C8373A"/>
    <w:rsid w:val="00C83FAA"/>
    <w:rsid w:val="00C84E8D"/>
    <w:rsid w:val="00C85120"/>
    <w:rsid w:val="00C85673"/>
    <w:rsid w:val="00C8630D"/>
    <w:rsid w:val="00C87452"/>
    <w:rsid w:val="00C8756A"/>
    <w:rsid w:val="00C877B2"/>
    <w:rsid w:val="00C929A7"/>
    <w:rsid w:val="00C958BD"/>
    <w:rsid w:val="00C971F3"/>
    <w:rsid w:val="00CA05A7"/>
    <w:rsid w:val="00CA0A48"/>
    <w:rsid w:val="00CA160F"/>
    <w:rsid w:val="00CA2797"/>
    <w:rsid w:val="00CA29E1"/>
    <w:rsid w:val="00CA5A57"/>
    <w:rsid w:val="00CA6CF7"/>
    <w:rsid w:val="00CA7D6E"/>
    <w:rsid w:val="00CB07BD"/>
    <w:rsid w:val="00CB120D"/>
    <w:rsid w:val="00CB2F16"/>
    <w:rsid w:val="00CB3FEE"/>
    <w:rsid w:val="00CB441F"/>
    <w:rsid w:val="00CB582D"/>
    <w:rsid w:val="00CB5D66"/>
    <w:rsid w:val="00CB5E8A"/>
    <w:rsid w:val="00CB70CE"/>
    <w:rsid w:val="00CB70ED"/>
    <w:rsid w:val="00CB7F38"/>
    <w:rsid w:val="00CC011C"/>
    <w:rsid w:val="00CC0215"/>
    <w:rsid w:val="00CC09BC"/>
    <w:rsid w:val="00CC0D16"/>
    <w:rsid w:val="00CC0E2D"/>
    <w:rsid w:val="00CC0FCF"/>
    <w:rsid w:val="00CC2220"/>
    <w:rsid w:val="00CC31A5"/>
    <w:rsid w:val="00CC3628"/>
    <w:rsid w:val="00CC3B14"/>
    <w:rsid w:val="00CC3DE3"/>
    <w:rsid w:val="00CC3E89"/>
    <w:rsid w:val="00CC47D9"/>
    <w:rsid w:val="00CC6472"/>
    <w:rsid w:val="00CC64B4"/>
    <w:rsid w:val="00CC6A1E"/>
    <w:rsid w:val="00CC7A77"/>
    <w:rsid w:val="00CC7DDC"/>
    <w:rsid w:val="00CD022E"/>
    <w:rsid w:val="00CD0BE5"/>
    <w:rsid w:val="00CD3069"/>
    <w:rsid w:val="00CD567B"/>
    <w:rsid w:val="00CD7144"/>
    <w:rsid w:val="00CD7A96"/>
    <w:rsid w:val="00CE0599"/>
    <w:rsid w:val="00CE0ED1"/>
    <w:rsid w:val="00CE12C8"/>
    <w:rsid w:val="00CE133F"/>
    <w:rsid w:val="00CE1445"/>
    <w:rsid w:val="00CE23B1"/>
    <w:rsid w:val="00CE26BC"/>
    <w:rsid w:val="00CE5956"/>
    <w:rsid w:val="00CE5A48"/>
    <w:rsid w:val="00CF08A8"/>
    <w:rsid w:val="00CF12A0"/>
    <w:rsid w:val="00CF1D49"/>
    <w:rsid w:val="00CF1EFB"/>
    <w:rsid w:val="00CF2375"/>
    <w:rsid w:val="00CF23CC"/>
    <w:rsid w:val="00CF2684"/>
    <w:rsid w:val="00CF418E"/>
    <w:rsid w:val="00CF41CC"/>
    <w:rsid w:val="00CF4B88"/>
    <w:rsid w:val="00CF4D80"/>
    <w:rsid w:val="00CF4DD9"/>
    <w:rsid w:val="00CF5220"/>
    <w:rsid w:val="00CF5EDC"/>
    <w:rsid w:val="00CF61C0"/>
    <w:rsid w:val="00CF7AEB"/>
    <w:rsid w:val="00D022BB"/>
    <w:rsid w:val="00D0405E"/>
    <w:rsid w:val="00D04F42"/>
    <w:rsid w:val="00D060EA"/>
    <w:rsid w:val="00D06101"/>
    <w:rsid w:val="00D063E7"/>
    <w:rsid w:val="00D079B6"/>
    <w:rsid w:val="00D11472"/>
    <w:rsid w:val="00D136F8"/>
    <w:rsid w:val="00D21521"/>
    <w:rsid w:val="00D22900"/>
    <w:rsid w:val="00D2374B"/>
    <w:rsid w:val="00D23D23"/>
    <w:rsid w:val="00D24CCE"/>
    <w:rsid w:val="00D255E4"/>
    <w:rsid w:val="00D26658"/>
    <w:rsid w:val="00D27AC4"/>
    <w:rsid w:val="00D3184E"/>
    <w:rsid w:val="00D32783"/>
    <w:rsid w:val="00D33447"/>
    <w:rsid w:val="00D3398A"/>
    <w:rsid w:val="00D3775E"/>
    <w:rsid w:val="00D378F6"/>
    <w:rsid w:val="00D419E2"/>
    <w:rsid w:val="00D42CFA"/>
    <w:rsid w:val="00D4304E"/>
    <w:rsid w:val="00D447DA"/>
    <w:rsid w:val="00D44B7B"/>
    <w:rsid w:val="00D458D8"/>
    <w:rsid w:val="00D47248"/>
    <w:rsid w:val="00D47C73"/>
    <w:rsid w:val="00D50581"/>
    <w:rsid w:val="00D51563"/>
    <w:rsid w:val="00D51A09"/>
    <w:rsid w:val="00D51F00"/>
    <w:rsid w:val="00D51F78"/>
    <w:rsid w:val="00D55AA8"/>
    <w:rsid w:val="00D55BDE"/>
    <w:rsid w:val="00D55BE9"/>
    <w:rsid w:val="00D563D6"/>
    <w:rsid w:val="00D568F2"/>
    <w:rsid w:val="00D60039"/>
    <w:rsid w:val="00D6124D"/>
    <w:rsid w:val="00D61B94"/>
    <w:rsid w:val="00D62B31"/>
    <w:rsid w:val="00D637F0"/>
    <w:rsid w:val="00D63B7E"/>
    <w:rsid w:val="00D63F26"/>
    <w:rsid w:val="00D66530"/>
    <w:rsid w:val="00D666A2"/>
    <w:rsid w:val="00D668EE"/>
    <w:rsid w:val="00D6693E"/>
    <w:rsid w:val="00D70C7B"/>
    <w:rsid w:val="00D71E35"/>
    <w:rsid w:val="00D72173"/>
    <w:rsid w:val="00D73160"/>
    <w:rsid w:val="00D74181"/>
    <w:rsid w:val="00D74620"/>
    <w:rsid w:val="00D751E3"/>
    <w:rsid w:val="00D77A50"/>
    <w:rsid w:val="00D801A2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1C10"/>
    <w:rsid w:val="00D96414"/>
    <w:rsid w:val="00D96480"/>
    <w:rsid w:val="00D96ED1"/>
    <w:rsid w:val="00DA042E"/>
    <w:rsid w:val="00DA080F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B2B1B"/>
    <w:rsid w:val="00DB4314"/>
    <w:rsid w:val="00DB45B3"/>
    <w:rsid w:val="00DB5F13"/>
    <w:rsid w:val="00DB62DD"/>
    <w:rsid w:val="00DB774F"/>
    <w:rsid w:val="00DC2243"/>
    <w:rsid w:val="00DC2DAE"/>
    <w:rsid w:val="00DC2E4D"/>
    <w:rsid w:val="00DC3F0A"/>
    <w:rsid w:val="00DC54CC"/>
    <w:rsid w:val="00DC58BF"/>
    <w:rsid w:val="00DC7EEA"/>
    <w:rsid w:val="00DD1654"/>
    <w:rsid w:val="00DD2B7A"/>
    <w:rsid w:val="00DD5111"/>
    <w:rsid w:val="00DD6E45"/>
    <w:rsid w:val="00DD7598"/>
    <w:rsid w:val="00DE2B45"/>
    <w:rsid w:val="00DE3518"/>
    <w:rsid w:val="00DE400C"/>
    <w:rsid w:val="00DE4958"/>
    <w:rsid w:val="00DE66DC"/>
    <w:rsid w:val="00DF006C"/>
    <w:rsid w:val="00DF0854"/>
    <w:rsid w:val="00DF14E6"/>
    <w:rsid w:val="00DF185C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F96"/>
    <w:rsid w:val="00E010C3"/>
    <w:rsid w:val="00E01F2F"/>
    <w:rsid w:val="00E02B22"/>
    <w:rsid w:val="00E02D03"/>
    <w:rsid w:val="00E02D2E"/>
    <w:rsid w:val="00E045F7"/>
    <w:rsid w:val="00E048B4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78E"/>
    <w:rsid w:val="00E148D8"/>
    <w:rsid w:val="00E149F3"/>
    <w:rsid w:val="00E15644"/>
    <w:rsid w:val="00E15877"/>
    <w:rsid w:val="00E16D3D"/>
    <w:rsid w:val="00E2016E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563"/>
    <w:rsid w:val="00E24827"/>
    <w:rsid w:val="00E24EF8"/>
    <w:rsid w:val="00E26916"/>
    <w:rsid w:val="00E27B5D"/>
    <w:rsid w:val="00E27B9C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E8B"/>
    <w:rsid w:val="00E37B93"/>
    <w:rsid w:val="00E37D02"/>
    <w:rsid w:val="00E408BC"/>
    <w:rsid w:val="00E419D4"/>
    <w:rsid w:val="00E42A86"/>
    <w:rsid w:val="00E43F86"/>
    <w:rsid w:val="00E43FBB"/>
    <w:rsid w:val="00E4444B"/>
    <w:rsid w:val="00E44B08"/>
    <w:rsid w:val="00E46D95"/>
    <w:rsid w:val="00E46F9C"/>
    <w:rsid w:val="00E47201"/>
    <w:rsid w:val="00E4767F"/>
    <w:rsid w:val="00E508FD"/>
    <w:rsid w:val="00E5170D"/>
    <w:rsid w:val="00E522F8"/>
    <w:rsid w:val="00E5429C"/>
    <w:rsid w:val="00E55E12"/>
    <w:rsid w:val="00E56CA7"/>
    <w:rsid w:val="00E57319"/>
    <w:rsid w:val="00E57436"/>
    <w:rsid w:val="00E5782A"/>
    <w:rsid w:val="00E57B11"/>
    <w:rsid w:val="00E57B94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2377"/>
    <w:rsid w:val="00E73322"/>
    <w:rsid w:val="00E73EEA"/>
    <w:rsid w:val="00E75118"/>
    <w:rsid w:val="00E75387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20DC"/>
    <w:rsid w:val="00E92BBD"/>
    <w:rsid w:val="00E930C0"/>
    <w:rsid w:val="00E93A36"/>
    <w:rsid w:val="00E93C80"/>
    <w:rsid w:val="00E93DA0"/>
    <w:rsid w:val="00E95CEA"/>
    <w:rsid w:val="00E96587"/>
    <w:rsid w:val="00E968E8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7140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C00"/>
    <w:rsid w:val="00EE1FE0"/>
    <w:rsid w:val="00EE2710"/>
    <w:rsid w:val="00EE28F7"/>
    <w:rsid w:val="00EE2D09"/>
    <w:rsid w:val="00EE5226"/>
    <w:rsid w:val="00EE54DD"/>
    <w:rsid w:val="00EE5E8C"/>
    <w:rsid w:val="00EE6D84"/>
    <w:rsid w:val="00EE7564"/>
    <w:rsid w:val="00EE7A40"/>
    <w:rsid w:val="00EF065E"/>
    <w:rsid w:val="00EF0C68"/>
    <w:rsid w:val="00EF10BA"/>
    <w:rsid w:val="00EF189D"/>
    <w:rsid w:val="00EF1BAD"/>
    <w:rsid w:val="00EF3393"/>
    <w:rsid w:val="00EF43A4"/>
    <w:rsid w:val="00EF43DE"/>
    <w:rsid w:val="00EF65ED"/>
    <w:rsid w:val="00EF76F7"/>
    <w:rsid w:val="00F002B5"/>
    <w:rsid w:val="00F010F6"/>
    <w:rsid w:val="00F02497"/>
    <w:rsid w:val="00F02B60"/>
    <w:rsid w:val="00F03A25"/>
    <w:rsid w:val="00F040F9"/>
    <w:rsid w:val="00F056D0"/>
    <w:rsid w:val="00F05AE9"/>
    <w:rsid w:val="00F05E24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48A3"/>
    <w:rsid w:val="00F15971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6B88"/>
    <w:rsid w:val="00F47F65"/>
    <w:rsid w:val="00F5195A"/>
    <w:rsid w:val="00F52B61"/>
    <w:rsid w:val="00F52FB5"/>
    <w:rsid w:val="00F5303D"/>
    <w:rsid w:val="00F538DF"/>
    <w:rsid w:val="00F53D5E"/>
    <w:rsid w:val="00F54D17"/>
    <w:rsid w:val="00F54E57"/>
    <w:rsid w:val="00F550AF"/>
    <w:rsid w:val="00F557AB"/>
    <w:rsid w:val="00F55F85"/>
    <w:rsid w:val="00F567AE"/>
    <w:rsid w:val="00F56D94"/>
    <w:rsid w:val="00F56EC0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424D"/>
    <w:rsid w:val="00F746E9"/>
    <w:rsid w:val="00F74D79"/>
    <w:rsid w:val="00F75005"/>
    <w:rsid w:val="00F75FD4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90379"/>
    <w:rsid w:val="00F9086F"/>
    <w:rsid w:val="00F917E8"/>
    <w:rsid w:val="00F91850"/>
    <w:rsid w:val="00F935FF"/>
    <w:rsid w:val="00F93759"/>
    <w:rsid w:val="00F943CD"/>
    <w:rsid w:val="00F94DB5"/>
    <w:rsid w:val="00F94DD1"/>
    <w:rsid w:val="00F966CD"/>
    <w:rsid w:val="00F96FE7"/>
    <w:rsid w:val="00F971BB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4E"/>
    <w:rsid w:val="00FA4F92"/>
    <w:rsid w:val="00FA50A7"/>
    <w:rsid w:val="00FA522B"/>
    <w:rsid w:val="00FA7191"/>
    <w:rsid w:val="00FA7C45"/>
    <w:rsid w:val="00FB0413"/>
    <w:rsid w:val="00FB0D53"/>
    <w:rsid w:val="00FB1417"/>
    <w:rsid w:val="00FB1A0C"/>
    <w:rsid w:val="00FB1B8A"/>
    <w:rsid w:val="00FB3181"/>
    <w:rsid w:val="00FB32DC"/>
    <w:rsid w:val="00FB35D6"/>
    <w:rsid w:val="00FB35EE"/>
    <w:rsid w:val="00FB3EFD"/>
    <w:rsid w:val="00FB43D6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5310"/>
    <w:rsid w:val="00FC74A5"/>
    <w:rsid w:val="00FC796A"/>
    <w:rsid w:val="00FD21B3"/>
    <w:rsid w:val="00FD4792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10EB"/>
    <w:rsid w:val="00FF28FC"/>
    <w:rsid w:val="00FF2E25"/>
    <w:rsid w:val="00FF3645"/>
    <w:rsid w:val="00FF3D98"/>
    <w:rsid w:val="00FF5B3C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  <o:rules v:ext="edit">
        <o:r id="V:Rule1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034264496280814E-2"/>
          <c:y val="9.3088724734150502E-2"/>
          <c:w val="0.91087585646522062"/>
          <c:h val="0.66161376735124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2016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8417959961839E-2"/>
                  <c:y val="4.7530255652892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07944504456912E-2"/>
                  <c:y val="-6.5484592203752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3768232022640359E-3"/>
                  <c:y val="0.1325805666044321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1750709398454666E-3"/>
                  <c:y val="1.267739762618167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950872365604873E-3"/>
                  <c:y val="0.1351808236359792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4331281912693833E-4"/>
                  <c:y val="1.514877012054909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4279648351288401E-3"/>
                  <c:y val="0.13014145355724954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3.0595239557615437E-4"/>
                  <c:y val="1.0555826539381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2.1208659369996827E-3"/>
                  <c:y val="0.1414331173205119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7.131930007239449E-5"/>
                  <c:y val="5.6132380927864534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9.6142428374303677E-4"/>
                  <c:y val="0.1319494576452354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6583668071132641E-2"/>
                  <c:y val="2.417255535365766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 formatCode="General">
                  <c:v>95.8</c:v>
                </c:pt>
                <c:pt idx="1">
                  <c:v>96.1</c:v>
                </c:pt>
                <c:pt idx="2" formatCode="General">
                  <c:v>96.5</c:v>
                </c:pt>
                <c:pt idx="3">
                  <c:v>97.2</c:v>
                </c:pt>
                <c:pt idx="4" formatCode="General">
                  <c:v>97.3</c:v>
                </c:pt>
                <c:pt idx="5">
                  <c:v>97.6</c:v>
                </c:pt>
                <c:pt idx="6" formatCode="General">
                  <c:v>97.4</c:v>
                </c:pt>
                <c:pt idx="7">
                  <c:v>97.1</c:v>
                </c:pt>
                <c:pt idx="8" formatCode="General">
                  <c:v>97.2</c:v>
                </c:pt>
                <c:pt idx="9">
                  <c:v>97.3</c:v>
                </c:pt>
                <c:pt idx="10" formatCode="General">
                  <c:v>97.4</c:v>
                </c:pt>
                <c:pt idx="11">
                  <c:v>97.5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2017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118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606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78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671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6.3087747834337862E-2"/>
                  <c:y val="9.596951066048277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533836156596245E-2"/>
                  <c:y val="5.0543048316143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7.4697751982880242E-2"/>
                  <c:y val="-3.3708937067798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385731242423283E-2"/>
                  <c:y val="-4.5438417420045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406074240719908E-2"/>
                  <c:y val="4.20023270287090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098035190856619E-2"/>
                  <c:y val="-6.4261168384879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43832568374209E-2"/>
                  <c:y val="4.7778769921801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584762671089472E-2"/>
                  <c:y val="-5.3982195524528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9648255646876E-2"/>
                  <c:y val="4.6426928592688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377E-2"/>
                  <c:y val="-6.4146981627296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32E-3"/>
                  <c:y val="-4.7072543767080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General</c:formatCode>
                <c:ptCount val="24"/>
                <c:pt idx="11">
                  <c:v>97.5</c:v>
                </c:pt>
                <c:pt idx="12">
                  <c:v>99.5</c:v>
                </c:pt>
                <c:pt idx="13" formatCode="0.0">
                  <c:v>99</c:v>
                </c:pt>
                <c:pt idx="14">
                  <c:v>100.4</c:v>
                </c:pt>
                <c:pt idx="15">
                  <c:v>100.7</c:v>
                </c:pt>
                <c:pt idx="16" formatCode="0.0">
                  <c:v>101.1</c:v>
                </c:pt>
                <c:pt idx="17" formatCode="0.0">
                  <c:v>101.1</c:v>
                </c:pt>
                <c:pt idx="18" formatCode="0.0">
                  <c:v>101.2</c:v>
                </c:pt>
                <c:pt idx="19" formatCode="0.0">
                  <c:v>101.8</c:v>
                </c:pt>
                <c:pt idx="20" formatCode="0.0">
                  <c:v>101.8</c:v>
                </c:pt>
                <c:pt idx="21" formatCode="0.0">
                  <c:v>102.1</c:v>
                </c:pt>
                <c:pt idx="22" formatCode="0.0">
                  <c:v>102.3</c:v>
                </c:pt>
                <c:pt idx="23" formatCode="0.0">
                  <c:v>102.4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3654656"/>
        <c:axId val="223656192"/>
      </c:lineChart>
      <c:catAx>
        <c:axId val="223654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36561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223656192"/>
        <c:scaling>
          <c:orientation val="minMax"/>
          <c:max val="104"/>
          <c:min val="94"/>
        </c:scaling>
        <c:delete val="0"/>
        <c:axPos val="l"/>
        <c:majorGridlines>
          <c:spPr>
            <a:ln w="1264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3654656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2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7050070068675637E-2"/>
          <c:y val="0"/>
          <c:w val="0.47979993651236075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ремонт автомобилей и мотоциклов </c:v>
                </c:pt>
              </c:strCache>
            </c:strRef>
          </c:tx>
          <c:spPr>
            <a:solidFill>
              <a:schemeClr val="accent6">
                <a:lumMod val="5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0.30000000000000032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1.31969646981194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0.30000000000000032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3.9331366764996092E-3"/>
                  <c:y val="1.32022229615664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-7.866273352999213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1.5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224672768"/>
        <c:axId val="224686848"/>
      </c:barChart>
      <c:dateAx>
        <c:axId val="2246727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24686848"/>
        <c:crosses val="autoZero"/>
        <c:auto val="0"/>
        <c:lblOffset val="100"/>
        <c:baseTimeUnit val="days"/>
        <c:majorUnit val="3"/>
        <c:minorUnit val="3"/>
      </c:dateAx>
      <c:valAx>
        <c:axId val="224686848"/>
        <c:scaling>
          <c:orientation val="minMax"/>
          <c:max val="1.8"/>
          <c:min val="-0.60000000000000064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224672768"/>
        <c:crosses val="autoZero"/>
        <c:crossBetween val="between"/>
        <c:majorUnit val="0.30000000000000032"/>
        <c:minorUnit val="0.30000000000000032"/>
      </c:valAx>
      <c:spPr>
        <a:noFill/>
      </c:spPr>
    </c:plotArea>
    <c:legend>
      <c:legendPos val="r"/>
      <c:layout>
        <c:manualLayout>
          <c:xMode val="edge"/>
          <c:yMode val="edge"/>
          <c:x val="0.49951581598128186"/>
          <c:y val="0"/>
          <c:w val="0.41476134067311987"/>
          <c:h val="0.86122721146344206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122431771811129E-2"/>
          <c:y val="4.9151204802569723E-2"/>
          <c:w val="0.93525179856115104"/>
          <c:h val="0.73919810023747146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222222222266E-3"/>
                  <c:y val="2.12743407074116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4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2.91393575803025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222222222292E-3"/>
                  <c:y val="2.8705551933396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3972003499663E-3"/>
                  <c:y val="2.5516310461192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583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Минская</c:v>
                </c:pt>
                <c:pt idx="2">
                  <c:v>Брестская</c:v>
                </c:pt>
                <c:pt idx="3">
                  <c:v>Гомельская</c:v>
                </c:pt>
                <c:pt idx="4">
                  <c:v>Гродненская</c:v>
                </c:pt>
                <c:pt idx="5">
                  <c:v>Витебская</c:v>
                </c:pt>
                <c:pt idx="6">
                  <c:v>Могилевская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0.83000000000000063</c:v>
                </c:pt>
                <c:pt idx="1">
                  <c:v>0.71000000000000063</c:v>
                </c:pt>
                <c:pt idx="2">
                  <c:v>0.33000000000000085</c:v>
                </c:pt>
                <c:pt idx="3">
                  <c:v>0.30000000000000032</c:v>
                </c:pt>
                <c:pt idx="4">
                  <c:v>0.21000000000000021</c:v>
                </c:pt>
                <c:pt idx="5">
                  <c:v>0.1</c:v>
                </c:pt>
                <c:pt idx="6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224697728"/>
        <c:axId val="224717056"/>
      </c:barChart>
      <c:catAx>
        <c:axId val="22469772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4717056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224717056"/>
        <c:scaling>
          <c:orientation val="minMax"/>
          <c:max val="1"/>
          <c:min val="-0.5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4697728"/>
        <c:crosses val="autoZero"/>
        <c:crossBetween val="between"/>
        <c:majorUnit val="0.5"/>
        <c:minorUnit val="0.5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501217549921156E-2"/>
          <c:y val="5.2021413518100725E-2"/>
          <c:w val="0.90161088223105235"/>
          <c:h val="0.7194499780340766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4759790230638096E-2"/>
                  <c:y val="3.68131947765844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203001198510327E-2"/>
                  <c:y val="-3.68131947765844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6369493403967E-2"/>
                  <c:y val="-3.68131947765844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759790230638096E-2"/>
                  <c:y val="2.45421298510563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013053640850797E-2"/>
                  <c:y val="-2.8632484826232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989963428873746E-2"/>
                  <c:y val="3.39750660860782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4732532560636095E-2"/>
                  <c:y val="-2.2650440390550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976493699655871E-2"/>
                  <c:y val="2.2650440390550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037524555884367E-2"/>
                  <c:y val="-3.020058718740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037524555884367E-2"/>
                  <c:y val="2.6425513788975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15462843427381E-2"/>
                  <c:y val="3.020058718740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793401130970396E-2"/>
                  <c:y val="2.6425513788975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5342678837026827E-2"/>
                  <c:y val="-3.39756605858259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342678837026827E-2"/>
                  <c:y val="-3.39756605858259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342678837026827E-2"/>
                  <c:y val="-3.020058718740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159586268341276E-2"/>
                  <c:y val="2.642551378897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403709693255316E-2"/>
                  <c:y val="-3.020058718740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220617124569842E-2"/>
                  <c:y val="-3.020058718740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098555412112856E-2"/>
                  <c:y val="-3.39756605858259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098555412112856E-2"/>
                  <c:y val="-3.020058718740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976493699655871E-2"/>
                  <c:y val="3.020058718740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915462843427381E-2"/>
                  <c:y val="2.6425513788975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3.020058718740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>
                  <c:v>97.3</c:v>
                </c:pt>
                <c:pt idx="1">
                  <c:v>97.6</c:v>
                </c:pt>
                <c:pt idx="2">
                  <c:v>98.1</c:v>
                </c:pt>
                <c:pt idx="3">
                  <c:v>98.9</c:v>
                </c:pt>
                <c:pt idx="4" formatCode="0.0">
                  <c:v>99</c:v>
                </c:pt>
                <c:pt idx="5">
                  <c:v>99.3</c:v>
                </c:pt>
                <c:pt idx="6">
                  <c:v>99.2</c:v>
                </c:pt>
                <c:pt idx="7" formatCode="0.0">
                  <c:v>99</c:v>
                </c:pt>
                <c:pt idx="8" formatCode="0.0">
                  <c:v>99.1</c:v>
                </c:pt>
                <c:pt idx="9" formatCode="0.0">
                  <c:v>99.2</c:v>
                </c:pt>
                <c:pt idx="10">
                  <c:v>99.4</c:v>
                </c:pt>
                <c:pt idx="11">
                  <c:v>99.5</c:v>
                </c:pt>
                <c:pt idx="12">
                  <c:v>101.7</c:v>
                </c:pt>
                <c:pt idx="13">
                  <c:v>101.1</c:v>
                </c:pt>
                <c:pt idx="14">
                  <c:v>102.4</c:v>
                </c:pt>
                <c:pt idx="15" formatCode="0.0">
                  <c:v>102.7</c:v>
                </c:pt>
                <c:pt idx="16">
                  <c:v>102.8</c:v>
                </c:pt>
                <c:pt idx="17">
                  <c:v>102.7</c:v>
                </c:pt>
                <c:pt idx="18">
                  <c:v>102.8</c:v>
                </c:pt>
                <c:pt idx="19">
                  <c:v>103.4</c:v>
                </c:pt>
                <c:pt idx="20">
                  <c:v>103.2</c:v>
                </c:pt>
                <c:pt idx="21">
                  <c:v>103.5</c:v>
                </c:pt>
                <c:pt idx="22">
                  <c:v>103.6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4.1220617124569838E-3"/>
                  <c:y val="1.13246256955275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098555412112856E-2"/>
                  <c:y val="3.020058718740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6493699655857E-2"/>
                  <c:y val="3.020058718740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97287991599987E-2"/>
                  <c:y val="-2.64510260081126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98555412112856E-2"/>
                  <c:y val="3.39756605858259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976493699655871E-2"/>
                  <c:y val="-2.6425513788975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037524555884401E-2"/>
                  <c:y val="3.020058718740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976493699655871E-2"/>
                  <c:y val="-2.6425513788975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976493699655871E-2"/>
                  <c:y val="3.020058718740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976493699655871E-2"/>
                  <c:y val="-3.39756605858259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976493699655871E-2"/>
                  <c:y val="2.6425513788975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8.2441234249139676E-3"/>
                  <c:y val="3.77507339842511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8.2441234249139676E-3"/>
                  <c:y val="2.2650440390550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8014018255540237E-2"/>
                  <c:y val="-1.51002935937004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098555412112856E-2"/>
                  <c:y val="3.39756605858259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09855541211278E-2"/>
                  <c:y val="2.6425513788975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037524555884367E-2"/>
                  <c:y val="2.64255137889758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976493699655871E-2"/>
                  <c:y val="3.020058718740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037524555884367E-2"/>
                  <c:y val="2.64255137889758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220617124569842E-2"/>
                  <c:y val="2.6425513788975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281647980798331E-2"/>
                  <c:y val="-3.39756605858259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220617124569842E-2"/>
                  <c:y val="-3.77507339842511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2.6425513788975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General</c:formatCode>
                <c:ptCount val="23"/>
                <c:pt idx="0">
                  <c:v>97.4</c:v>
                </c:pt>
                <c:pt idx="1">
                  <c:v>96.4</c:v>
                </c:pt>
                <c:pt idx="2">
                  <c:v>96.6</c:v>
                </c:pt>
                <c:pt idx="3">
                  <c:v>96.5</c:v>
                </c:pt>
                <c:pt idx="4">
                  <c:v>96.4</c:v>
                </c:pt>
                <c:pt idx="5">
                  <c:v>96.1</c:v>
                </c:pt>
                <c:pt idx="6" formatCode="0.0">
                  <c:v>96</c:v>
                </c:pt>
                <c:pt idx="7">
                  <c:v>95.9</c:v>
                </c:pt>
                <c:pt idx="8" formatCode="0.0">
                  <c:v>96</c:v>
                </c:pt>
                <c:pt idx="9">
                  <c:v>95.9</c:v>
                </c:pt>
                <c:pt idx="10" formatCode="0.0">
                  <c:v>95.7</c:v>
                </c:pt>
                <c:pt idx="11" formatCode="0.0">
                  <c:v>96.2</c:v>
                </c:pt>
                <c:pt idx="12" formatCode="0.0">
                  <c:v>99.8</c:v>
                </c:pt>
                <c:pt idx="13" formatCode="0.0">
                  <c:v>100.5</c:v>
                </c:pt>
                <c:pt idx="14" formatCode="0.0">
                  <c:v>101</c:v>
                </c:pt>
                <c:pt idx="15" formatCode="0.0">
                  <c:v>101.5</c:v>
                </c:pt>
                <c:pt idx="16" formatCode="0.0">
                  <c:v>102</c:v>
                </c:pt>
                <c:pt idx="17" formatCode="0.0">
                  <c:v>102.3</c:v>
                </c:pt>
                <c:pt idx="18" formatCode="0.0">
                  <c:v>102.7</c:v>
                </c:pt>
                <c:pt idx="19" formatCode="0.0">
                  <c:v>103.2</c:v>
                </c:pt>
                <c:pt idx="20" formatCode="0.0">
                  <c:v>103.8</c:v>
                </c:pt>
                <c:pt idx="21" formatCode="0.0">
                  <c:v>104.3</c:v>
                </c:pt>
                <c:pt idx="22" formatCode="0.0">
                  <c:v>104.9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4706560"/>
        <c:axId val="224708096"/>
      </c:lineChart>
      <c:catAx>
        <c:axId val="224706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47080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24708096"/>
        <c:scaling>
          <c:orientation val="minMax"/>
          <c:max val="106"/>
          <c:min val="94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4706560"/>
        <c:crosses val="autoZero"/>
        <c:crossBetween val="midCat"/>
        <c:majorUnit val="2"/>
        <c:minorUnit val="1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362">
          <a:noFill/>
        </a:ln>
      </c:spPr>
    </c:plotArea>
    <c:legend>
      <c:legendPos val="b"/>
      <c:layout>
        <c:manualLayout>
          <c:xMode val="edge"/>
          <c:yMode val="edge"/>
          <c:x val="4.9860697988365239E-2"/>
          <c:y val="0.8926962826721726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0.07527</cdr:x>
      <cdr:y>0.8977</cdr:y>
    </cdr:from>
    <cdr:to>
      <cdr:x>0.95476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458129" y="1658815"/>
          <a:ext cx="5352994" cy="189035"/>
          <a:chOff x="3178591" y="2200619"/>
          <a:chExt cx="2848461" cy="12074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78591" y="2200621"/>
            <a:ext cx="1278589" cy="1207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2016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58662" y="2200619"/>
            <a:ext cx="868390" cy="1070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2017 г.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0.08259</cdr:x>
      <cdr:y>0.83225</cdr:y>
    </cdr:from>
    <cdr:to>
      <cdr:x>0.93901</cdr:x>
      <cdr:y>0.90934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508663" y="2799892"/>
          <a:ext cx="5274572" cy="259342"/>
          <a:chOff x="2757586" y="1845457"/>
          <a:chExt cx="3294751" cy="210588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57586" y="1845457"/>
            <a:ext cx="1734731" cy="2105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2016 г.</a:t>
            </a: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60661" y="1848453"/>
            <a:ext cx="1091676" cy="1858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2017 г.</a:t>
            </a:r>
            <a:endParaRPr lang="en-US" sz="900" b="1" i="0" u="none" strike="noStrike" baseline="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03829-DDAB-450E-B234-9F75B9929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10</Pages>
  <Words>2061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Гамезо Екатерина Васильевна</cp:lastModifiedBy>
  <cp:revision>47</cp:revision>
  <cp:lastPrinted>2018-01-23T13:38:00Z</cp:lastPrinted>
  <dcterms:created xsi:type="dcterms:W3CDTF">2018-01-12T09:31:00Z</dcterms:created>
  <dcterms:modified xsi:type="dcterms:W3CDTF">2018-01-23T13:47:00Z</dcterms:modified>
</cp:coreProperties>
</file>