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076A6B">
        <w:rPr>
          <w:szCs w:val="26"/>
        </w:rPr>
        <w:t>январе-феврале</w:t>
      </w:r>
      <w:r w:rsidR="00E2321F"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E2321F">
        <w:rPr>
          <w:szCs w:val="26"/>
        </w:rPr>
        <w:t>1</w:t>
      </w:r>
      <w:r w:rsidRPr="00CA0BB7">
        <w:rPr>
          <w:szCs w:val="26"/>
        </w:rPr>
        <w:t> г</w:t>
      </w:r>
      <w:r w:rsidR="00E2321F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640F5E">
        <w:rPr>
          <w:szCs w:val="26"/>
        </w:rPr>
        <w:t>21</w:t>
      </w:r>
      <w:r w:rsidR="00386786">
        <w:rPr>
          <w:szCs w:val="26"/>
        </w:rPr>
        <w:t>,4</w:t>
      </w:r>
      <w:r w:rsidR="00C35658">
        <w:rPr>
          <w:szCs w:val="26"/>
        </w:rPr>
        <w:t xml:space="preserve">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582BAB">
        <w:rPr>
          <w:szCs w:val="26"/>
        </w:rPr>
        <w:t xml:space="preserve"> </w:t>
      </w:r>
      <w:r w:rsidR="00C35658">
        <w:rPr>
          <w:szCs w:val="26"/>
        </w:rPr>
        <w:t>108,</w:t>
      </w:r>
      <w:r w:rsidR="00386786">
        <w:rPr>
          <w:szCs w:val="26"/>
        </w:rPr>
        <w:t>3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664D21">
        <w:rPr>
          <w:szCs w:val="26"/>
        </w:rPr>
        <w:t>января</w:t>
      </w:r>
      <w:r w:rsidR="00076A6B">
        <w:rPr>
          <w:szCs w:val="26"/>
        </w:rPr>
        <w:t>-февраля</w:t>
      </w:r>
      <w:r w:rsidR="00664D21">
        <w:rPr>
          <w:szCs w:val="26"/>
        </w:rPr>
        <w:t xml:space="preserve"> </w:t>
      </w:r>
      <w:r w:rsidRPr="00CA0BB7">
        <w:rPr>
          <w:szCs w:val="26"/>
        </w:rPr>
        <w:t>20</w:t>
      </w:r>
      <w:r w:rsidR="00E2321F"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9525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024F8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076A6B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0D224D" w:rsidRDefault="00076A6B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BE507F">
              <w:rPr>
                <w:i/>
                <w:sz w:val="22"/>
              </w:rPr>
              <w:t>Январь-февраль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640F5E" w:rsidRDefault="00640F5E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40F5E">
              <w:rPr>
                <w:i/>
                <w:sz w:val="22"/>
                <w:szCs w:val="22"/>
              </w:rPr>
              <w:t>17</w:t>
            </w:r>
            <w:r>
              <w:rPr>
                <w:i/>
                <w:sz w:val="22"/>
                <w:szCs w:val="22"/>
              </w:rPr>
              <w:t> </w:t>
            </w:r>
            <w:r w:rsidRPr="00640F5E">
              <w:rPr>
                <w:i/>
                <w:sz w:val="22"/>
                <w:szCs w:val="22"/>
              </w:rPr>
              <w:t>218,7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640F5E" w:rsidRDefault="00640F5E" w:rsidP="00076A6B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40F5E">
              <w:rPr>
                <w:i/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640F5E" w:rsidRDefault="00640F5E" w:rsidP="00076A6B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40F5E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076A6B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76A6B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76A6B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076A6B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76A6B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76A6B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076A6B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76A6B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76A6B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F42084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11 034,0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076A6B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076A6B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F42084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11 332,1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076A6B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076A6B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F42084" w:rsidP="00076A6B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33 384,9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076A6B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076A6B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076A6B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</w:t>
            </w:r>
            <w:r w:rsidR="008F4243" w:rsidRPr="00B90F9E">
              <w:rPr>
                <w:b/>
                <w:sz w:val="22"/>
              </w:rPr>
              <w:t>дека</w:t>
            </w:r>
            <w:r w:rsidR="001E2D3E" w:rsidRPr="00B90F9E">
              <w:rPr>
                <w:b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F42084" w:rsidP="00076A6B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116</w:t>
            </w:r>
            <w:r w:rsidR="00053BC1" w:rsidRPr="00B90F9E">
              <w:rPr>
                <w:b/>
                <w:sz w:val="22"/>
              </w:rPr>
              <w:t> </w:t>
            </w:r>
            <w:r w:rsidRPr="00B90F9E">
              <w:rPr>
                <w:b/>
                <w:sz w:val="22"/>
              </w:rPr>
              <w:t>477,4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582BAB" w:rsidP="00076A6B">
            <w:pPr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076A6B">
            <w:pPr>
              <w:spacing w:before="4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E2321F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C35658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C35658">
              <w:rPr>
                <w:b/>
                <w:bCs/>
                <w:sz w:val="22"/>
                <w:szCs w:val="22"/>
              </w:rPr>
              <w:t>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024F8C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2321F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2321F" w:rsidRPr="00076A6B" w:rsidRDefault="00E2321F" w:rsidP="00024F8C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2321F" w:rsidRPr="00076A6B" w:rsidRDefault="000E49C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024F8C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024F8C">
            <w:pPr>
              <w:spacing w:before="30" w:after="3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076A6B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FA4CEC" w:rsidRDefault="00076A6B" w:rsidP="009701DE">
            <w:pPr>
              <w:pStyle w:val="4"/>
              <w:keepNext w:val="0"/>
              <w:spacing w:before="6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024F8C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024F8C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076A6B" w:rsidRPr="00C35658" w:rsidTr="00024F8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E95FB5" w:rsidRDefault="00076A6B" w:rsidP="009701DE">
            <w:pPr>
              <w:pStyle w:val="4"/>
              <w:keepNext w:val="0"/>
              <w:spacing w:before="60" w:after="40" w:line="200" w:lineRule="exact"/>
              <w:ind w:left="301" w:hanging="175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Январь-февраль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C35658" w:rsidRDefault="000E49CF" w:rsidP="00024F8C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21 354,1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C35658" w:rsidRDefault="000E49CF" w:rsidP="00024F8C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076A6B" w:rsidRPr="00C35658" w:rsidRDefault="000E49CF" w:rsidP="00024F8C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455787" w:rsidRDefault="00455787" w:rsidP="00455787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8949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20"/>
        <w:gridCol w:w="1560"/>
        <w:gridCol w:w="1255"/>
        <w:gridCol w:w="1208"/>
        <w:gridCol w:w="1236"/>
        <w:gridCol w:w="1170"/>
      </w:tblGrid>
      <w:tr w:rsidR="00455787" w:rsidRPr="000D224D" w:rsidTr="00BC63D0">
        <w:trPr>
          <w:cantSplit/>
          <w:trHeight w:val="363"/>
          <w:tblHeader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076A6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февраль</w:t>
            </w:r>
            <w:r w:rsidRPr="00076A6B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55787" w:rsidRPr="000D224D" w:rsidTr="00BC63D0">
        <w:trPr>
          <w:cantSplit/>
          <w:trHeight w:val="280"/>
          <w:tblHeader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</w:t>
            </w:r>
            <w:r w:rsidRPr="00BC3C40">
              <w:rPr>
                <w:sz w:val="22"/>
                <w:szCs w:val="22"/>
              </w:rPr>
              <w:t>евраль</w:t>
            </w:r>
            <w:r>
              <w:rPr>
                <w:sz w:val="22"/>
                <w:szCs w:val="22"/>
              </w:rPr>
              <w:t xml:space="preserve">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 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55787" w:rsidRPr="000D224D" w:rsidTr="00BC63D0">
        <w:trPr>
          <w:cantSplit/>
          <w:trHeight w:val="280"/>
          <w:tblHeader/>
          <w:jc w:val="center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787" w:rsidRPr="00C014CA" w:rsidRDefault="00455787" w:rsidP="00BC63D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787" w:rsidRPr="00C014CA" w:rsidRDefault="00455787" w:rsidP="00BC63D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014CA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55787" w:rsidRPr="000D224D" w:rsidTr="00BC63D0">
        <w:trPr>
          <w:cantSplit/>
          <w:trHeight w:val="7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21 354,1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55787" w:rsidRPr="000D224D" w:rsidTr="00BC63D0">
        <w:trPr>
          <w:cantSplit/>
          <w:trHeight w:val="80"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2 400,8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2 872,9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4 575,2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2 381,1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3 374,2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3 909,4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455787" w:rsidRPr="000D224D" w:rsidTr="00BC63D0">
        <w:trPr>
          <w:cantSplit/>
          <w:jc w:val="center"/>
        </w:trPr>
        <w:tc>
          <w:tcPr>
            <w:tcW w:w="25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1 840,4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55787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5787" w:rsidRPr="000D224D" w:rsidRDefault="00455787" w:rsidP="00BC63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5823A2" w:rsidRDefault="005823A2" w:rsidP="00B12D51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64"/>
        <w:gridCol w:w="1287"/>
        <w:gridCol w:w="1284"/>
        <w:gridCol w:w="1187"/>
        <w:gridCol w:w="1222"/>
        <w:gridCol w:w="1286"/>
      </w:tblGrid>
      <w:tr w:rsidR="00BC3C40" w:rsidRPr="000D224D" w:rsidTr="00B12D51">
        <w:trPr>
          <w:trHeight w:val="256"/>
          <w:tblHeader/>
          <w:jc w:val="center"/>
        </w:trPr>
        <w:tc>
          <w:tcPr>
            <w:tcW w:w="1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B12D51">
            <w:pPr>
              <w:spacing w:before="30" w:after="3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BC3C40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4B37F3">
              <w:rPr>
                <w:sz w:val="22"/>
                <w:szCs w:val="22"/>
              </w:rPr>
              <w:t>Январ</w:t>
            </w:r>
            <w:proofErr w:type="gramStart"/>
            <w:r w:rsidRPr="004B37F3">
              <w:rPr>
                <w:sz w:val="22"/>
                <w:szCs w:val="22"/>
              </w:rPr>
              <w:t>ь-</w:t>
            </w:r>
            <w:proofErr w:type="gramEnd"/>
            <w:r w:rsidRPr="004B37F3">
              <w:rPr>
                <w:sz w:val="22"/>
                <w:szCs w:val="22"/>
              </w:rPr>
              <w:br/>
              <w:t>февраль</w:t>
            </w:r>
            <w:r w:rsidRPr="004B37F3">
              <w:rPr>
                <w:sz w:val="22"/>
                <w:szCs w:val="22"/>
              </w:rPr>
              <w:br/>
              <w:t>2021 г.,</w:t>
            </w:r>
            <w:r w:rsidRPr="004B37F3">
              <w:rPr>
                <w:sz w:val="22"/>
                <w:szCs w:val="22"/>
              </w:rPr>
              <w:br/>
              <w:t>млн. руб.</w:t>
            </w:r>
            <w:r w:rsidRPr="004B37F3">
              <w:rPr>
                <w:sz w:val="22"/>
                <w:szCs w:val="22"/>
              </w:rPr>
              <w:br/>
              <w:t xml:space="preserve">(в текущих </w:t>
            </w:r>
            <w:r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BC3C40" w:rsidRDefault="00BC3C40" w:rsidP="00B12D5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C3C40" w:rsidRPr="000D224D" w:rsidTr="00B12D51">
        <w:trPr>
          <w:trHeight w:val="256"/>
          <w:tblHeader/>
          <w:jc w:val="center"/>
        </w:trPr>
        <w:tc>
          <w:tcPr>
            <w:tcW w:w="1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B12D51">
            <w:pPr>
              <w:spacing w:before="30" w:after="3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0D224D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C3C40">
              <w:rPr>
                <w:sz w:val="22"/>
                <w:szCs w:val="22"/>
              </w:rPr>
              <w:t>евраль</w:t>
            </w:r>
            <w:r>
              <w:rPr>
                <w:sz w:val="22"/>
                <w:szCs w:val="22"/>
              </w:rPr>
              <w:t xml:space="preserve">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40" w:rsidRPr="00BC3C40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январь-февраль 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BC3C40" w:rsidRPr="000D224D" w:rsidTr="00B12D51">
        <w:trPr>
          <w:trHeight w:val="256"/>
          <w:tblHeader/>
          <w:jc w:val="center"/>
        </w:trPr>
        <w:tc>
          <w:tcPr>
            <w:tcW w:w="156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C3C40" w:rsidRPr="000D224D" w:rsidRDefault="00BC3C40" w:rsidP="00B12D51">
            <w:pPr>
              <w:spacing w:before="30" w:after="3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Default="00BC3C40" w:rsidP="00B12D51">
            <w:pPr>
              <w:spacing w:before="30" w:after="30" w:line="20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Default="00BC3C40" w:rsidP="00B12D5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C014CA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014CA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C014CA" w:rsidRDefault="00BC3C40" w:rsidP="00B12D5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014CA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C40" w:rsidRPr="000D224D" w:rsidRDefault="00BC3C40" w:rsidP="00B12D51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94E60" w:rsidRPr="000D224D" w:rsidTr="00B12D51">
        <w:trPr>
          <w:cantSplit/>
          <w:trHeight w:val="256"/>
          <w:jc w:val="center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C94E60" w:rsidP="00B12D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21 354,1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C94E60" w:rsidP="00B12D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C94E60" w:rsidP="00B12D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18 313,6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="004412C2"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911B4D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C94E60" w:rsidRPr="000D224D" w:rsidTr="00B12D51">
        <w:trPr>
          <w:cantSplit/>
          <w:trHeight w:val="364"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4A53BA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A50B41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 w:rsidR="00F91F89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="004412C2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8A5443" w:rsidRDefault="00C94E60" w:rsidP="00B12D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F681E" w:rsidRDefault="00C94E60" w:rsidP="00B12D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C94E60" w:rsidRPr="000D224D" w:rsidTr="00B12D51">
        <w:trPr>
          <w:cantSplit/>
          <w:jc w:val="center"/>
        </w:trPr>
        <w:tc>
          <w:tcPr>
            <w:tcW w:w="1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3107BA" w:rsidRDefault="00C94E60" w:rsidP="00B12D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2 421,7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93,2</w:t>
            </w:r>
          </w:p>
        </w:tc>
      </w:tr>
      <w:tr w:rsidR="00C94E60" w:rsidRPr="000D224D" w:rsidTr="00B12D51">
        <w:trPr>
          <w:cantSplit/>
          <w:trHeight w:val="434"/>
          <w:jc w:val="center"/>
        </w:trPr>
        <w:tc>
          <w:tcPr>
            <w:tcW w:w="15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0D224D" w:rsidRDefault="00C94E60" w:rsidP="00B12D51">
            <w:pPr>
              <w:spacing w:before="30" w:after="3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3107BA" w:rsidRDefault="00C94E60" w:rsidP="00B12D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E60" w:rsidRPr="002D129C" w:rsidRDefault="00C94E60" w:rsidP="00B12D51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</w:tbl>
    <w:p w:rsidR="007E673A" w:rsidRDefault="007E673A" w:rsidP="00B12D51">
      <w:pPr>
        <w:spacing w:before="100" w:after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013092">
        <w:rPr>
          <w:sz w:val="26"/>
          <w:szCs w:val="26"/>
        </w:rPr>
        <w:t>февраль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21111A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на </w:t>
      </w:r>
      <w:r w:rsidR="00CE05C2">
        <w:rPr>
          <w:sz w:val="26"/>
          <w:szCs w:val="26"/>
          <w:lang w:val="be-BY"/>
        </w:rPr>
        <w:t>174,7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013092">
        <w:rPr>
          <w:sz w:val="26"/>
          <w:szCs w:val="26"/>
          <w:lang w:val="be-BY"/>
        </w:rPr>
        <w:t>марта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21111A">
        <w:rPr>
          <w:spacing w:val="-2"/>
          <w:sz w:val="26"/>
          <w:szCs w:val="26"/>
        </w:rPr>
        <w:t>5 </w:t>
      </w:r>
      <w:r w:rsidR="00CE05C2">
        <w:rPr>
          <w:spacing w:val="-2"/>
          <w:sz w:val="26"/>
          <w:szCs w:val="26"/>
        </w:rPr>
        <w:t>658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013092">
        <w:rPr>
          <w:sz w:val="26"/>
          <w:szCs w:val="26"/>
        </w:rPr>
        <w:t>январе-феврале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CE05C2">
        <w:rPr>
          <w:sz w:val="26"/>
          <w:szCs w:val="26"/>
        </w:rPr>
        <w:t>65,2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CE05C2">
        <w:rPr>
          <w:sz w:val="26"/>
          <w:szCs w:val="26"/>
        </w:rPr>
        <w:t>83,3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январе-феврале</w:t>
      </w:r>
      <w:r w:rsidR="00664D21">
        <w:rPr>
          <w:sz w:val="26"/>
          <w:szCs w:val="26"/>
        </w:rPr>
        <w:t xml:space="preserve"> 2020 г.</w:t>
      </w:r>
    </w:p>
    <w:p w:rsidR="005823A2" w:rsidRDefault="005823A2" w:rsidP="00554CC8">
      <w:pPr>
        <w:pStyle w:val="ac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894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493"/>
        <w:gridCol w:w="1610"/>
        <w:gridCol w:w="1610"/>
        <w:gridCol w:w="1610"/>
      </w:tblGrid>
      <w:tr w:rsidR="005823A2" w:rsidRPr="00C1253B" w:rsidTr="0056103E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A545D5">
              <w:rPr>
                <w:sz w:val="22"/>
                <w:lang w:val="be-BY"/>
              </w:rPr>
              <w:t>марта</w:t>
            </w:r>
            <w:r w:rsidR="002B2D3D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</w:t>
            </w:r>
            <w:r w:rsidR="002B2D3D">
              <w:rPr>
                <w:sz w:val="22"/>
              </w:rPr>
              <w:t>1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56103E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56103E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B12D51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B12D51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775284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</w:t>
            </w:r>
            <w:r w:rsidR="005823A2" w:rsidRPr="00C1253B">
              <w:rPr>
                <w:sz w:val="22"/>
                <w:szCs w:val="22"/>
                <w:lang w:val="en-US"/>
              </w:rPr>
              <w:t> </w:t>
            </w:r>
            <w:r w:rsidR="00A545D5">
              <w:rPr>
                <w:sz w:val="22"/>
                <w:szCs w:val="22"/>
              </w:rPr>
              <w:t>февраля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</w:t>
            </w:r>
            <w:r w:rsidR="00232BD6">
              <w:rPr>
                <w:sz w:val="22"/>
                <w:szCs w:val="22"/>
              </w:rPr>
              <w:t>1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775284" w:rsidP="00B12D51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</w:t>
            </w:r>
            <w:r w:rsidR="005823A2" w:rsidRPr="00C1253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="005823A2" w:rsidRPr="00C1253B">
              <w:rPr>
                <w:sz w:val="22"/>
                <w:szCs w:val="22"/>
              </w:rPr>
              <w:t>1 </w:t>
            </w:r>
            <w:r w:rsidR="00A545D5">
              <w:rPr>
                <w:sz w:val="22"/>
                <w:szCs w:val="22"/>
                <w:lang w:val="be-BY"/>
              </w:rPr>
              <w:t>марта</w:t>
            </w:r>
            <w:r w:rsidR="005823A2" w:rsidRPr="00C1253B">
              <w:rPr>
                <w:sz w:val="22"/>
                <w:szCs w:val="22"/>
              </w:rPr>
              <w:br/>
              <w:t>20</w:t>
            </w:r>
            <w:r w:rsidR="002B2D3D">
              <w:rPr>
                <w:sz w:val="22"/>
                <w:szCs w:val="22"/>
              </w:rPr>
              <w:t>20</w:t>
            </w:r>
            <w:r w:rsidR="005823A2"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6F5363" w:rsidRPr="00C1253B" w:rsidTr="0056103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B12D51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CE05C2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068C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658,0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CE05C2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CE05C2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CE05C2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</w:tr>
      <w:tr w:rsidR="006F5363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B12D51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Области и 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инск: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C1253B" w:rsidRDefault="006F5363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363" w:rsidRPr="005D3135" w:rsidRDefault="006F5363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E068CE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E068CE">
              <w:rPr>
                <w:sz w:val="22"/>
                <w:szCs w:val="22"/>
              </w:rPr>
              <w:t>77,6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664D21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6F5363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6F5363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1 199,3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6F5363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1 464,3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8CE" w:rsidRPr="006F5363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</w:tr>
      <w:tr w:rsidR="00E068CE" w:rsidRPr="00C1253B" w:rsidTr="0056103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8CE" w:rsidRPr="00C1253B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8CE" w:rsidRPr="006F5363" w:rsidRDefault="00E068CE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</w:tbl>
    <w:p w:rsidR="005823A2" w:rsidRPr="00CA0BB7" w:rsidRDefault="005823A2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013092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A0BB7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марта </w:t>
            </w:r>
            <w:r w:rsidRPr="00CA0BB7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A0BB7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013092" w:rsidRPr="00C1253B" w:rsidTr="002E2482">
        <w:trPr>
          <w:cantSplit/>
          <w:trHeight w:val="304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013092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092" w:rsidRPr="00C1253B" w:rsidRDefault="00013092" w:rsidP="00B12D51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февраля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92" w:rsidRPr="00C1253B" w:rsidRDefault="00013092" w:rsidP="00B12D51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lang w:val="be-BY"/>
              </w:rPr>
              <w:t>марта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3A37BD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8678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658,0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3A37BD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3A37BD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032EC2" w:rsidRDefault="00C50699" w:rsidP="00B12D5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32EC2">
              <w:rPr>
                <w:b/>
                <w:sz w:val="22"/>
                <w:szCs w:val="22"/>
              </w:rPr>
              <w:t>83,3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712457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712457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50699" w:rsidRDefault="00C50699" w:rsidP="00B12D51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C50699">
              <w:rPr>
                <w:b/>
                <w:i/>
                <w:sz w:val="22"/>
                <w:szCs w:val="22"/>
              </w:rPr>
              <w:t>86,8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386786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616,2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712457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78,0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712457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50699" w:rsidRDefault="00C50699" w:rsidP="00B12D51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C50699">
              <w:rPr>
                <w:b/>
                <w:i/>
                <w:sz w:val="22"/>
                <w:szCs w:val="22"/>
              </w:rPr>
              <w:t>98,4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678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216,0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0C363D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186,5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424,9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C50699" w:rsidRPr="00C1253B" w:rsidTr="00B12D51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EB1CCB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C50699" w:rsidRPr="00C1253B" w:rsidTr="005F0F84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260,7</w:t>
            </w:r>
          </w:p>
        </w:tc>
      </w:tr>
      <w:tr w:rsidR="00C50699" w:rsidRPr="00C1253B" w:rsidTr="005F0F84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386786" w:rsidP="00B12D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</w:t>
            </w:r>
            <w:r w:rsidR="00C50699">
              <w:rPr>
                <w:sz w:val="22"/>
                <w:szCs w:val="22"/>
              </w:rPr>
              <w:t>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232,1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C50699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699" w:rsidRPr="00C1253B" w:rsidRDefault="00C50699" w:rsidP="00B12D5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332,6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699" w:rsidRDefault="00C50699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7E673A" w:rsidRPr="00FB5B9A" w:rsidRDefault="007E673A" w:rsidP="0048136D">
      <w:pPr>
        <w:pStyle w:val="ac"/>
        <w:spacing w:before="120" w:line="32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</w:t>
      </w:r>
      <w:r w:rsidR="00013092">
        <w:rPr>
          <w:szCs w:val="26"/>
        </w:rPr>
        <w:t>марта</w:t>
      </w:r>
      <w:r w:rsidR="00775284">
        <w:rPr>
          <w:szCs w:val="26"/>
        </w:rPr>
        <w:t xml:space="preserve">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FD52EA">
        <w:rPr>
          <w:szCs w:val="26"/>
        </w:rPr>
        <w:t xml:space="preserve">4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693147" w:rsidRPr="00D04081">
        <w:rPr>
          <w:szCs w:val="26"/>
        </w:rPr>
        <w:t>вычислительной, электронной и оптической аппаратуры</w:t>
      </w:r>
      <w:r w:rsidR="00693147">
        <w:rPr>
          <w:szCs w:val="26"/>
        </w:rPr>
        <w:t xml:space="preserve"> </w:t>
      </w:r>
      <w:r w:rsidR="00693147">
        <w:rPr>
          <w:szCs w:val="26"/>
        </w:rPr>
        <w:br/>
        <w:t xml:space="preserve">(в 1,7 раза) и </w:t>
      </w:r>
      <w:r w:rsidR="005A33F0">
        <w:rPr>
          <w:szCs w:val="26"/>
        </w:rPr>
        <w:t>машин и оборудования, не включенных в другие группировки</w:t>
      </w:r>
      <w:r w:rsidR="00693147">
        <w:rPr>
          <w:szCs w:val="26"/>
        </w:rPr>
        <w:t xml:space="preserve"> </w:t>
      </w:r>
      <w:r w:rsidR="00693147">
        <w:rPr>
          <w:szCs w:val="26"/>
        </w:rPr>
        <w:br/>
        <w:t>(в 1,6 раза)</w:t>
      </w:r>
      <w:r>
        <w:rPr>
          <w:szCs w:val="26"/>
        </w:rPr>
        <w:t>.</w:t>
      </w:r>
    </w:p>
    <w:p w:rsidR="00A84644" w:rsidRPr="00CA0BB7" w:rsidRDefault="00AF5B99" w:rsidP="00B12D51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A86946">
        <w:rPr>
          <w:spacing w:val="-2"/>
          <w:szCs w:val="26"/>
        </w:rPr>
        <w:t>январе</w:t>
      </w:r>
      <w:r w:rsidR="00013092">
        <w:rPr>
          <w:spacing w:val="-2"/>
          <w:szCs w:val="26"/>
        </w:rPr>
        <w:t>-феврале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2C3E1C">
        <w:rPr>
          <w:szCs w:val="26"/>
        </w:rPr>
        <w:t>20,9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2F07FF">
        <w:rPr>
          <w:szCs w:val="26"/>
        </w:rPr>
        <w:t>17,</w:t>
      </w:r>
      <w:r w:rsidR="002C3E1C">
        <w:rPr>
          <w:szCs w:val="26"/>
        </w:rPr>
        <w:t>9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январе</w:t>
      </w:r>
      <w:r w:rsidR="00013092">
        <w:rPr>
          <w:szCs w:val="26"/>
        </w:rPr>
        <w:t>-феврале</w:t>
      </w:r>
      <w:r w:rsidR="00963A94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032EC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B12D51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январь</w:t>
            </w:r>
            <w:r w:rsidR="00013092">
              <w:rPr>
                <w:sz w:val="22"/>
                <w:szCs w:val="22"/>
              </w:rPr>
              <w:t>-февраль</w:t>
            </w:r>
            <w:r w:rsidR="00A86946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B12D51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013092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A86946">
              <w:rPr>
                <w:sz w:val="22"/>
                <w:szCs w:val="22"/>
              </w:rPr>
              <w:t>нвар</w:t>
            </w:r>
            <w:proofErr w:type="gramStart"/>
            <w:r w:rsidR="00A86946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A86946">
              <w:rPr>
                <w:sz w:val="22"/>
                <w:szCs w:val="22"/>
              </w:rPr>
              <w:t xml:space="preserve"> </w:t>
            </w:r>
            <w:r w:rsidR="00A8694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013092">
              <w:rPr>
                <w:sz w:val="22"/>
                <w:szCs w:val="22"/>
              </w:rPr>
              <w:t>январь-февраль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16 784,</w:t>
            </w:r>
            <w:r w:rsidR="0038678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3 511,3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9122EB" w:rsidRPr="00B8237C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B8237C">
              <w:rPr>
                <w:b/>
                <w:sz w:val="22"/>
                <w:szCs w:val="22"/>
              </w:rPr>
              <w:t>17,9</w:t>
            </w:r>
          </w:p>
        </w:tc>
      </w:tr>
      <w:tr w:rsidR="009122EB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9122EB" w:rsidRPr="00C1253B" w:rsidRDefault="009122EB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9122EB" w:rsidRPr="00C1253B" w:rsidRDefault="009122EB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B8237C" w:rsidRDefault="009122EB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1 743,6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1721E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4 022,1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1 593,3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1 922,0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2 489,7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2 773,8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9122E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9122EB" w:rsidP="00B12D51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1 374,7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C1253B" w:rsidRDefault="002C3E1C" w:rsidP="00B12D51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9122EB" w:rsidRPr="00F54A4B" w:rsidRDefault="00B8237C" w:rsidP="00B12D51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</w:tbl>
    <w:p w:rsidR="00A84644" w:rsidRDefault="00A84644" w:rsidP="00032EC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A84644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A84644" w:rsidRPr="00C1253B" w:rsidRDefault="00134AE0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A86946">
              <w:rPr>
                <w:sz w:val="22"/>
                <w:szCs w:val="22"/>
              </w:rPr>
              <w:t>январь</w:t>
            </w:r>
            <w:r w:rsidR="00013092">
              <w:rPr>
                <w:sz w:val="22"/>
                <w:szCs w:val="22"/>
              </w:rPr>
              <w:t>-февраль</w:t>
            </w:r>
            <w:r w:rsidR="00A86946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1684" w:type="pct"/>
            <w:gridSpan w:val="2"/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A84644" w:rsidRPr="00C1253B" w:rsidRDefault="00A84644" w:rsidP="00B12D51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A84644" w:rsidRPr="00C1253B" w:rsidRDefault="00A84644" w:rsidP="00B12D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A84644" w:rsidRPr="00C1253B" w:rsidRDefault="00013092" w:rsidP="00B12D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A86946">
              <w:rPr>
                <w:sz w:val="22"/>
                <w:szCs w:val="22"/>
              </w:rPr>
              <w:t>нвар</w:t>
            </w:r>
            <w:proofErr w:type="gramStart"/>
            <w:r w:rsidR="00A86946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A8694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A84644" w:rsidRPr="00C1253B" w:rsidRDefault="00A84644" w:rsidP="00B12D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A86946">
              <w:rPr>
                <w:sz w:val="22"/>
                <w:szCs w:val="22"/>
              </w:rPr>
              <w:t>январ</w:t>
            </w:r>
            <w:proofErr w:type="gramStart"/>
            <w:r w:rsidR="00A86946">
              <w:rPr>
                <w:sz w:val="22"/>
                <w:szCs w:val="22"/>
              </w:rPr>
              <w:t>ь</w:t>
            </w:r>
            <w:r w:rsidR="00013092">
              <w:rPr>
                <w:sz w:val="22"/>
                <w:szCs w:val="22"/>
              </w:rPr>
              <w:t>-</w:t>
            </w:r>
            <w:proofErr w:type="gramEnd"/>
            <w:r w:rsidR="00013092">
              <w:rPr>
                <w:sz w:val="22"/>
                <w:szCs w:val="22"/>
              </w:rPr>
              <w:br/>
              <w:t>февраль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16 784,5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678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511,3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4A2A66" w:rsidRPr="004A2A66" w:rsidRDefault="004A2A66" w:rsidP="00B12D51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4A2A66">
              <w:rPr>
                <w:b/>
                <w:sz w:val="22"/>
                <w:szCs w:val="22"/>
              </w:rPr>
              <w:t xml:space="preserve">17,9            </w:t>
            </w:r>
          </w:p>
        </w:tc>
      </w:tr>
      <w:bookmarkEnd w:id="0"/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A0BB7" w:rsidRDefault="004A2A66" w:rsidP="00B12D51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7D2AC4" w:rsidRDefault="004A2A66" w:rsidP="00B12D51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326,8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7D2AC4" w:rsidRDefault="004A2A66" w:rsidP="00B12D51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2,1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7D2AC4" w:rsidRDefault="004A2A66" w:rsidP="00B12D51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Pr="004A2A66" w:rsidRDefault="004A2A66" w:rsidP="00B12D51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4A2A66">
              <w:rPr>
                <w:b/>
                <w:i/>
                <w:sz w:val="22"/>
                <w:szCs w:val="22"/>
              </w:rPr>
              <w:t xml:space="preserve">0,0 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13 845,3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386786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509,2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Pr="004A2A66" w:rsidRDefault="004A2A66" w:rsidP="00B12D51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4A2A66">
              <w:rPr>
                <w:b/>
                <w:i/>
                <w:sz w:val="22"/>
                <w:szCs w:val="22"/>
              </w:rPr>
              <w:t xml:space="preserve">21,6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3 650,2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           </w:t>
            </w:r>
          </w:p>
        </w:tc>
      </w:tr>
      <w:tr w:rsidR="004A2A66" w:rsidRPr="00C1253B" w:rsidTr="006D72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          </w:t>
            </w:r>
          </w:p>
        </w:tc>
      </w:tr>
      <w:tr w:rsidR="004A2A66" w:rsidRPr="00C1253B" w:rsidTr="006D72F2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2 778,1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678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957,6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76,6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1 493,0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18,3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40,1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nil"/>
              <w:bottom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1 112,2</w:t>
            </w:r>
          </w:p>
        </w:tc>
        <w:tc>
          <w:tcPr>
            <w:tcW w:w="928" w:type="pct"/>
            <w:tcBorders>
              <w:top w:val="nil"/>
              <w:bottom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414,4</w:t>
            </w:r>
          </w:p>
        </w:tc>
        <w:tc>
          <w:tcPr>
            <w:tcW w:w="851" w:type="pct"/>
            <w:tcBorders>
              <w:top w:val="nil"/>
              <w:bottom w:val="sing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31,6            </w:t>
            </w:r>
          </w:p>
        </w:tc>
      </w:tr>
      <w:tr w:rsidR="004A2A66" w:rsidRPr="00C1253B" w:rsidTr="00B12D51">
        <w:trPr>
          <w:jc w:val="center"/>
        </w:trPr>
        <w:tc>
          <w:tcPr>
            <w:tcW w:w="1581" w:type="pct"/>
            <w:tcBorders>
              <w:top w:val="single" w:sz="4" w:space="0" w:color="auto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single" w:sz="4" w:space="0" w:color="auto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661,9</w:t>
            </w:r>
          </w:p>
        </w:tc>
        <w:tc>
          <w:tcPr>
            <w:tcW w:w="928" w:type="pct"/>
            <w:tcBorders>
              <w:top w:val="single" w:sz="4" w:space="0" w:color="auto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36,0            </w:t>
            </w:r>
          </w:p>
        </w:tc>
      </w:tr>
      <w:tr w:rsidR="004A2A66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3867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4A2A66" w:rsidRPr="00C1253B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4A2A66" w:rsidRDefault="004A2A66" w:rsidP="00B12D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           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B12D51">
      <w:pPr>
        <w:spacing w:after="120" w:line="32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61193A">
        <w:rPr>
          <w:kern w:val="24"/>
          <w:sz w:val="26"/>
        </w:rPr>
        <w:t>январе</w:t>
      </w:r>
      <w:r w:rsidR="00013092">
        <w:rPr>
          <w:kern w:val="24"/>
          <w:sz w:val="26"/>
        </w:rPr>
        <w:t>-феврале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8274D0">
        <w:rPr>
          <w:kern w:val="24"/>
          <w:sz w:val="26"/>
        </w:rPr>
        <w:t xml:space="preserve"> </w:t>
      </w:r>
      <w:r w:rsidR="00BA06E5">
        <w:rPr>
          <w:kern w:val="24"/>
          <w:sz w:val="26"/>
        </w:rPr>
        <w:t>98,4</w:t>
      </w:r>
      <w:r w:rsidRPr="00990870">
        <w:rPr>
          <w:kern w:val="24"/>
          <w:sz w:val="26"/>
        </w:rPr>
        <w:t xml:space="preserve">% к уровню </w:t>
      </w:r>
      <w:r w:rsidR="0061193A">
        <w:rPr>
          <w:kern w:val="24"/>
          <w:sz w:val="26"/>
        </w:rPr>
        <w:t>января</w:t>
      </w:r>
      <w:r w:rsidR="00013092">
        <w:rPr>
          <w:kern w:val="24"/>
          <w:sz w:val="26"/>
        </w:rPr>
        <w:t>-февраля</w:t>
      </w:r>
      <w:r w:rsidR="0061193A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BA06E5">
        <w:rPr>
          <w:kern w:val="24"/>
          <w:sz w:val="26"/>
        </w:rPr>
        <w:t>1,1</w:t>
      </w:r>
      <w:r w:rsidRPr="00990870">
        <w:rPr>
          <w:kern w:val="24"/>
          <w:sz w:val="26"/>
        </w:rPr>
        <w:t>%.</w:t>
      </w:r>
    </w:p>
    <w:p w:rsidR="005823A2" w:rsidRPr="00CA0BB7" w:rsidRDefault="005823A2" w:rsidP="00BA06E5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27B1F180" wp14:editId="708A92CB">
            <wp:simplePos x="0" y="0"/>
            <wp:positionH relativeFrom="column">
              <wp:posOffset>-52705</wp:posOffset>
            </wp:positionH>
            <wp:positionV relativeFrom="paragraph">
              <wp:posOffset>166371</wp:posOffset>
            </wp:positionV>
            <wp:extent cx="6067425" cy="180975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A06E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1"/>
        <w:gridCol w:w="1297"/>
        <w:gridCol w:w="1297"/>
        <w:gridCol w:w="1207"/>
        <w:gridCol w:w="1180"/>
        <w:gridCol w:w="1328"/>
      </w:tblGrid>
      <w:tr w:rsidR="004323BD" w:rsidRPr="00C1253B" w:rsidTr="00A65E37">
        <w:trPr>
          <w:cantSplit/>
          <w:trHeight w:val="376"/>
          <w:tblHeader/>
          <w:jc w:val="center"/>
        </w:trPr>
        <w:tc>
          <w:tcPr>
            <w:tcW w:w="1541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2"/>
          </w:tcPr>
          <w:p w:rsidR="004323BD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2" w:type="pct"/>
            <w:vMerge w:val="restart"/>
          </w:tcPr>
          <w:p w:rsidR="004323BD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="001332BE">
              <w:rPr>
                <w:sz w:val="22"/>
                <w:szCs w:val="22"/>
              </w:rPr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4323BD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732A2" w:rsidRPr="00C1253B" w:rsidTr="00A65E37">
        <w:trPr>
          <w:cantSplit/>
          <w:trHeight w:val="730"/>
          <w:tblHeader/>
          <w:jc w:val="center"/>
        </w:trPr>
        <w:tc>
          <w:tcPr>
            <w:tcW w:w="1541" w:type="pct"/>
            <w:vMerge/>
            <w:tcBorders>
              <w:left w:val="single" w:sz="4" w:space="0" w:color="auto"/>
            </w:tcBorders>
          </w:tcPr>
          <w:p w:rsidR="004323BD" w:rsidRPr="00C1253B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</w:tcPr>
          <w:p w:rsidR="004323BD" w:rsidRPr="00C1253B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1" w:type="pct"/>
          </w:tcPr>
          <w:p w:rsidR="004323BD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2" w:type="pct"/>
            <w:vMerge/>
          </w:tcPr>
          <w:p w:rsidR="004323BD" w:rsidRDefault="004323BD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4323BD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4323BD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3D3119" w:rsidRPr="00C1253B" w:rsidTr="00A65E37">
        <w:trPr>
          <w:cantSplit/>
          <w:trHeight w:val="299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276 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133  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93,0            </w:t>
            </w:r>
          </w:p>
        </w:tc>
      </w:tr>
      <w:tr w:rsidR="003D3119" w:rsidRPr="00C1253B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91,4            </w:t>
            </w:r>
          </w:p>
        </w:tc>
      </w:tr>
      <w:tr w:rsidR="003D3119" w:rsidRPr="00C1253B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   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50,0            </w:t>
            </w:r>
          </w:p>
        </w:tc>
      </w:tr>
      <w:tr w:rsidR="003D3119" w:rsidRPr="00C1253B" w:rsidTr="00123DD5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271,9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145,7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115,6           </w:t>
            </w:r>
          </w:p>
        </w:tc>
      </w:tr>
      <w:tr w:rsidR="003D3119" w:rsidRPr="00C1253B" w:rsidTr="00123DD5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Пески строительные, </w:t>
            </w:r>
            <w:r w:rsidR="0032569C">
              <w:rPr>
                <w:sz w:val="22"/>
                <w:szCs w:val="22"/>
                <w:lang w:val="en-US"/>
              </w:rPr>
              <w:br/>
            </w:r>
            <w:r w:rsidRPr="00C1253B">
              <w:rPr>
                <w:sz w:val="22"/>
                <w:szCs w:val="22"/>
              </w:rPr>
              <w:t>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784  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398  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47,7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103,1           </w:t>
            </w:r>
          </w:p>
        </w:tc>
      </w:tr>
      <w:tr w:rsidR="003D3119" w:rsidRPr="00C1253B" w:rsidTr="00123DD5">
        <w:trPr>
          <w:cantSplit/>
          <w:trHeight w:val="283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Гранулы, крошка </w:t>
            </w:r>
            <w:r w:rsidR="00032EC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 порошок 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2 062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1 053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67,5 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68,2 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104,4           </w:t>
            </w:r>
          </w:p>
        </w:tc>
      </w:tr>
      <w:tr w:rsidR="003D3119" w:rsidRPr="00C1253B" w:rsidTr="00A65E3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3119" w:rsidRPr="00C1253B" w:rsidRDefault="003D3119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560,7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315,1           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в 4,8р.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в 6,6р.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3119" w:rsidRPr="002A7F63" w:rsidRDefault="003D311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128,3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6B532C">
      <w:pPr>
        <w:pStyle w:val="ac"/>
        <w:spacing w:line="32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в</w:t>
      </w:r>
      <w:r w:rsidR="005823A2">
        <w:rPr>
          <w:szCs w:val="26"/>
        </w:rPr>
        <w:t xml:space="preserve"> </w:t>
      </w:r>
      <w:r w:rsidR="00337685">
        <w:rPr>
          <w:szCs w:val="26"/>
        </w:rPr>
        <w:t>январе</w:t>
      </w:r>
      <w:r w:rsidR="001332BE">
        <w:rPr>
          <w:szCs w:val="26"/>
        </w:rPr>
        <w:t>-феврале</w:t>
      </w:r>
      <w:r w:rsidR="00337685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5823A2" w:rsidRPr="00CA0BB7">
        <w:rPr>
          <w:szCs w:val="26"/>
        </w:rPr>
        <w:t>с</w:t>
      </w:r>
      <w:r w:rsidR="00337685">
        <w:rPr>
          <w:szCs w:val="26"/>
        </w:rPr>
        <w:t xml:space="preserve"> январем</w:t>
      </w:r>
      <w:r w:rsidR="001332BE">
        <w:rPr>
          <w:szCs w:val="26"/>
        </w:rPr>
        <w:t>-февралем</w:t>
      </w:r>
      <w:r w:rsidR="00337685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 </w:t>
      </w:r>
      <w:r w:rsidR="00F027F7">
        <w:rPr>
          <w:szCs w:val="26"/>
        </w:rPr>
        <w:t>7,5</w:t>
      </w:r>
      <w:r w:rsidR="005823A2"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337685">
        <w:rPr>
          <w:szCs w:val="26"/>
        </w:rPr>
        <w:t>85,</w:t>
      </w:r>
      <w:r w:rsidR="00F027F7">
        <w:rPr>
          <w:szCs w:val="26"/>
        </w:rPr>
        <w:t>8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6B532C">
      <w:pPr>
        <w:spacing w:line="32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F027F7">
        <w:rPr>
          <w:sz w:val="26"/>
          <w:szCs w:val="26"/>
        </w:rPr>
        <w:t>23,8</w:t>
      </w:r>
      <w:r w:rsidRPr="00CA0BB7">
        <w:rPr>
          <w:sz w:val="26"/>
          <w:szCs w:val="26"/>
        </w:rPr>
        <w:t>% в общем объеме промышленного производства). В</w:t>
      </w:r>
      <w:r w:rsidR="003023F7">
        <w:rPr>
          <w:sz w:val="26"/>
          <w:szCs w:val="26"/>
        </w:rPr>
        <w:t xml:space="preserve"> январе</w:t>
      </w:r>
      <w:r w:rsidR="001332BE">
        <w:rPr>
          <w:sz w:val="26"/>
          <w:szCs w:val="26"/>
        </w:rPr>
        <w:t>-феврале</w:t>
      </w:r>
      <w:r w:rsidR="003023F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7000C1">
        <w:rPr>
          <w:sz w:val="26"/>
          <w:szCs w:val="26"/>
        </w:rPr>
        <w:t xml:space="preserve"> </w:t>
      </w:r>
      <w:r w:rsidR="00F027F7">
        <w:rPr>
          <w:sz w:val="26"/>
          <w:szCs w:val="26"/>
        </w:rPr>
        <w:t>99,7</w:t>
      </w:r>
      <w:r w:rsidR="003C31CF">
        <w:rPr>
          <w:sz w:val="26"/>
          <w:szCs w:val="26"/>
        </w:rPr>
        <w:t xml:space="preserve">% </w:t>
      </w:r>
      <w:r w:rsidR="003023F7">
        <w:rPr>
          <w:sz w:val="26"/>
          <w:szCs w:val="26"/>
        </w:rPr>
        <w:t>к уровню января</w:t>
      </w:r>
      <w:r w:rsidR="001332BE">
        <w:rPr>
          <w:sz w:val="26"/>
          <w:szCs w:val="26"/>
        </w:rPr>
        <w:t>-февраля</w:t>
      </w:r>
      <w:r w:rsidR="007000C1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E923F6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0F2E57AE" wp14:editId="7FE67145">
            <wp:simplePos x="0" y="0"/>
            <wp:positionH relativeFrom="column">
              <wp:posOffset>-1933</wp:posOffset>
            </wp:positionH>
            <wp:positionV relativeFrom="paragraph">
              <wp:posOffset>209549</wp:posOffset>
            </wp:positionV>
            <wp:extent cx="5963479" cy="1868557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23F6" w:rsidRDefault="00E923F6" w:rsidP="00E923F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6B532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1332BE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1332BE" w:rsidRPr="00FF0305" w:rsidRDefault="001332B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1332BE" w:rsidRDefault="001332B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1332BE" w:rsidRPr="00651F8D" w:rsidRDefault="001332B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 w:rsidRPr="00651F8D">
              <w:rPr>
                <w:sz w:val="22"/>
                <w:szCs w:val="22"/>
              </w:rPr>
              <w:t>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1332BE" w:rsidRDefault="001332B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32BE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1332BE" w:rsidRPr="00C1253B" w:rsidRDefault="001332B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1332BE" w:rsidRPr="00C1253B" w:rsidRDefault="001332B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1332BE" w:rsidRDefault="001332B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51F8D">
              <w:rPr>
                <w:sz w:val="22"/>
                <w:szCs w:val="22"/>
              </w:rPr>
              <w:t xml:space="preserve"> </w:t>
            </w:r>
            <w:r w:rsidRPr="00651F8D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vMerge/>
          </w:tcPr>
          <w:p w:rsidR="001332BE" w:rsidRPr="00A66E3B" w:rsidRDefault="001332B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1332BE" w:rsidRPr="00A66E3B" w:rsidRDefault="001332B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1332BE" w:rsidRPr="00A66E3B" w:rsidRDefault="001332B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D05084" w:rsidRPr="00017CEA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160,5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101,1           </w:t>
            </w:r>
          </w:p>
        </w:tc>
      </w:tr>
      <w:tr w:rsidR="00D05084" w:rsidRPr="00017CEA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39,5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103,8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37,9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97,5            </w:t>
            </w:r>
          </w:p>
        </w:tc>
      </w:tr>
      <w:tr w:rsidR="00D05084" w:rsidRPr="00017CEA" w:rsidTr="006B532C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35,8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102,0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42,3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110,3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и консервированные </w:t>
            </w:r>
            <w:r w:rsidR="00032EC2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4 710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2 331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98,0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1 556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666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74,8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103,1           </w:t>
            </w:r>
          </w:p>
        </w:tc>
      </w:tr>
      <w:tr w:rsidR="00D05084" w:rsidRPr="00017CEA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102,6           </w:t>
            </w:r>
          </w:p>
        </w:tc>
      </w:tr>
      <w:tr w:rsidR="00D05084" w:rsidRPr="00017CEA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36,3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93,0            </w:t>
            </w:r>
          </w:p>
        </w:tc>
      </w:tr>
      <w:tr w:rsidR="00D05084" w:rsidRPr="00017CEA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91,5            </w:t>
            </w:r>
          </w:p>
        </w:tc>
      </w:tr>
      <w:tr w:rsidR="00D05084" w:rsidRPr="00017CEA" w:rsidTr="0055581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330,2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160,8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95,0            </w:t>
            </w:r>
          </w:p>
        </w:tc>
      </w:tr>
      <w:tr w:rsidR="00D05084" w:rsidRPr="00017CEA" w:rsidTr="0055581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на обезжиренное молоко,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106,1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23,1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87,3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87,1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="00A65E37" w:rsidRPr="001073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45,5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21,5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89,9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107,3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137,3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46,3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98,6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132,5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149,3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126,5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51,6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67,0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24,9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94,2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122,3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BB25D8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D05084" w:rsidRPr="002A7F63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0,5  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106,7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133,4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95,5 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77,5            </w:t>
            </w:r>
          </w:p>
        </w:tc>
      </w:tr>
      <w:tr w:rsidR="00D05084" w:rsidRPr="00017CEA" w:rsidTr="006B532C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="00032EC2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для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сельскохозяйственных животных,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687,4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334,7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94,9 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>Коньяк, тыс. дал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135,5           </w:t>
            </w:r>
          </w:p>
        </w:tc>
      </w:tr>
      <w:tr w:rsidR="00D05084" w:rsidRPr="00017CEA" w:rsidTr="006B532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2 200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1 074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95,4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287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111,0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389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199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104,7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="002A7F63" w:rsidRPr="002A7F63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849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417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96,5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5 792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2 545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78,4            </w:t>
            </w:r>
          </w:p>
        </w:tc>
      </w:tr>
      <w:tr w:rsidR="00D05084" w:rsidRPr="00017CEA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24,0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92,0            </w:t>
            </w:r>
          </w:p>
        </w:tc>
      </w:tr>
      <w:tr w:rsidR="00D05084" w:rsidRPr="00017CEA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и газированные неподслащенные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96,4            </w:t>
            </w:r>
          </w:p>
        </w:tc>
      </w:tr>
      <w:tr w:rsidR="00D05084" w:rsidRPr="00017CEA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05084" w:rsidRPr="00017CEA" w:rsidRDefault="00D05084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05084" w:rsidRPr="002A7F63" w:rsidRDefault="00D05084" w:rsidP="006B532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112,3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4893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310"/>
        <w:gridCol w:w="1700"/>
        <w:gridCol w:w="1488"/>
        <w:gridCol w:w="1488"/>
      </w:tblGrid>
      <w:tr w:rsidR="0056103E" w:rsidRPr="00C1253B" w:rsidTr="00D02098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762D98" w:rsidRDefault="0056103E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56103E" w:rsidRPr="00C1253B" w:rsidTr="00D02098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6B532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66E3B" w:rsidRDefault="0056103E" w:rsidP="006B532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D02098">
        <w:trPr>
          <w:cantSplit/>
          <w:trHeight w:val="1119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6B532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6B532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F4209" w:rsidRPr="00017CEA" w:rsidTr="00D02098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13,3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106,5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96,5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89,4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121,1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109,1           </w:t>
            </w:r>
          </w:p>
        </w:tc>
      </w:tr>
      <w:tr w:rsidR="00AF4209" w:rsidRPr="00017CEA" w:rsidTr="002A7F6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1 141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102,8           </w:t>
            </w:r>
          </w:p>
        </w:tc>
      </w:tr>
      <w:tr w:rsidR="00AF4209" w:rsidRPr="00017CEA" w:rsidTr="002A7F6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1 198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154,3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99,1            </w:t>
            </w:r>
          </w:p>
        </w:tc>
      </w:tr>
      <w:tr w:rsidR="00AF4209" w:rsidRPr="00017CEA" w:rsidTr="00622A3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122,3           </w:t>
            </w:r>
          </w:p>
        </w:tc>
      </w:tr>
      <w:tr w:rsidR="00AF4209" w:rsidRPr="00017CEA" w:rsidTr="006B532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166,9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100,4           </w:t>
            </w:r>
          </w:p>
        </w:tc>
      </w:tr>
      <w:tr w:rsidR="00AF4209" w:rsidRPr="00017CEA" w:rsidTr="006B532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49,0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142,4           </w:t>
            </w:r>
          </w:p>
        </w:tc>
      </w:tr>
      <w:tr w:rsidR="00AF4209" w:rsidRPr="00017CEA" w:rsidTr="006B532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119,1           </w:t>
            </w:r>
          </w:p>
        </w:tc>
      </w:tr>
      <w:tr w:rsidR="00AF4209" w:rsidRPr="00017CEA" w:rsidTr="006B532C">
        <w:trPr>
          <w:cantSplit/>
          <w:trHeight w:val="225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Цельномолочная продукция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103,8           </w:t>
            </w:r>
          </w:p>
        </w:tc>
      </w:tr>
      <w:tr w:rsidR="00AF4209" w:rsidRPr="00017CEA" w:rsidTr="006B532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 пересчете на обезжиренное молоко,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156,2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74,3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56,8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96,0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107,0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123,4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120,0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92,0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57,3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в 5,8р.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89,1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93,2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102,8           </w:t>
            </w:r>
          </w:p>
        </w:tc>
      </w:tr>
      <w:tr w:rsidR="00AF4209" w:rsidRPr="00017CEA" w:rsidTr="00D02098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208,7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80033E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AF4209" w:rsidRPr="002A7F63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85,0 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111,2           </w:t>
            </w:r>
          </w:p>
        </w:tc>
      </w:tr>
      <w:tr w:rsidR="00AF4209" w:rsidRPr="00017CEA" w:rsidTr="00D02098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133,0           </w:t>
            </w:r>
          </w:p>
        </w:tc>
      </w:tr>
      <w:tr w:rsidR="00AF4209" w:rsidRPr="00017CEA" w:rsidTr="00D02098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79,8            </w:t>
            </w:r>
          </w:p>
        </w:tc>
      </w:tr>
      <w:tr w:rsidR="00AF4209" w:rsidRPr="00017CEA" w:rsidTr="00D02098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96,3            </w:t>
            </w:r>
          </w:p>
        </w:tc>
      </w:tr>
      <w:tr w:rsidR="00AF4209" w:rsidRPr="00017CEA" w:rsidTr="00D02098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52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142,5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106,1           </w:t>
            </w:r>
          </w:p>
        </w:tc>
      </w:tr>
      <w:tr w:rsidR="00AF4209" w:rsidRPr="00017CEA" w:rsidTr="00622A3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840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108,4           </w:t>
            </w:r>
          </w:p>
        </w:tc>
      </w:tr>
      <w:tr w:rsidR="00AF4209" w:rsidRPr="00017CEA" w:rsidTr="0055581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247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172,1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120,5           </w:t>
            </w:r>
          </w:p>
        </w:tc>
      </w:tr>
      <w:tr w:rsidR="00AF4209" w:rsidRPr="00017CEA" w:rsidTr="00555814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254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130,6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98,1            </w:t>
            </w:r>
          </w:p>
        </w:tc>
      </w:tr>
      <w:tr w:rsidR="00AF4209" w:rsidRPr="00017CEA" w:rsidTr="00D02098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420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118,3           </w:t>
            </w:r>
          </w:p>
        </w:tc>
      </w:tr>
      <w:tr w:rsidR="00AF4209" w:rsidRPr="00017CEA" w:rsidTr="00D02098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2 697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105,8           </w:t>
            </w:r>
          </w:p>
        </w:tc>
      </w:tr>
      <w:tr w:rsidR="00AF4209" w:rsidRPr="00017CEA" w:rsidTr="00D02098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79,6            </w:t>
            </w:r>
          </w:p>
        </w:tc>
      </w:tr>
      <w:tr w:rsidR="00AF4209" w:rsidRPr="00017CEA" w:rsidTr="00D02098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017CEA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91,8            </w:t>
            </w:r>
          </w:p>
        </w:tc>
      </w:tr>
      <w:tr w:rsidR="00AF4209" w:rsidRPr="00017CEA" w:rsidTr="00D02098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F4209" w:rsidRPr="00017CEA" w:rsidRDefault="00AF4209" w:rsidP="006B532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2A7F63" w:rsidRDefault="00AF4209" w:rsidP="006B53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F63">
              <w:rPr>
                <w:sz w:val="22"/>
                <w:szCs w:val="22"/>
              </w:rPr>
              <w:t xml:space="preserve">113,8           </w:t>
            </w:r>
          </w:p>
        </w:tc>
      </w:tr>
    </w:tbl>
    <w:p w:rsidR="004626A5" w:rsidRDefault="005823A2" w:rsidP="006B532C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F027F7">
        <w:rPr>
          <w:sz w:val="26"/>
          <w:szCs w:val="26"/>
        </w:rPr>
        <w:t>3,1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C43D42">
        <w:rPr>
          <w:sz w:val="26"/>
          <w:szCs w:val="26"/>
        </w:rPr>
        <w:t>январе</w:t>
      </w:r>
      <w:r w:rsidR="0056103E">
        <w:rPr>
          <w:sz w:val="26"/>
          <w:szCs w:val="26"/>
        </w:rPr>
        <w:t>-феврале</w:t>
      </w:r>
      <w:r w:rsidR="00C43D42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F027F7">
        <w:rPr>
          <w:sz w:val="26"/>
          <w:szCs w:val="26"/>
        </w:rPr>
        <w:t>98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C43D42">
        <w:rPr>
          <w:sz w:val="26"/>
          <w:szCs w:val="26"/>
        </w:rPr>
        <w:t>января</w:t>
      </w:r>
      <w:r w:rsidR="0056103E">
        <w:rPr>
          <w:sz w:val="26"/>
          <w:szCs w:val="26"/>
        </w:rPr>
        <w:t xml:space="preserve">-февраля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 wp14:anchorId="469453B6" wp14:editId="435C3952">
            <wp:simplePos x="0" y="0"/>
            <wp:positionH relativeFrom="column">
              <wp:posOffset>-45019</wp:posOffset>
            </wp:positionH>
            <wp:positionV relativeFrom="paragraph">
              <wp:posOffset>46990</wp:posOffset>
            </wp:positionV>
            <wp:extent cx="6038603" cy="1632857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427CC" w:rsidRDefault="002427CC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447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56103E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56103E" w:rsidRPr="00FF0305" w:rsidRDefault="0056103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56103E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56103E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56103E" w:rsidRPr="00C1253B" w:rsidRDefault="0056103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56103E" w:rsidRPr="00C1253B" w:rsidTr="00AF4209">
        <w:trPr>
          <w:cantSplit/>
          <w:trHeight w:val="726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56103E" w:rsidRPr="00C1253B" w:rsidRDefault="0056103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56103E" w:rsidRPr="00C1253B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56103E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56103E">
              <w:rPr>
                <w:sz w:val="22"/>
                <w:szCs w:val="22"/>
              </w:rPr>
              <w:t xml:space="preserve"> </w:t>
            </w:r>
            <w:r w:rsidRPr="0056103E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vMerge/>
          </w:tcPr>
          <w:p w:rsidR="0056103E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56103E" w:rsidRDefault="0056103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56103E" w:rsidRPr="00A66E3B" w:rsidRDefault="0056103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F4209" w:rsidRPr="006F1031" w:rsidTr="00AF420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7 381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3 883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111,0           </w:t>
            </w:r>
          </w:p>
        </w:tc>
      </w:tr>
      <w:tr w:rsidR="00AF4209" w:rsidRPr="006F1031" w:rsidTr="00AF420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24 960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12 644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102,7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363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217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148,6           </w:t>
            </w:r>
          </w:p>
        </w:tc>
      </w:tr>
      <w:tr w:rsidR="00AF4209" w:rsidRPr="006F1031" w:rsidTr="00AF420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4 702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2 365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101,2           </w:t>
            </w:r>
          </w:p>
        </w:tc>
      </w:tr>
      <w:tr w:rsidR="00AF4209" w:rsidRPr="006F1031" w:rsidTr="00F027F7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9 364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4 676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99,7            </w:t>
            </w:r>
          </w:p>
        </w:tc>
      </w:tr>
      <w:tr w:rsidR="00AF4209" w:rsidRPr="006F1031" w:rsidTr="00360D4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10 322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5 259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103,9           </w:t>
            </w:r>
          </w:p>
        </w:tc>
      </w:tr>
      <w:tr w:rsidR="00AF4209" w:rsidRPr="006F1031" w:rsidTr="00360D4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531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277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109,1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657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388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144,2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3 606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1 954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118,3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Материалы нетканые </w:t>
            </w:r>
            <w:r w:rsidR="00F91F89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 xml:space="preserve">и изделия из них </w:t>
            </w:r>
            <w:r w:rsidR="00F91F89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143,2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74,7 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7 960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3 792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91,0 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7 218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3 956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121,3           </w:t>
            </w:r>
          </w:p>
        </w:tc>
      </w:tr>
      <w:tr w:rsidR="00AF4209" w:rsidRPr="006F103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723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427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144,3           </w:t>
            </w:r>
          </w:p>
        </w:tc>
      </w:tr>
      <w:tr w:rsidR="00AF4209" w:rsidRPr="006F103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2 345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1 289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122,1           </w:t>
            </w:r>
          </w:p>
        </w:tc>
      </w:tr>
      <w:tr w:rsidR="00AF4209" w:rsidRPr="006F1031" w:rsidTr="00360D4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23,1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125,3           </w:t>
            </w:r>
          </w:p>
        </w:tc>
      </w:tr>
      <w:tr w:rsidR="00AF4209" w:rsidRPr="006F1031" w:rsidTr="00360D4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16,3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12,1р.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6р.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68,5            </w:t>
            </w:r>
          </w:p>
        </w:tc>
      </w:tr>
      <w:tr w:rsidR="00AF4209" w:rsidRPr="006F1031" w:rsidTr="00360D44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Одежда, изготовленная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из фетра, войлока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или нетканых материалов, из текстильных материалов</w:t>
            </w:r>
            <w:r w:rsidR="00F91F8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F1031">
              <w:rPr>
                <w:rFonts w:ascii="Times New Roman" w:hAnsi="Times New Roman"/>
                <w:sz w:val="22"/>
                <w:szCs w:val="22"/>
              </w:rPr>
              <w:t>с пропиткой или покрытием (включая защитные комбинезоны</w:t>
            </w:r>
            <w:r w:rsidR="004C25C3" w:rsidRPr="004C25C3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халаты),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792  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8р.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4,9р.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58,4 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выделанная, млн. дм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36,2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98,4 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6F103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80 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46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135,3           </w:t>
            </w:r>
          </w:p>
        </w:tc>
      </w:tr>
      <w:tr w:rsidR="00AF4209" w:rsidRPr="006F103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1 009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575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132,5           </w:t>
            </w:r>
          </w:p>
        </w:tc>
      </w:tr>
      <w:tr w:rsidR="00AF4209" w:rsidRPr="006F1031" w:rsidTr="00AF420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51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59,9 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137,8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D447C2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360003" w:rsidP="006B532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На 1 марта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6B532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6B532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F4209" w:rsidRPr="006F1031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3 664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99,8            </w:t>
            </w:r>
          </w:p>
        </w:tc>
      </w:tr>
      <w:tr w:rsidR="00AF4209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32 562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273,3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100,5           </w:t>
            </w:r>
          </w:p>
        </w:tc>
      </w:tr>
      <w:tr w:rsidR="00AF4209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F4209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1 278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7р.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107,2           </w:t>
            </w:r>
          </w:p>
        </w:tc>
      </w:tr>
      <w:tr w:rsidR="00AF4209" w:rsidRPr="006F1031" w:rsidTr="00360D4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15 616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6,6р.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101,6           </w:t>
            </w:r>
          </w:p>
        </w:tc>
      </w:tr>
      <w:tr w:rsidR="00AF4209" w:rsidRPr="006F1031" w:rsidTr="00360D4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8 357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201,2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98,8            </w:t>
            </w:r>
          </w:p>
        </w:tc>
      </w:tr>
      <w:tr w:rsidR="00AF4209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7 298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142,4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99,1 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286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101,1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1 575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5,2р.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94,1 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967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117,6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6F103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125,6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7 971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103,3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915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4,8р.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104,7           </w:t>
            </w:r>
          </w:p>
        </w:tc>
      </w:tr>
      <w:tr w:rsidR="00AF4209" w:rsidRPr="006F1031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3 165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104,0           </w:t>
            </w:r>
          </w:p>
        </w:tc>
      </w:tr>
      <w:tr w:rsidR="00AF4209" w:rsidRPr="006F1031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63,3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98,4            </w:t>
            </w:r>
          </w:p>
        </w:tc>
      </w:tr>
      <w:tr w:rsidR="00AF4209" w:rsidRPr="006F1031" w:rsidTr="00360D4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6F1031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5A5B57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130,3           </w:t>
            </w:r>
          </w:p>
        </w:tc>
      </w:tr>
      <w:tr w:rsidR="00AF4209" w:rsidRPr="006F1031" w:rsidTr="00360D4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</w:t>
            </w:r>
            <w:r w:rsidR="00F91F89">
              <w:rPr>
                <w:sz w:val="22"/>
                <w:szCs w:val="22"/>
              </w:rPr>
              <w:t xml:space="preserve"> </w:t>
            </w:r>
            <w:r w:rsidRPr="006F1031">
              <w:rPr>
                <w:sz w:val="22"/>
                <w:szCs w:val="22"/>
              </w:rPr>
              <w:t>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541  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185,3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120,2           </w:t>
            </w:r>
          </w:p>
        </w:tc>
      </w:tr>
      <w:tr w:rsidR="00AF4209" w:rsidRPr="006F1031" w:rsidTr="00360D44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lastRenderedPageBreak/>
              <w:t>Кожа дубленая и выделанная, млн. дм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95,1            </w:t>
            </w:r>
          </w:p>
        </w:tc>
      </w:tr>
      <w:tr w:rsidR="00AF4209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215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5,4р.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105,4           </w:t>
            </w:r>
          </w:p>
        </w:tc>
      </w:tr>
      <w:tr w:rsidR="00AF4209" w:rsidRPr="006F1031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09" w:rsidRPr="006F1031" w:rsidRDefault="00AF4209" w:rsidP="006B532C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4 516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10,3р.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99,6            </w:t>
            </w:r>
          </w:p>
        </w:tc>
      </w:tr>
      <w:tr w:rsidR="00AF4209" w:rsidRPr="006F1031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F4209" w:rsidRPr="006F1031" w:rsidRDefault="00AF4209" w:rsidP="006B532C">
            <w:pPr>
              <w:spacing w:before="40" w:after="4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 нее обувь резиновая </w:t>
            </w:r>
            <w:r w:rsidR="00F91F89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639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14,5р.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09" w:rsidRPr="004C25C3" w:rsidRDefault="00AF4209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96,8            </w:t>
            </w:r>
          </w:p>
        </w:tc>
      </w:tr>
    </w:tbl>
    <w:p w:rsidR="005823A2" w:rsidRPr="00CA0BB7" w:rsidRDefault="005823A2" w:rsidP="006B532C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C66368">
        <w:rPr>
          <w:kern w:val="24"/>
          <w:sz w:val="26"/>
          <w:szCs w:val="26"/>
        </w:rPr>
        <w:t>5,4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C66368" w:rsidRPr="00CA0BB7">
        <w:rPr>
          <w:sz w:val="26"/>
          <w:szCs w:val="26"/>
        </w:rPr>
        <w:t>В</w:t>
      </w:r>
      <w:r w:rsidR="00C66368">
        <w:rPr>
          <w:sz w:val="26"/>
          <w:szCs w:val="26"/>
        </w:rPr>
        <w:t xml:space="preserve"> январе-феврале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100,6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января-февраля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440FCE37" wp14:editId="2D66DC23">
            <wp:simplePos x="0" y="0"/>
            <wp:positionH relativeFrom="column">
              <wp:posOffset>-24130</wp:posOffset>
            </wp:positionH>
            <wp:positionV relativeFrom="paragraph">
              <wp:posOffset>186055</wp:posOffset>
            </wp:positionV>
            <wp:extent cx="5962650" cy="1543050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B532C" w:rsidRDefault="006B532C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6B532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78"/>
        <w:gridCol w:w="1088"/>
        <w:gridCol w:w="1087"/>
        <w:gridCol w:w="1087"/>
        <w:gridCol w:w="1050"/>
        <w:gridCol w:w="1050"/>
      </w:tblGrid>
      <w:tr w:rsidR="00D447C2" w:rsidRPr="00C1253B" w:rsidTr="009C567E">
        <w:trPr>
          <w:cantSplit/>
          <w:trHeight w:val="207"/>
          <w:tblHeader/>
          <w:jc w:val="center"/>
        </w:trPr>
        <w:tc>
          <w:tcPr>
            <w:tcW w:w="2034" w:type="pct"/>
            <w:vMerge w:val="restart"/>
            <w:tcBorders>
              <w:left w:val="single" w:sz="4" w:space="0" w:color="auto"/>
            </w:tcBorders>
          </w:tcPr>
          <w:p w:rsidR="00D447C2" w:rsidRPr="00FF0305" w:rsidRDefault="00D447C2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1" w:type="pct"/>
            <w:vMerge w:val="restart"/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D447C2" w:rsidRPr="00C1253B" w:rsidTr="009C567E">
        <w:trPr>
          <w:cantSplit/>
          <w:trHeight w:val="268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</w:tcBorders>
          </w:tcPr>
          <w:p w:rsidR="00D447C2" w:rsidRPr="00C1253B" w:rsidRDefault="00D447C2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D447C2" w:rsidRPr="00C1253B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D447C2" w:rsidRDefault="00D447C2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D447C2" w:rsidRPr="00A66E3B" w:rsidRDefault="00D447C2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C567E" w:rsidRPr="00EB69C8" w:rsidTr="009C567E">
        <w:trPr>
          <w:cantSplit/>
          <w:trHeight w:val="284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456,7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235,2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106,2           </w:t>
            </w:r>
          </w:p>
        </w:tc>
      </w:tr>
      <w:tr w:rsidR="008B785A" w:rsidRPr="00EB69C8" w:rsidTr="009C567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125,0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105,7           </w:t>
            </w:r>
          </w:p>
        </w:tc>
      </w:tr>
      <w:tr w:rsidR="008B785A" w:rsidRPr="00EB69C8" w:rsidTr="009C567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43,1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22,6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109,5           </w:t>
            </w:r>
          </w:p>
        </w:tc>
      </w:tr>
      <w:tr w:rsidR="008B785A" w:rsidRPr="00EB69C8" w:rsidTr="00C66368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тыс. </w:t>
            </w:r>
            <w:proofErr w:type="spellStart"/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EB69C8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322,3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157,5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95,6            </w:t>
            </w:r>
          </w:p>
        </w:tc>
      </w:tr>
      <w:tr w:rsidR="008B785A" w:rsidRPr="00EB69C8" w:rsidTr="006B532C">
        <w:trPr>
          <w:cantSplit/>
          <w:trHeight w:val="241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23,3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89,6            </w:t>
            </w:r>
          </w:p>
        </w:tc>
      </w:tr>
      <w:tr w:rsidR="008B785A" w:rsidRPr="00EB69C8" w:rsidTr="006B532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145,7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124,8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104,9           </w:t>
            </w:r>
          </w:p>
        </w:tc>
      </w:tr>
      <w:tr w:rsidR="008B785A" w:rsidRPr="00EB69C8" w:rsidTr="006B532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301,2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155,9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107,3           </w:t>
            </w:r>
          </w:p>
        </w:tc>
      </w:tr>
      <w:tr w:rsidR="008B785A" w:rsidRPr="00EB69C8" w:rsidTr="006B532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121,5           </w:t>
            </w:r>
          </w:p>
        </w:tc>
      </w:tr>
      <w:tr w:rsidR="008B785A" w:rsidRPr="00EB69C8" w:rsidTr="006B532C">
        <w:trPr>
          <w:cantSplit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lastRenderedPageBreak/>
              <w:t>Здания сборные деревянные, штук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761  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457  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135,4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151,3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150,3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620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313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102,0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102,1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105,9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из опилок или прочих древесных отходов,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64,6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33,1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105,1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107,7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или прочих материалов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для плетения; изделия корзиночные и плетеные,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234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203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51,9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6,5р.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48,7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94,9 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28,1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103,4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Бумага и </w:t>
            </w:r>
            <w:r w:rsidRPr="00F4096D">
              <w:rPr>
                <w:rFonts w:ascii="Times New Roman" w:hAnsi="Times New Roman"/>
                <w:sz w:val="22"/>
                <w:szCs w:val="22"/>
              </w:rPr>
              <w:t xml:space="preserve">картон гофрированные </w:t>
            </w:r>
            <w:r w:rsidRPr="00F4096D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4096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120,2           </w:t>
            </w:r>
          </w:p>
        </w:tc>
      </w:tr>
      <w:tr w:rsidR="008B785A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млн.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24,9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119,0           </w:t>
            </w:r>
          </w:p>
        </w:tc>
      </w:tr>
      <w:tr w:rsidR="008B785A" w:rsidRPr="00EB69C8" w:rsidTr="009C567E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7,9 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121,0           </w:t>
            </w:r>
          </w:p>
        </w:tc>
      </w:tr>
      <w:tr w:rsidR="008B785A" w:rsidRPr="00EB69C8" w:rsidTr="009C567E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B785A" w:rsidRPr="00EB69C8" w:rsidRDefault="008B785A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B785A" w:rsidRPr="004C25C3" w:rsidRDefault="008B785A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141,3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360003" w:rsidRPr="00C1253B" w:rsidTr="008B63B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6B532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8B63B9">
              <w:rPr>
                <w:rFonts w:eastAsia="Arial Unicode MS"/>
                <w:sz w:val="22"/>
                <w:szCs w:val="22"/>
              </w:rPr>
              <w:t>На 1 марта 2021 г.</w:t>
            </w:r>
          </w:p>
        </w:tc>
      </w:tr>
      <w:tr w:rsidR="00360003" w:rsidRPr="00C1253B" w:rsidTr="00D447C2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360003" w:rsidRPr="00D02826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360003" w:rsidRPr="00C1253B" w:rsidTr="008B63B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60003" w:rsidRPr="00C1253B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360003" w:rsidRPr="00D02826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03" w:rsidRPr="008B63B9" w:rsidRDefault="00360003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C567E" w:rsidRPr="00EB69C8" w:rsidTr="008B63B9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107,4           </w:t>
            </w:r>
          </w:p>
        </w:tc>
      </w:tr>
      <w:tr w:rsidR="009C567E" w:rsidRPr="00EB69C8" w:rsidTr="00360D44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105,2           </w:t>
            </w:r>
          </w:p>
        </w:tc>
      </w:tr>
      <w:tr w:rsidR="009C567E" w:rsidRPr="00EB69C8" w:rsidTr="006B532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72,9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78,0            </w:t>
            </w:r>
          </w:p>
        </w:tc>
      </w:tr>
      <w:tr w:rsidR="009C567E" w:rsidRPr="00EB69C8" w:rsidTr="006B532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49,6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96,7            </w:t>
            </w:r>
          </w:p>
        </w:tc>
      </w:tr>
      <w:tr w:rsidR="009C567E" w:rsidRPr="00EB69C8" w:rsidTr="006B532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Плиты древесно-волокнистые,</w:t>
            </w:r>
            <w:r w:rsidR="00F91F8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55,4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90,5            </w:t>
            </w:r>
          </w:p>
        </w:tc>
      </w:tr>
      <w:tr w:rsidR="009C567E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="00B16BD4" w:rsidRPr="00B16BD4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139,8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107,8           </w:t>
            </w:r>
          </w:p>
        </w:tc>
      </w:tr>
      <w:tr w:rsidR="009C567E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140,0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105,5           </w:t>
            </w:r>
          </w:p>
        </w:tc>
      </w:tr>
      <w:tr w:rsidR="009C567E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70,0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102,2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41,7 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23,5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101,4           </w:t>
            </w:r>
          </w:p>
        </w:tc>
      </w:tr>
      <w:tr w:rsidR="00C76171" w:rsidRPr="00EB69C8" w:rsidTr="006B532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99,2            </w:t>
            </w:r>
          </w:p>
        </w:tc>
      </w:tr>
      <w:tr w:rsidR="00C76171" w:rsidRPr="00EB69C8" w:rsidTr="006B532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63,6            </w:t>
            </w:r>
          </w:p>
        </w:tc>
      </w:tr>
      <w:tr w:rsidR="00C76171" w:rsidRPr="00EB69C8" w:rsidTr="006B532C">
        <w:trPr>
          <w:cantSplit/>
          <w:trHeight w:val="225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lastRenderedPageBreak/>
              <w:t>Гранулы топливные (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32,9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84,2 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100,7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или прочих материалов для плетения; </w:t>
            </w:r>
            <w:r w:rsidR="0099093E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569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4,9р.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146,3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83,5 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90,3            </w:t>
            </w:r>
          </w:p>
        </w:tc>
      </w:tr>
      <w:tr w:rsidR="00C76171" w:rsidRPr="00EB69C8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EB69C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106,7           </w:t>
            </w:r>
          </w:p>
        </w:tc>
      </w:tr>
      <w:tr w:rsidR="00C76171" w:rsidRPr="00EB69C8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B16BD4">
              <w:rPr>
                <w:rFonts w:ascii="Times New Roman" w:hAnsi="Times New Roman"/>
                <w:sz w:val="22"/>
                <w:szCs w:val="22"/>
              </w:rPr>
              <w:br/>
            </w: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и полотенца, скатерти </w:t>
            </w:r>
            <w:r w:rsidRPr="00B16B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9C8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104,4           </w:t>
            </w:r>
          </w:p>
        </w:tc>
      </w:tr>
      <w:tr w:rsidR="00C76171" w:rsidRPr="00EB69C8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76171" w:rsidRPr="00EB69C8" w:rsidRDefault="00C76171" w:rsidP="006B532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76171" w:rsidRPr="004C25C3" w:rsidRDefault="00C76171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108,7           </w:t>
            </w:r>
          </w:p>
        </w:tc>
      </w:tr>
    </w:tbl>
    <w:p w:rsidR="005823A2" w:rsidRDefault="005823A2" w:rsidP="00042B8C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C66368">
        <w:rPr>
          <w:kern w:val="24"/>
          <w:sz w:val="26"/>
        </w:rPr>
        <w:t>12,9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5709B3">
        <w:rPr>
          <w:kern w:val="24"/>
          <w:sz w:val="26"/>
          <w:szCs w:val="26"/>
        </w:rPr>
        <w:t>Объем производства в январе</w:t>
      </w:r>
      <w:r w:rsidR="008B63B9">
        <w:rPr>
          <w:kern w:val="24"/>
          <w:sz w:val="26"/>
          <w:szCs w:val="26"/>
        </w:rPr>
        <w:t>-феврале </w:t>
      </w:r>
      <w:r w:rsidR="005709B3">
        <w:rPr>
          <w:kern w:val="24"/>
          <w:sz w:val="26"/>
          <w:szCs w:val="26"/>
        </w:rPr>
        <w:t>2021 г. по сравнению с</w:t>
      </w:r>
      <w:r w:rsidR="005709B3" w:rsidRPr="00BE2ACF">
        <w:rPr>
          <w:kern w:val="24"/>
          <w:sz w:val="26"/>
          <w:szCs w:val="26"/>
        </w:rPr>
        <w:t xml:space="preserve"> </w:t>
      </w:r>
      <w:r w:rsidR="005709B3">
        <w:rPr>
          <w:kern w:val="24"/>
          <w:sz w:val="26"/>
          <w:szCs w:val="26"/>
        </w:rPr>
        <w:t>январем</w:t>
      </w:r>
      <w:r w:rsidR="008B63B9">
        <w:rPr>
          <w:kern w:val="24"/>
          <w:sz w:val="26"/>
          <w:szCs w:val="26"/>
        </w:rPr>
        <w:t>-фе</w:t>
      </w:r>
      <w:r w:rsidR="00D447C2">
        <w:rPr>
          <w:kern w:val="24"/>
          <w:sz w:val="26"/>
          <w:szCs w:val="26"/>
        </w:rPr>
        <w:t>в</w:t>
      </w:r>
      <w:r w:rsidR="008B63B9">
        <w:rPr>
          <w:kern w:val="24"/>
          <w:sz w:val="26"/>
          <w:szCs w:val="26"/>
        </w:rPr>
        <w:t>ралем</w:t>
      </w:r>
      <w:r w:rsidR="005709B3">
        <w:rPr>
          <w:kern w:val="24"/>
          <w:sz w:val="26"/>
          <w:szCs w:val="26"/>
        </w:rPr>
        <w:t xml:space="preserve"> 2020 </w:t>
      </w:r>
      <w:r w:rsidR="005709B3" w:rsidRPr="00CA0BB7">
        <w:rPr>
          <w:kern w:val="24"/>
          <w:sz w:val="26"/>
          <w:szCs w:val="26"/>
        </w:rPr>
        <w:t>г</w:t>
      </w:r>
      <w:r w:rsidR="005709B3">
        <w:rPr>
          <w:kern w:val="24"/>
          <w:sz w:val="26"/>
          <w:szCs w:val="26"/>
        </w:rPr>
        <w:t xml:space="preserve">. </w:t>
      </w:r>
      <w:r w:rsidR="005709B3" w:rsidRPr="00CA0BB7">
        <w:rPr>
          <w:kern w:val="24"/>
          <w:sz w:val="26"/>
          <w:szCs w:val="26"/>
        </w:rPr>
        <w:t>в сопоставимых ценах</w:t>
      </w:r>
      <w:r w:rsidR="005709B3">
        <w:rPr>
          <w:kern w:val="24"/>
          <w:sz w:val="26"/>
          <w:szCs w:val="26"/>
        </w:rPr>
        <w:t xml:space="preserve"> увеличился на </w:t>
      </w:r>
      <w:r w:rsidR="00C66368">
        <w:rPr>
          <w:kern w:val="24"/>
          <w:sz w:val="26"/>
          <w:szCs w:val="26"/>
        </w:rPr>
        <w:t>44,1</w:t>
      </w:r>
      <w:r w:rsidR="005709B3" w:rsidRPr="00CA0BB7">
        <w:rPr>
          <w:kern w:val="24"/>
          <w:sz w:val="26"/>
          <w:szCs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 wp14:anchorId="131DD371" wp14:editId="7A455344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6B532C" w:rsidRDefault="006B532C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6B532C" w:rsidRPr="00CA0BB7" w:rsidRDefault="006B532C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74" w:type="pct"/>
        <w:jc w:val="center"/>
        <w:tblInd w:w="-29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49"/>
        <w:gridCol w:w="1045"/>
        <w:gridCol w:w="1049"/>
        <w:gridCol w:w="1146"/>
        <w:gridCol w:w="1310"/>
        <w:gridCol w:w="1308"/>
      </w:tblGrid>
      <w:tr w:rsidR="008B63B9" w:rsidRPr="00C1253B" w:rsidTr="00376164">
        <w:trPr>
          <w:cantSplit/>
          <w:trHeight w:val="252"/>
          <w:tblHeader/>
          <w:jc w:val="center"/>
        </w:trPr>
        <w:tc>
          <w:tcPr>
            <w:tcW w:w="1784" w:type="pct"/>
            <w:vMerge w:val="restart"/>
            <w:tcBorders>
              <w:left w:val="single" w:sz="4" w:space="0" w:color="auto"/>
            </w:tcBorders>
          </w:tcPr>
          <w:p w:rsidR="008B63B9" w:rsidRPr="00FF0305" w:rsidRDefault="008B63B9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</w:tcPr>
          <w:p w:rsidR="008B63B9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9" w:type="pct"/>
            <w:vMerge w:val="restart"/>
          </w:tcPr>
          <w:p w:rsidR="008B63B9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37" w:type="pct"/>
            <w:gridSpan w:val="2"/>
            <w:tcBorders>
              <w:right w:val="single" w:sz="4" w:space="0" w:color="auto"/>
            </w:tcBorders>
          </w:tcPr>
          <w:p w:rsidR="008B63B9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3B9" w:rsidRPr="00C1253B" w:rsidTr="00376164">
        <w:trPr>
          <w:cantSplit/>
          <w:trHeight w:val="726"/>
          <w:tblHeader/>
          <w:jc w:val="center"/>
        </w:trPr>
        <w:tc>
          <w:tcPr>
            <w:tcW w:w="1784" w:type="pct"/>
            <w:vMerge/>
            <w:tcBorders>
              <w:left w:val="single" w:sz="4" w:space="0" w:color="auto"/>
            </w:tcBorders>
          </w:tcPr>
          <w:p w:rsidR="008B63B9" w:rsidRPr="00C1253B" w:rsidRDefault="008B63B9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</w:tcPr>
          <w:p w:rsidR="008B63B9" w:rsidRPr="00C1253B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6" w:type="pct"/>
          </w:tcPr>
          <w:p w:rsidR="008B63B9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9" w:type="pct"/>
            <w:vMerge/>
          </w:tcPr>
          <w:p w:rsidR="008B63B9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8B63B9" w:rsidRPr="00C1253B" w:rsidRDefault="008B63B9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8B63B9" w:rsidRPr="00C1253B" w:rsidRDefault="008B63B9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C567E" w:rsidRPr="00EB69C8" w:rsidTr="00376164">
        <w:trPr>
          <w:cantSplit/>
          <w:trHeight w:val="284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146,4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161,8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108,1           </w:t>
            </w:r>
          </w:p>
        </w:tc>
      </w:tr>
      <w:tr w:rsidR="009C567E" w:rsidRPr="00EB69C8" w:rsidTr="006B532C">
        <w:trPr>
          <w:cantSplit/>
          <w:trHeight w:val="70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566,5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283,1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142,3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145,5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99,9            </w:t>
            </w:r>
          </w:p>
        </w:tc>
      </w:tr>
      <w:tr w:rsidR="009C567E" w:rsidRPr="00EB69C8" w:rsidTr="006B532C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74" w:type="pct"/>
            <w:tcBorders>
              <w:top w:val="nil"/>
              <w:bottom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120,7           </w:t>
            </w:r>
          </w:p>
        </w:tc>
        <w:tc>
          <w:tcPr>
            <w:tcW w:w="576" w:type="pct"/>
            <w:tcBorders>
              <w:top w:val="nil"/>
              <w:bottom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155,2           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146,3           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94,3            </w:t>
            </w:r>
          </w:p>
        </w:tc>
      </w:tr>
      <w:tr w:rsidR="009C567E" w:rsidRPr="00EB69C8" w:rsidTr="006B532C">
        <w:trPr>
          <w:cantSplit/>
          <w:jc w:val="center"/>
        </w:trPr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lastRenderedPageBreak/>
              <w:t>Топливо реактивное керосиновое, тыс. т</w:t>
            </w:r>
          </w:p>
        </w:tc>
        <w:tc>
          <w:tcPr>
            <w:tcW w:w="574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32,4 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79,6 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58,9            </w:t>
            </w:r>
          </w:p>
        </w:tc>
      </w:tr>
      <w:tr w:rsidR="009C567E" w:rsidRPr="00EB69C8" w:rsidTr="00376164">
        <w:trPr>
          <w:cantSplit/>
          <w:trHeight w:val="241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967,1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523,8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150,5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170,1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118,1           </w:t>
            </w:r>
          </w:p>
        </w:tc>
      </w:tr>
      <w:tr w:rsidR="009C567E" w:rsidRPr="00EB69C8" w:rsidTr="00376164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276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B69C8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EB69C8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EB69C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964,3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522,5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150,5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170,2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118,3           </w:t>
            </w:r>
          </w:p>
        </w:tc>
      </w:tr>
      <w:tr w:rsidR="009C567E" w:rsidRPr="00EB69C8" w:rsidTr="00376164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744,5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347,2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179,8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189,0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87,4            </w:t>
            </w:r>
          </w:p>
        </w:tc>
      </w:tr>
      <w:tr w:rsidR="009C567E" w:rsidRPr="00EB69C8" w:rsidTr="00376164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244,7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277,7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146,2           </w:t>
            </w:r>
          </w:p>
        </w:tc>
      </w:tr>
      <w:tr w:rsidR="009C567E" w:rsidRPr="00EB69C8" w:rsidTr="00376164">
        <w:trPr>
          <w:cantSplit/>
          <w:trHeight w:val="66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567E" w:rsidRPr="00EB69C8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84,8            </w:t>
            </w:r>
          </w:p>
        </w:tc>
      </w:tr>
    </w:tbl>
    <w:p w:rsidR="00134517" w:rsidRPr="00CA0BB7" w:rsidRDefault="00134517" w:rsidP="006B532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4941" w:type="pct"/>
        <w:jc w:val="center"/>
        <w:tblInd w:w="-36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3690"/>
        <w:gridCol w:w="1802"/>
        <w:gridCol w:w="1639"/>
        <w:gridCol w:w="1944"/>
      </w:tblGrid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 w:val="restart"/>
            <w:tcBorders>
              <w:left w:val="single" w:sz="4" w:space="0" w:color="auto"/>
            </w:tcBorders>
            <w:vAlign w:val="bottom"/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67" w:type="pct"/>
            <w:gridSpan w:val="3"/>
            <w:tcBorders>
              <w:bottom w:val="nil"/>
              <w:right w:val="single" w:sz="4" w:space="0" w:color="auto"/>
            </w:tcBorders>
          </w:tcPr>
          <w:p w:rsidR="00F91C67" w:rsidRPr="00762D98" w:rsidRDefault="00F91C67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</w:tcBorders>
            <w:vAlign w:val="bottom"/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 w:val="restart"/>
            <w:tcBorders>
              <w:right w:val="single" w:sz="4" w:space="0" w:color="auto"/>
            </w:tcBorders>
          </w:tcPr>
          <w:p w:rsidR="00F91C67" w:rsidRPr="00FF0305" w:rsidRDefault="00F91C67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74" w:type="pct"/>
            <w:gridSpan w:val="2"/>
            <w:tcBorders>
              <w:bottom w:val="nil"/>
              <w:right w:val="single" w:sz="4" w:space="0" w:color="auto"/>
            </w:tcBorders>
          </w:tcPr>
          <w:p w:rsidR="00F91C67" w:rsidRPr="00762D98" w:rsidRDefault="00F91C67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91C67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/>
            <w:tcBorders>
              <w:bottom w:val="nil"/>
              <w:right w:val="single" w:sz="4" w:space="0" w:color="auto"/>
            </w:tcBorders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1C67" w:rsidRPr="00C1253B" w:rsidRDefault="00F91C67" w:rsidP="006B532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C567E" w:rsidRPr="00042B8C" w:rsidTr="0050309A">
        <w:trPr>
          <w:cantSplit/>
          <w:trHeight w:val="74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93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9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105,9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189,8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tabs>
                <w:tab w:val="left" w:pos="3334"/>
              </w:tabs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77,6 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97,6 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3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042B8C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042B8C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042B8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97,6 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B69C8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105,2           </w:t>
            </w:r>
          </w:p>
        </w:tc>
      </w:tr>
      <w:tr w:rsidR="009C567E" w:rsidRPr="00042B8C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60,7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130,4           </w:t>
            </w:r>
          </w:p>
        </w:tc>
      </w:tr>
      <w:tr w:rsidR="009C567E" w:rsidRPr="00042B8C" w:rsidTr="0050309A">
        <w:trPr>
          <w:cantSplit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9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10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4C25C3" w:rsidRDefault="009C567E" w:rsidP="006B532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C25C3">
              <w:rPr>
                <w:sz w:val="22"/>
                <w:szCs w:val="22"/>
              </w:rPr>
              <w:t xml:space="preserve">94,1            </w:t>
            </w:r>
          </w:p>
        </w:tc>
      </w:tr>
    </w:tbl>
    <w:p w:rsidR="005823A2" w:rsidRPr="00CA0BB7" w:rsidRDefault="005823A2" w:rsidP="006B532C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F74141">
        <w:rPr>
          <w:kern w:val="24"/>
          <w:sz w:val="26"/>
        </w:rPr>
        <w:t>8,5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D43D49">
        <w:rPr>
          <w:kern w:val="24"/>
          <w:sz w:val="26"/>
        </w:rPr>
        <w:t xml:space="preserve"> январе</w:t>
      </w:r>
      <w:r w:rsidR="00F91C67">
        <w:rPr>
          <w:kern w:val="24"/>
          <w:sz w:val="26"/>
        </w:rPr>
        <w:t>-феврале</w:t>
      </w:r>
      <w:r w:rsidR="00B8756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</w:t>
      </w:r>
      <w:r w:rsidR="00D43D49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43D49">
        <w:rPr>
          <w:kern w:val="24"/>
          <w:sz w:val="26"/>
        </w:rPr>
        <w:t>.</w:t>
      </w:r>
      <w:r w:rsidR="00432AE5">
        <w:rPr>
          <w:kern w:val="24"/>
          <w:sz w:val="26"/>
        </w:rPr>
        <w:t xml:space="preserve"> </w:t>
      </w:r>
      <w:r w:rsidR="00F7414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D43D49">
        <w:rPr>
          <w:kern w:val="24"/>
          <w:sz w:val="26"/>
        </w:rPr>
        <w:t>января</w:t>
      </w:r>
      <w:r w:rsidR="00F91C67">
        <w:rPr>
          <w:kern w:val="24"/>
          <w:sz w:val="26"/>
        </w:rPr>
        <w:t>-февраля</w:t>
      </w:r>
      <w:r w:rsidR="00D43D4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43D49">
        <w:rPr>
          <w:kern w:val="24"/>
          <w:sz w:val="26"/>
        </w:rPr>
        <w:t>20</w:t>
      </w:r>
      <w:r w:rsidR="00432AE5">
        <w:rPr>
          <w:kern w:val="24"/>
          <w:sz w:val="26"/>
        </w:rPr>
        <w:t> </w:t>
      </w:r>
      <w:r>
        <w:rPr>
          <w:kern w:val="24"/>
          <w:sz w:val="26"/>
        </w:rPr>
        <w:t>г</w:t>
      </w:r>
      <w:r w:rsidR="00D43D49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F74141">
        <w:rPr>
          <w:kern w:val="24"/>
          <w:sz w:val="26"/>
        </w:rPr>
        <w:t>130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6B532C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D43D49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094A14">
        <w:rPr>
          <w:noProof/>
          <w:color w:val="FF6600"/>
          <w:lang w:val="ru-RU"/>
        </w:rPr>
        <w:drawing>
          <wp:anchor distT="115824" distB="236256" distL="224028" distR="285260" simplePos="0" relativeHeight="251652608" behindDoc="0" locked="0" layoutInCell="1" allowOverlap="1" wp14:anchorId="345E6331" wp14:editId="2410111D">
            <wp:simplePos x="0" y="0"/>
            <wp:positionH relativeFrom="column">
              <wp:posOffset>-3615</wp:posOffset>
            </wp:positionH>
            <wp:positionV relativeFrom="paragraph">
              <wp:posOffset>168568</wp:posOffset>
            </wp:positionV>
            <wp:extent cx="5952393" cy="1679331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16CE">
      <w:pPr>
        <w:spacing w:before="10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4956" w:type="pct"/>
        <w:jc w:val="center"/>
        <w:tblInd w:w="-13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53"/>
        <w:gridCol w:w="1161"/>
        <w:gridCol w:w="1165"/>
        <w:gridCol w:w="1163"/>
        <w:gridCol w:w="1163"/>
        <w:gridCol w:w="1269"/>
      </w:tblGrid>
      <w:tr w:rsidR="00F91C67" w:rsidRPr="00C1253B" w:rsidTr="004216CE">
        <w:trPr>
          <w:cantSplit/>
          <w:trHeight w:val="301"/>
          <w:tblHeader/>
          <w:jc w:val="center"/>
        </w:trPr>
        <w:tc>
          <w:tcPr>
            <w:tcW w:w="1737" w:type="pct"/>
            <w:vMerge w:val="restart"/>
            <w:tcBorders>
              <w:left w:val="single" w:sz="4" w:space="0" w:color="auto"/>
            </w:tcBorders>
          </w:tcPr>
          <w:p w:rsidR="00F91C67" w:rsidRPr="00FF0305" w:rsidRDefault="00F91C67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pct"/>
            <w:gridSpan w:val="2"/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0" w:type="pct"/>
            <w:gridSpan w:val="2"/>
            <w:tcBorders>
              <w:right w:val="single" w:sz="4" w:space="0" w:color="auto"/>
            </w:tcBorders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91C67" w:rsidRPr="00C1253B" w:rsidTr="004216CE">
        <w:trPr>
          <w:cantSplit/>
          <w:trHeight w:val="726"/>
          <w:tblHeader/>
          <w:jc w:val="center"/>
        </w:trPr>
        <w:tc>
          <w:tcPr>
            <w:tcW w:w="1737" w:type="pct"/>
            <w:vMerge/>
            <w:tcBorders>
              <w:left w:val="single" w:sz="4" w:space="0" w:color="auto"/>
            </w:tcBorders>
          </w:tcPr>
          <w:p w:rsidR="00F91C67" w:rsidRPr="00C1253B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F91C67" w:rsidRPr="00C1253B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" w:type="pct"/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" w:type="pct"/>
            <w:vMerge/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F91C67" w:rsidRDefault="00F91C67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F91C67" w:rsidRPr="00A66E3B" w:rsidRDefault="00F91C67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C567E" w:rsidRPr="00042B8C" w:rsidTr="004216CE">
        <w:trPr>
          <w:cantSplit/>
          <w:trHeight w:val="284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169,0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91,1            </w:t>
            </w:r>
          </w:p>
        </w:tc>
      </w:tr>
      <w:tr w:rsidR="009C567E" w:rsidRPr="00042B8C" w:rsidTr="004216CE">
        <w:trPr>
          <w:cantSplit/>
          <w:trHeight w:val="7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32,1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125,8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82,6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43,7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178,1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143,1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61,0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192,2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91,1            </w:t>
            </w:r>
          </w:p>
        </w:tc>
      </w:tr>
      <w:tr w:rsidR="009C567E" w:rsidRPr="00042B8C" w:rsidTr="004216CE">
        <w:trPr>
          <w:cantSplit/>
          <w:trHeight w:val="241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или химические (в пересчете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на 100% питательных веществ),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1 541,9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740,6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149,1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132,5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92,4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39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163,6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93,0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1 342,9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642,6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160,0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138,8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91,8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118,0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дезинфицирующие, бактериостатические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и средства стерилизации, тонн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343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143,5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152,6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73,2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</w:t>
            </w:r>
            <w:r w:rsidR="00F91F89"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для ухода за кожей (включая защитные дезинфицирующие средства), тонн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52,9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87,3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Полимеры этилена </w:t>
            </w:r>
            <w:r w:rsidR="00F91F89"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184,5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191,8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90,1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Полиэтилентерефталат </w:t>
            </w:r>
            <w:r w:rsidR="00F91F89"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100,5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97,8 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23,4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74,2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82,7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139,7           </w:t>
            </w:r>
          </w:p>
        </w:tc>
      </w:tr>
      <w:tr w:rsidR="009C567E" w:rsidRPr="00042B8C" w:rsidTr="004216CE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567E" w:rsidRPr="00042B8C" w:rsidRDefault="009C567E" w:rsidP="006B532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162,0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166,7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130,9           </w:t>
            </w:r>
          </w:p>
        </w:tc>
      </w:tr>
      <w:tr w:rsidR="009C567E" w:rsidRPr="00042B8C" w:rsidTr="004216CE">
        <w:trPr>
          <w:cantSplit/>
          <w:trHeight w:val="66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567E" w:rsidRPr="00042B8C" w:rsidRDefault="009C567E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37,8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567E" w:rsidRPr="005B08BE" w:rsidRDefault="009C567E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98,4 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89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85"/>
        <w:gridCol w:w="1579"/>
        <w:gridCol w:w="1414"/>
        <w:gridCol w:w="1503"/>
      </w:tblGrid>
      <w:tr w:rsidR="00D31CDD" w:rsidRPr="00C1253B" w:rsidTr="00EA0B7B">
        <w:trPr>
          <w:cantSplit/>
          <w:trHeight w:val="288"/>
          <w:tblHeader/>
          <w:jc w:val="center"/>
        </w:trPr>
        <w:tc>
          <w:tcPr>
            <w:tcW w:w="2497" w:type="pct"/>
            <w:vMerge w:val="restart"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3" w:type="pct"/>
            <w:gridSpan w:val="3"/>
            <w:tcBorders>
              <w:right w:val="single" w:sz="4" w:space="0" w:color="auto"/>
            </w:tcBorders>
          </w:tcPr>
          <w:p w:rsidR="00D31CDD" w:rsidRPr="00762D98" w:rsidRDefault="00D31CDD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D31CDD" w:rsidRPr="00C1253B" w:rsidTr="00EA0B7B">
        <w:trPr>
          <w:cantSplit/>
          <w:trHeight w:val="265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 w:val="restart"/>
            <w:tcBorders>
              <w:right w:val="single" w:sz="4" w:space="0" w:color="auto"/>
            </w:tcBorders>
          </w:tcPr>
          <w:p w:rsidR="00D31CDD" w:rsidRPr="00FF0305" w:rsidRDefault="00D31CDD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right w:val="single" w:sz="4" w:space="0" w:color="auto"/>
            </w:tcBorders>
          </w:tcPr>
          <w:p w:rsidR="00D31CDD" w:rsidRPr="00762D98" w:rsidRDefault="00D31CDD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D31CDD" w:rsidRPr="00C1253B" w:rsidTr="00EA0B7B">
        <w:trPr>
          <w:cantSplit/>
          <w:trHeight w:val="844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D31CDD" w:rsidRPr="00C1253B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/>
            <w:tcBorders>
              <w:right w:val="single" w:sz="4" w:space="0" w:color="auto"/>
            </w:tcBorders>
          </w:tcPr>
          <w:p w:rsidR="00D31CDD" w:rsidRPr="00C1253B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DD" w:rsidRPr="0014315D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7" w:type="pct"/>
            <w:tcBorders>
              <w:top w:val="single" w:sz="4" w:space="0" w:color="auto"/>
              <w:right w:val="single" w:sz="4" w:space="0" w:color="auto"/>
            </w:tcBorders>
          </w:tcPr>
          <w:p w:rsidR="00D31CDD" w:rsidRPr="00042B8C" w:rsidRDefault="00D31CDD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13174" w:rsidRPr="00042B8C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54,8            </w:t>
            </w:r>
          </w:p>
        </w:tc>
      </w:tr>
      <w:tr w:rsidR="00413174" w:rsidRPr="00042B8C" w:rsidTr="004E2FF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B8C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57,8            </w:t>
            </w:r>
          </w:p>
        </w:tc>
      </w:tr>
      <w:tr w:rsidR="00413174" w:rsidRPr="00042B8C" w:rsidTr="004E2FF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388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226,2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102,9           </w:t>
            </w:r>
          </w:p>
        </w:tc>
      </w:tr>
      <w:tr w:rsidR="00413174" w:rsidRPr="00042B8C" w:rsidTr="004E2FF3">
        <w:trPr>
          <w:cantSplit/>
          <w:trHeight w:val="225"/>
          <w:jc w:val="center"/>
        </w:trPr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lastRenderedPageBreak/>
              <w:t>Средства косметические для ухода за кожей (включая защитные дезинфицирующие средства), тонн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228,5         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в 8,6р.        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97,9            </w:t>
            </w:r>
          </w:p>
        </w:tc>
      </w:tr>
      <w:tr w:rsidR="00413174" w:rsidRPr="00042B8C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Полимеры этилена в первичных формах,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36,3            </w:t>
            </w:r>
          </w:p>
        </w:tc>
      </w:tr>
      <w:tr w:rsidR="00413174" w:rsidRPr="00042B8C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5B08BE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413174" w:rsidRPr="005B08BE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31,7            </w:t>
            </w:r>
          </w:p>
        </w:tc>
      </w:tr>
      <w:tr w:rsidR="00413174" w:rsidRPr="00042B8C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115,5           </w:t>
            </w:r>
          </w:p>
        </w:tc>
      </w:tr>
      <w:tr w:rsidR="00413174" w:rsidRPr="00042B8C" w:rsidTr="00EA0B7B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115,0           </w:t>
            </w:r>
          </w:p>
        </w:tc>
      </w:tr>
      <w:tr w:rsidR="00413174" w:rsidRPr="00042B8C" w:rsidTr="00EA0B7B">
        <w:trPr>
          <w:cantSplit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13174" w:rsidRPr="00042B8C" w:rsidRDefault="00413174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79" w:type="pct"/>
            <w:tcBorders>
              <w:top w:val="nil"/>
              <w:bottom w:val="doub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8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13174" w:rsidRPr="005B08BE" w:rsidRDefault="00413174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96,3            </w:t>
            </w:r>
          </w:p>
        </w:tc>
      </w:tr>
    </w:tbl>
    <w:p w:rsidR="005823A2" w:rsidRPr="00CA0BB7" w:rsidRDefault="005823A2" w:rsidP="006B532C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3E4F98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1076AC">
        <w:rPr>
          <w:kern w:val="24"/>
          <w:sz w:val="26"/>
        </w:rPr>
        <w:t>январе</w:t>
      </w:r>
      <w:r w:rsidR="00B93550">
        <w:rPr>
          <w:kern w:val="24"/>
          <w:sz w:val="26"/>
        </w:rPr>
        <w:t>-феврале</w:t>
      </w:r>
      <w:r w:rsidR="001076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B93550">
        <w:rPr>
          <w:kern w:val="24"/>
          <w:sz w:val="26"/>
        </w:rPr>
        <w:t xml:space="preserve">января-февраля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4216CE">
        <w:rPr>
          <w:kern w:val="24"/>
          <w:sz w:val="26"/>
        </w:rPr>
        <w:t>28,6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042B8C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453603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 wp14:anchorId="3C5576BD" wp14:editId="35B91211">
            <wp:simplePos x="0" y="0"/>
            <wp:positionH relativeFrom="column">
              <wp:posOffset>-89397</wp:posOffset>
            </wp:positionH>
            <wp:positionV relativeFrom="paragraph">
              <wp:posOffset>219710</wp:posOffset>
            </wp:positionV>
            <wp:extent cx="6114553" cy="1486894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B532C" w:rsidRDefault="006B532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B532C" w:rsidRPr="00CA0BB7" w:rsidRDefault="006B532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260CB" w:rsidRDefault="005823A2" w:rsidP="006B532C">
      <w:pPr>
        <w:spacing w:before="120" w:line="320" w:lineRule="exact"/>
        <w:ind w:firstLine="720"/>
        <w:jc w:val="both"/>
        <w:rPr>
          <w:spacing w:val="-2"/>
          <w:kern w:val="24"/>
          <w:sz w:val="26"/>
          <w:szCs w:val="26"/>
        </w:rPr>
      </w:pPr>
      <w:r w:rsidRPr="00C260CB">
        <w:rPr>
          <w:spacing w:val="-2"/>
          <w:kern w:val="24"/>
          <w:sz w:val="26"/>
          <w:szCs w:val="26"/>
        </w:rPr>
        <w:t xml:space="preserve">В </w:t>
      </w:r>
      <w:r w:rsidR="001076AC">
        <w:rPr>
          <w:spacing w:val="-2"/>
          <w:kern w:val="24"/>
          <w:sz w:val="26"/>
          <w:szCs w:val="26"/>
        </w:rPr>
        <w:t>январе</w:t>
      </w:r>
      <w:r w:rsidR="00B93550">
        <w:rPr>
          <w:spacing w:val="-2"/>
          <w:kern w:val="24"/>
          <w:sz w:val="26"/>
          <w:szCs w:val="26"/>
        </w:rPr>
        <w:t>-феврале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9F43DA" w:rsidRPr="009F43DA">
        <w:rPr>
          <w:spacing w:val="-2"/>
          <w:kern w:val="24"/>
          <w:sz w:val="26"/>
          <w:szCs w:val="26"/>
        </w:rPr>
        <w:t>207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D16E7D" w:rsidRPr="00C260CB">
        <w:rPr>
          <w:spacing w:val="-2"/>
          <w:kern w:val="24"/>
          <w:sz w:val="26"/>
          <w:szCs w:val="26"/>
        </w:rPr>
        <w:t xml:space="preserve"> </w:t>
      </w:r>
      <w:r w:rsidR="008A52E0">
        <w:rPr>
          <w:spacing w:val="-2"/>
          <w:kern w:val="24"/>
          <w:sz w:val="26"/>
          <w:szCs w:val="26"/>
        </w:rPr>
        <w:t>12</w:t>
      </w:r>
      <w:r w:rsidR="009F43DA" w:rsidRPr="009F43DA">
        <w:rPr>
          <w:spacing w:val="-2"/>
          <w:kern w:val="24"/>
          <w:sz w:val="26"/>
          <w:szCs w:val="26"/>
        </w:rPr>
        <w:t>2</w:t>
      </w:r>
      <w:r w:rsidR="008A52E0">
        <w:rPr>
          <w:spacing w:val="-2"/>
          <w:kern w:val="24"/>
          <w:sz w:val="26"/>
          <w:szCs w:val="26"/>
        </w:rPr>
        <w:t>,6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января</w:t>
      </w:r>
      <w:r w:rsidR="00B93550">
        <w:rPr>
          <w:spacing w:val="-2"/>
          <w:kern w:val="24"/>
          <w:sz w:val="26"/>
          <w:szCs w:val="26"/>
        </w:rPr>
        <w:t>-февраля </w:t>
      </w:r>
      <w:r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F43DA" w:rsidRPr="009F43DA">
        <w:rPr>
          <w:spacing w:val="-2"/>
          <w:kern w:val="24"/>
          <w:sz w:val="26"/>
          <w:szCs w:val="26"/>
        </w:rPr>
        <w:t>6</w:t>
      </w:r>
      <w:r w:rsidR="002C2B40">
        <w:rPr>
          <w:spacing w:val="-2"/>
          <w:kern w:val="24"/>
          <w:sz w:val="26"/>
          <w:szCs w:val="26"/>
        </w:rPr>
        <w:t>3</w:t>
      </w:r>
      <w:r w:rsidR="009F43DA">
        <w:rPr>
          <w:spacing w:val="-2"/>
          <w:kern w:val="24"/>
          <w:sz w:val="26"/>
          <w:szCs w:val="26"/>
        </w:rPr>
        <w:t>,3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8A52E0">
        <w:rPr>
          <w:spacing w:val="-2"/>
          <w:kern w:val="24"/>
          <w:sz w:val="26"/>
          <w:szCs w:val="26"/>
        </w:rPr>
        <w:t>16</w:t>
      </w:r>
      <w:r w:rsidR="009F43DA">
        <w:rPr>
          <w:spacing w:val="-2"/>
          <w:kern w:val="24"/>
          <w:sz w:val="26"/>
          <w:szCs w:val="26"/>
        </w:rPr>
        <w:t>5</w:t>
      </w:r>
      <w:r w:rsidR="008A52E0">
        <w:rPr>
          <w:spacing w:val="-2"/>
          <w:kern w:val="24"/>
          <w:sz w:val="26"/>
          <w:szCs w:val="26"/>
        </w:rPr>
        <w:t>,3</w:t>
      </w:r>
      <w:r w:rsidRPr="00C260CB">
        <w:rPr>
          <w:spacing w:val="-2"/>
          <w:kern w:val="24"/>
          <w:sz w:val="26"/>
          <w:szCs w:val="26"/>
        </w:rPr>
        <w:t>%; 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F43DA">
        <w:rPr>
          <w:spacing w:val="-2"/>
          <w:kern w:val="24"/>
          <w:sz w:val="26"/>
          <w:szCs w:val="26"/>
        </w:rPr>
        <w:t>5,1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9F43DA">
        <w:rPr>
          <w:spacing w:val="-2"/>
          <w:kern w:val="24"/>
          <w:sz w:val="26"/>
          <w:szCs w:val="26"/>
        </w:rPr>
        <w:t>73,2</w:t>
      </w:r>
      <w:r w:rsidRPr="00C260CB">
        <w:rPr>
          <w:spacing w:val="-2"/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C260CB">
        <w:rPr>
          <w:spacing w:val="-2"/>
          <w:kern w:val="24"/>
          <w:sz w:val="26"/>
          <w:szCs w:val="26"/>
        </w:rPr>
        <w:t xml:space="preserve"> </w:t>
      </w:r>
      <w:r w:rsidR="000679CE" w:rsidRPr="00C260CB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9F43DA">
        <w:rPr>
          <w:spacing w:val="-2"/>
          <w:kern w:val="24"/>
          <w:sz w:val="26"/>
          <w:szCs w:val="26"/>
        </w:rPr>
        <w:t>19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</w:t>
      </w:r>
      <w:r w:rsidR="003C31CF" w:rsidRPr="00C260CB">
        <w:rPr>
          <w:spacing w:val="-2"/>
          <w:kern w:val="24"/>
          <w:sz w:val="26"/>
          <w:szCs w:val="26"/>
        </w:rPr>
        <w:t>рублей,</w:t>
      </w:r>
      <w:r w:rsidR="00716A16" w:rsidRPr="00C260CB">
        <w:rPr>
          <w:spacing w:val="-2"/>
          <w:kern w:val="24"/>
          <w:sz w:val="26"/>
          <w:szCs w:val="26"/>
        </w:rPr>
        <w:t xml:space="preserve"> </w:t>
      </w:r>
      <w:r w:rsidR="001F3B23" w:rsidRPr="00C260CB">
        <w:rPr>
          <w:spacing w:val="-2"/>
          <w:kern w:val="24"/>
          <w:sz w:val="26"/>
          <w:szCs w:val="26"/>
        </w:rPr>
        <w:t xml:space="preserve">или </w:t>
      </w:r>
      <w:r w:rsidRPr="00C260CB">
        <w:rPr>
          <w:spacing w:val="-2"/>
          <w:kern w:val="24"/>
          <w:sz w:val="26"/>
          <w:szCs w:val="26"/>
        </w:rPr>
        <w:t>в сопоставимых ценах</w:t>
      </w:r>
      <w:r w:rsidR="00B81DA9" w:rsidRPr="00C260CB">
        <w:rPr>
          <w:spacing w:val="-2"/>
          <w:kern w:val="24"/>
          <w:sz w:val="26"/>
          <w:szCs w:val="26"/>
        </w:rPr>
        <w:t xml:space="preserve"> </w:t>
      </w:r>
      <w:r w:rsidR="009F43DA">
        <w:rPr>
          <w:spacing w:val="-2"/>
          <w:kern w:val="24"/>
          <w:sz w:val="26"/>
          <w:szCs w:val="26"/>
        </w:rPr>
        <w:t>102,9</w:t>
      </w:r>
      <w:r w:rsidR="00912C38" w:rsidRPr="00C260CB">
        <w:rPr>
          <w:spacing w:val="-2"/>
          <w:kern w:val="24"/>
          <w:sz w:val="26"/>
          <w:szCs w:val="26"/>
        </w:rPr>
        <w:t>%</w:t>
      </w:r>
      <w:r w:rsidR="00601347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к уровню</w:t>
      </w:r>
      <w:r w:rsidR="008B6686" w:rsidRPr="00C260CB">
        <w:rPr>
          <w:spacing w:val="-2"/>
          <w:kern w:val="24"/>
          <w:sz w:val="26"/>
          <w:szCs w:val="26"/>
        </w:rPr>
        <w:t xml:space="preserve"> </w:t>
      </w:r>
      <w:r w:rsidR="001076AC">
        <w:rPr>
          <w:spacing w:val="-2"/>
          <w:kern w:val="24"/>
          <w:sz w:val="26"/>
          <w:szCs w:val="26"/>
        </w:rPr>
        <w:t>января</w:t>
      </w:r>
      <w:r w:rsidR="00B93550">
        <w:rPr>
          <w:spacing w:val="-2"/>
          <w:kern w:val="24"/>
          <w:sz w:val="26"/>
          <w:szCs w:val="26"/>
        </w:rPr>
        <w:t>-февраля </w:t>
      </w:r>
      <w:r w:rsidR="00BE7597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B93550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г.</w:t>
      </w:r>
    </w:p>
    <w:p w:rsidR="005823A2" w:rsidRDefault="005823A2" w:rsidP="006B532C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EF433D">
        <w:rPr>
          <w:kern w:val="24"/>
          <w:sz w:val="26"/>
        </w:rPr>
        <w:t>5,4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1076AC">
        <w:rPr>
          <w:kern w:val="24"/>
          <w:sz w:val="26"/>
        </w:rPr>
        <w:t>январе</w:t>
      </w:r>
      <w:r w:rsidR="00B93550">
        <w:rPr>
          <w:kern w:val="24"/>
          <w:sz w:val="26"/>
        </w:rPr>
        <w:t>-феврале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1076AC">
        <w:rPr>
          <w:kern w:val="24"/>
          <w:sz w:val="26"/>
        </w:rPr>
        <w:t>января</w:t>
      </w:r>
      <w:r w:rsidR="00B93550">
        <w:rPr>
          <w:kern w:val="24"/>
          <w:sz w:val="26"/>
        </w:rPr>
        <w:t>-февраля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EF433D">
        <w:rPr>
          <w:kern w:val="24"/>
          <w:sz w:val="26"/>
        </w:rPr>
        <w:t>92,5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453603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17F6F51D" wp14:editId="78261254">
            <wp:simplePos x="0" y="0"/>
            <wp:positionH relativeFrom="column">
              <wp:posOffset>-91538</wp:posOffset>
            </wp:positionH>
            <wp:positionV relativeFrom="paragraph">
              <wp:posOffset>228406</wp:posOffset>
            </wp:positionV>
            <wp:extent cx="6040316" cy="1617784"/>
            <wp:effectExtent l="0" t="0" r="36634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453603" w:rsidRDefault="00453603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92D1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26"/>
        <w:gridCol w:w="1223"/>
        <w:gridCol w:w="1223"/>
        <w:gridCol w:w="1205"/>
        <w:gridCol w:w="1123"/>
        <w:gridCol w:w="1124"/>
      </w:tblGrid>
      <w:tr w:rsidR="00B93550" w:rsidRPr="00C1253B" w:rsidTr="00113E5E">
        <w:trPr>
          <w:cantSplit/>
          <w:trHeight w:val="726"/>
          <w:tblHeader/>
          <w:jc w:val="center"/>
        </w:trPr>
        <w:tc>
          <w:tcPr>
            <w:tcW w:w="1695" w:type="pct"/>
            <w:vMerge w:val="restart"/>
            <w:tcBorders>
              <w:left w:val="single" w:sz="4" w:space="0" w:color="auto"/>
            </w:tcBorders>
          </w:tcPr>
          <w:p w:rsidR="00B93550" w:rsidRPr="00FF0305" w:rsidRDefault="00B93550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gridSpan w:val="2"/>
          </w:tcPr>
          <w:p w:rsidR="00B93550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5" w:type="pct"/>
            <w:vMerge w:val="restart"/>
          </w:tcPr>
          <w:p w:rsidR="00B93550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59" w:type="pct"/>
            <w:gridSpan w:val="2"/>
            <w:tcBorders>
              <w:right w:val="single" w:sz="4" w:space="0" w:color="auto"/>
            </w:tcBorders>
          </w:tcPr>
          <w:p w:rsidR="00B93550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93550" w:rsidRPr="00C1253B" w:rsidTr="00113E5E">
        <w:trPr>
          <w:cantSplit/>
          <w:trHeight w:val="726"/>
          <w:tblHeader/>
          <w:jc w:val="center"/>
        </w:trPr>
        <w:tc>
          <w:tcPr>
            <w:tcW w:w="1695" w:type="pct"/>
            <w:vMerge/>
            <w:tcBorders>
              <w:left w:val="single" w:sz="4" w:space="0" w:color="auto"/>
            </w:tcBorders>
          </w:tcPr>
          <w:p w:rsidR="00B93550" w:rsidRPr="00C1253B" w:rsidRDefault="00B93550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B93550" w:rsidRPr="00C1253B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B93550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5" w:type="pct"/>
            <w:vMerge/>
          </w:tcPr>
          <w:p w:rsidR="00B93550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</w:tcPr>
          <w:p w:rsidR="00B93550" w:rsidRPr="00C1253B" w:rsidRDefault="00B9355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B93550" w:rsidRPr="00C1253B" w:rsidRDefault="00B93550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B4E3D" w:rsidRPr="00042B8C" w:rsidTr="00F840C3">
        <w:trPr>
          <w:cantSplit/>
          <w:trHeight w:val="284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674,4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360,4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139,3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114,8           </w:t>
            </w:r>
          </w:p>
        </w:tc>
      </w:tr>
      <w:tr w:rsidR="004B4E3D" w:rsidRPr="00042B8C" w:rsidTr="00F840C3">
        <w:trPr>
          <w:cantSplit/>
          <w:trHeight w:val="70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170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510,9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272,8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133,6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114,5           </w:t>
            </w:r>
          </w:p>
        </w:tc>
      </w:tr>
      <w:tr w:rsidR="004B4E3D" w:rsidRPr="00042B8C" w:rsidTr="005B08BE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B5F37" w:rsidRDefault="004B4E3D" w:rsidP="008939B7">
            <w:pPr>
              <w:spacing w:before="60" w:after="60" w:line="200" w:lineRule="exact"/>
              <w:ind w:left="170"/>
              <w:rPr>
                <w:color w:val="000000"/>
                <w:spacing w:val="-2"/>
                <w:sz w:val="22"/>
                <w:szCs w:val="22"/>
              </w:rPr>
            </w:pPr>
            <w:r w:rsidRPr="000B5F37">
              <w:rPr>
                <w:color w:val="000000"/>
                <w:spacing w:val="-2"/>
                <w:sz w:val="22"/>
                <w:szCs w:val="22"/>
              </w:rPr>
              <w:t xml:space="preserve">для автобусов, грузовых автомобилей </w:t>
            </w:r>
            <w:r w:rsidR="00376164">
              <w:rPr>
                <w:color w:val="000000"/>
                <w:spacing w:val="-2"/>
                <w:sz w:val="22"/>
                <w:szCs w:val="22"/>
              </w:rPr>
              <w:br/>
            </w:r>
            <w:r w:rsidRPr="000B5F37">
              <w:rPr>
                <w:color w:val="000000"/>
                <w:spacing w:val="-2"/>
                <w:sz w:val="22"/>
                <w:szCs w:val="22"/>
              </w:rPr>
              <w:t xml:space="preserve">или для использования </w:t>
            </w:r>
            <w:r w:rsidR="00376164">
              <w:rPr>
                <w:color w:val="000000"/>
                <w:spacing w:val="-2"/>
                <w:sz w:val="22"/>
                <w:szCs w:val="22"/>
              </w:rPr>
              <w:br/>
            </w:r>
            <w:r w:rsidRPr="000B5F37">
              <w:rPr>
                <w:color w:val="000000"/>
                <w:spacing w:val="-2"/>
                <w:sz w:val="22"/>
                <w:szCs w:val="22"/>
              </w:rPr>
              <w:t>в авиации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51,8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146,2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122,4           </w:t>
            </w:r>
          </w:p>
        </w:tc>
      </w:tr>
      <w:tr w:rsidR="004B4E3D" w:rsidRPr="00042B8C" w:rsidTr="004E2FF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для </w:t>
            </w:r>
            <w:r w:rsidR="004C5570">
              <w:rPr>
                <w:color w:val="000000"/>
                <w:sz w:val="22"/>
                <w:szCs w:val="22"/>
              </w:rPr>
              <w:t>с</w:t>
            </w:r>
            <w:r w:rsidRPr="00042B8C">
              <w:rPr>
                <w:color w:val="000000"/>
                <w:sz w:val="22"/>
                <w:szCs w:val="22"/>
              </w:rPr>
              <w:t>ельскохозяйственных машин, шины прочие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69,4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35,8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124,3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188,0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106,7           </w:t>
            </w:r>
          </w:p>
        </w:tc>
      </w:tr>
      <w:tr w:rsidR="004B4E3D" w:rsidRPr="00042B8C" w:rsidTr="004E2FF3">
        <w:trPr>
          <w:cantSplit/>
          <w:trHeight w:val="241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</w:t>
            </w:r>
            <w:r w:rsidR="00F91F89"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шланги </w:t>
            </w:r>
            <w:r w:rsidR="00376164"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</w:t>
            </w:r>
            <w:r w:rsidR="008C1178">
              <w:rPr>
                <w:sz w:val="22"/>
                <w:szCs w:val="22"/>
              </w:rPr>
              <w:t>в</w:t>
            </w:r>
            <w:r w:rsidRPr="00042B8C">
              <w:rPr>
                <w:sz w:val="22"/>
                <w:szCs w:val="22"/>
              </w:rPr>
              <w:t xml:space="preserve">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1 672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965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136,5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42B8C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3 606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1 822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102,1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106,7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48,8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71,6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133,5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="00F91F89">
              <w:rPr>
                <w:color w:val="000000"/>
                <w:sz w:val="22"/>
                <w:szCs w:val="22"/>
              </w:rPr>
              <w:br/>
            </w:r>
            <w:r w:rsidRPr="00042B8C">
              <w:rPr>
                <w:color w:val="000000"/>
                <w:sz w:val="22"/>
                <w:szCs w:val="22"/>
              </w:rPr>
              <w:t>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77,1            </w:t>
            </w:r>
          </w:p>
        </w:tc>
      </w:tr>
      <w:tr w:rsidR="004B4E3D" w:rsidRPr="00042B8C" w:rsidTr="00192D12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5 893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2 980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102,3           </w:t>
            </w:r>
          </w:p>
        </w:tc>
      </w:tr>
      <w:tr w:rsidR="004B4E3D" w:rsidRPr="00042B8C" w:rsidTr="00192D12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87,8            </w:t>
            </w:r>
          </w:p>
        </w:tc>
      </w:tr>
      <w:tr w:rsidR="004B4E3D" w:rsidRPr="00042B8C" w:rsidTr="006B532C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042B8C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4 468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2 069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86,2            </w:t>
            </w:r>
          </w:p>
        </w:tc>
      </w:tr>
      <w:tr w:rsidR="004B4E3D" w:rsidRPr="00042B8C" w:rsidTr="008939B7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Посуда столовая и </w:t>
            </w:r>
            <w:r w:rsidRPr="00042B8C">
              <w:rPr>
                <w:color w:val="000000"/>
                <w:sz w:val="22"/>
                <w:szCs w:val="22"/>
              </w:rPr>
              <w:t>кухонная</w:t>
            </w:r>
            <w:r w:rsidRPr="00042B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4 339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2 173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100,3           </w:t>
            </w:r>
          </w:p>
        </w:tc>
      </w:tr>
      <w:tr w:rsidR="004B4E3D" w:rsidRPr="00042B8C" w:rsidTr="008939B7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 xml:space="preserve">Посуда столовая и кухонная </w:t>
            </w:r>
            <w:r w:rsidR="00376164"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прочие хозяйственные </w:t>
            </w:r>
            <w:r w:rsidR="00F91F89"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туалетные изделия </w:t>
            </w:r>
            <w:r w:rsidR="00376164">
              <w:rPr>
                <w:szCs w:val="22"/>
                <w:u w:val="none"/>
              </w:rPr>
              <w:br/>
            </w:r>
            <w:r w:rsidRPr="00042B8C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167             </w:t>
            </w:r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675" w:type="pct"/>
            <w:tcBorders>
              <w:top w:val="nil"/>
              <w:bottom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103,7           </w:t>
            </w:r>
          </w:p>
        </w:tc>
      </w:tr>
      <w:tr w:rsidR="004B4E3D" w:rsidRPr="00042B8C" w:rsidTr="008939B7">
        <w:trPr>
          <w:cantSplit/>
          <w:jc w:val="center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lastRenderedPageBreak/>
              <w:t xml:space="preserve">Изделия керамические санитарно-технические,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шт.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49,0 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96,1            </w:t>
            </w:r>
          </w:p>
        </w:tc>
      </w:tr>
      <w:tr w:rsidR="004B4E3D" w:rsidRPr="00042B8C" w:rsidTr="008939B7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474,6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250,2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111,5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56,1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120,9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110,0           </w:t>
            </w:r>
          </w:p>
        </w:tc>
      </w:tr>
      <w:tr w:rsidR="004B4E3D" w:rsidRPr="00042B8C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 xml:space="preserve">, </w:t>
            </w:r>
            <w:r w:rsidRPr="00042B8C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 кирпичей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230,5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122,0           </w:t>
            </w:r>
          </w:p>
        </w:tc>
      </w:tr>
      <w:tr w:rsidR="004B4E3D" w:rsidRPr="00042B8C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252,4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86,0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105,8           </w:t>
            </w:r>
          </w:p>
        </w:tc>
      </w:tr>
      <w:tr w:rsidR="004B4E3D" w:rsidRPr="00042B8C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Бетон товарный,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57,4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50,6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97,2            </w:t>
            </w:r>
          </w:p>
        </w:tc>
      </w:tr>
      <w:tr w:rsidR="004B4E3D" w:rsidRPr="00042B8C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="00376164"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105,2           </w:t>
            </w:r>
          </w:p>
        </w:tc>
      </w:tr>
      <w:tr w:rsidR="004B4E3D" w:rsidRPr="00042B8C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Минеральная вата,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197,7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102,4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5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8"/>
        <w:gridCol w:w="1356"/>
        <w:gridCol w:w="1433"/>
        <w:gridCol w:w="1243"/>
      </w:tblGrid>
      <w:tr w:rsidR="008F2D55" w:rsidRPr="00C1253B" w:rsidTr="004B4E3D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8F2D55" w:rsidRPr="00FF0305" w:rsidRDefault="008F2D5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8F2D55" w:rsidRPr="008F2D55" w:rsidRDefault="008F2D5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>На 1 марта 202</w:t>
            </w:r>
            <w:r w:rsidR="001F1314">
              <w:rPr>
                <w:rFonts w:ascii="Times New Roman" w:hAnsi="Times New Roman"/>
                <w:sz w:val="22"/>
                <w:szCs w:val="22"/>
              </w:rPr>
              <w:t>1</w:t>
            </w:r>
            <w:r w:rsidRPr="008F2D55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F2D55" w:rsidRPr="00C1253B" w:rsidTr="004B4E3D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8F2D55" w:rsidRPr="00C1253B" w:rsidTr="004B4E3D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8F2D55" w:rsidRPr="008F2D55" w:rsidRDefault="008F2D5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8F2D55" w:rsidRPr="00C1253B" w:rsidRDefault="008F2D5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F1314">
              <w:rPr>
                <w:rFonts w:ascii="Times New Roman" w:hAnsi="Times New Roman"/>
                <w:sz w:val="22"/>
                <w:szCs w:val="22"/>
              </w:rPr>
              <w:t>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B4E3D" w:rsidRPr="00042B8C" w:rsidTr="005B08BE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и шланги </w:t>
            </w:r>
            <w:r w:rsidRPr="00042B8C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1 046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158,0           </w:t>
            </w:r>
          </w:p>
        </w:tc>
      </w:tr>
      <w:tr w:rsidR="004B4E3D" w:rsidRPr="00042B8C" w:rsidTr="00192D12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942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105,4           </w:t>
            </w:r>
          </w:p>
        </w:tc>
      </w:tr>
      <w:tr w:rsidR="004B4E3D" w:rsidRPr="00042B8C" w:rsidTr="00192D12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47,5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90,8            </w:t>
            </w:r>
          </w:p>
        </w:tc>
      </w:tr>
      <w:tr w:rsidR="004B4E3D" w:rsidRPr="00042B8C" w:rsidTr="00192D12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 xml:space="preserve">, </w:t>
            </w:r>
            <w:r w:rsidR="00F91F89"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42,4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109,9           </w:t>
            </w:r>
          </w:p>
        </w:tc>
      </w:tr>
      <w:tr w:rsidR="004B4E3D" w:rsidRPr="00042B8C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41,2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118,0           </w:t>
            </w:r>
          </w:p>
        </w:tc>
      </w:tr>
      <w:tr w:rsidR="004B4E3D" w:rsidRPr="00042B8C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763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25,9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77,9            </w:t>
            </w:r>
          </w:p>
        </w:tc>
      </w:tr>
      <w:tr w:rsidR="004B4E3D" w:rsidRPr="00042B8C" w:rsidTr="006B532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99,7            </w:t>
            </w:r>
          </w:p>
        </w:tc>
      </w:tr>
      <w:tr w:rsidR="004B4E3D" w:rsidRPr="00042B8C" w:rsidTr="006B532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3 513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157,3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99,2            </w:t>
            </w:r>
          </w:p>
        </w:tc>
      </w:tr>
      <w:tr w:rsidR="004B4E3D" w:rsidRPr="00042B8C" w:rsidTr="006B532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297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98,7            </w:t>
            </w:r>
          </w:p>
        </w:tc>
      </w:tr>
      <w:tr w:rsidR="004B4E3D" w:rsidRPr="00042B8C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144,9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61,1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139,5           </w:t>
            </w:r>
          </w:p>
        </w:tc>
      </w:tr>
      <w:tr w:rsidR="004B4E3D" w:rsidRPr="00042B8C" w:rsidTr="008939B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121,3           </w:t>
            </w:r>
          </w:p>
        </w:tc>
      </w:tr>
      <w:tr w:rsidR="004B4E3D" w:rsidRPr="00042B8C" w:rsidTr="008939B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6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125,4           </w:t>
            </w:r>
          </w:p>
        </w:tc>
      </w:tr>
      <w:tr w:rsidR="004B4E3D" w:rsidRPr="00042B8C" w:rsidTr="008939B7">
        <w:trPr>
          <w:cantSplit/>
          <w:trHeight w:val="225"/>
          <w:jc w:val="center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>, млн.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r w:rsidRPr="00042B8C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174,5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151,4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115,7           </w:t>
            </w:r>
          </w:p>
        </w:tc>
      </w:tr>
      <w:tr w:rsidR="004B4E3D" w:rsidRPr="00042B8C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166,8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132,2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101,8           </w:t>
            </w:r>
          </w:p>
        </w:tc>
      </w:tr>
      <w:tr w:rsidR="004B4E3D" w:rsidRPr="00042B8C" w:rsidTr="00AA686E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B4E3D" w:rsidRPr="00042B8C" w:rsidRDefault="004B4E3D" w:rsidP="008939B7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38,6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4E3D" w:rsidRPr="005B08BE" w:rsidRDefault="004B4E3D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118,1           </w:t>
            </w:r>
          </w:p>
        </w:tc>
      </w:tr>
    </w:tbl>
    <w:p w:rsidR="005823A2" w:rsidRPr="00E22C9E" w:rsidRDefault="005823A2" w:rsidP="006B532C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6E3B4B">
        <w:rPr>
          <w:kern w:val="24"/>
          <w:sz w:val="26"/>
          <w:szCs w:val="26"/>
        </w:rPr>
        <w:t>6,7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</w:t>
      </w:r>
      <w:r w:rsidR="00FF011C">
        <w:rPr>
          <w:kern w:val="24"/>
          <w:sz w:val="26"/>
          <w:szCs w:val="26"/>
        </w:rPr>
        <w:t xml:space="preserve"> январе</w:t>
      </w:r>
      <w:r w:rsidR="00081BC0">
        <w:rPr>
          <w:kern w:val="24"/>
          <w:sz w:val="26"/>
          <w:szCs w:val="26"/>
        </w:rPr>
        <w:t>-феврале</w:t>
      </w:r>
      <w:r w:rsidRPr="00207A01">
        <w:rPr>
          <w:kern w:val="24"/>
          <w:sz w:val="26"/>
          <w:szCs w:val="26"/>
        </w:rPr>
        <w:t xml:space="preserve"> 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января</w:t>
      </w:r>
      <w:r w:rsidR="00081BC0">
        <w:rPr>
          <w:kern w:val="24"/>
          <w:sz w:val="26"/>
          <w:szCs w:val="26"/>
        </w:rPr>
        <w:t xml:space="preserve">-февраля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EF433D">
        <w:rPr>
          <w:kern w:val="24"/>
          <w:sz w:val="26"/>
          <w:szCs w:val="26"/>
        </w:rPr>
        <w:t>87,5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679A1494" wp14:editId="1D14598B">
            <wp:simplePos x="0" y="0"/>
            <wp:positionH relativeFrom="column">
              <wp:posOffset>-65543</wp:posOffset>
            </wp:positionH>
            <wp:positionV relativeFrom="paragraph">
              <wp:posOffset>201378</wp:posOffset>
            </wp:positionV>
            <wp:extent cx="6027089" cy="1804946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15709" w:rsidRDefault="00315709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8939B7" w:rsidRDefault="008939B7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126"/>
        <w:gridCol w:w="1128"/>
        <w:gridCol w:w="1128"/>
        <w:gridCol w:w="1128"/>
        <w:gridCol w:w="1128"/>
      </w:tblGrid>
      <w:tr w:rsidR="00081BC0" w:rsidRPr="00C1253B" w:rsidTr="008939B7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081BC0" w:rsidRPr="00FF0305" w:rsidRDefault="00081BC0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1" w:type="pct"/>
            <w:gridSpan w:val="2"/>
          </w:tcPr>
          <w:p w:rsidR="00081BC0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6" w:type="pct"/>
            <w:vMerge w:val="restart"/>
          </w:tcPr>
          <w:p w:rsidR="00081BC0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33" w:type="pct"/>
            <w:gridSpan w:val="2"/>
            <w:tcBorders>
              <w:right w:val="single" w:sz="4" w:space="0" w:color="auto"/>
            </w:tcBorders>
          </w:tcPr>
          <w:p w:rsidR="00081BC0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81BC0" w:rsidRPr="00C1253B" w:rsidTr="008939B7">
        <w:trPr>
          <w:cantSplit/>
          <w:trHeight w:val="726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</w:tcBorders>
          </w:tcPr>
          <w:p w:rsidR="00081BC0" w:rsidRPr="00C1253B" w:rsidRDefault="00081BC0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5" w:type="pct"/>
          </w:tcPr>
          <w:p w:rsidR="00081BC0" w:rsidRPr="00C1253B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</w:tcPr>
          <w:p w:rsidR="00081BC0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</w:tcPr>
          <w:p w:rsidR="00081BC0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081BC0" w:rsidRPr="00C1253B" w:rsidRDefault="00081BC0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right w:val="single" w:sz="4" w:space="0" w:color="auto"/>
            </w:tcBorders>
          </w:tcPr>
          <w:p w:rsidR="00081BC0" w:rsidRPr="00C1253B" w:rsidRDefault="00081BC0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D2345" w:rsidRPr="004E723E" w:rsidTr="008939B7">
        <w:trPr>
          <w:cantSplit/>
          <w:trHeight w:val="284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411,0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201,2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95,9            </w:t>
            </w:r>
          </w:p>
        </w:tc>
      </w:tr>
      <w:tr w:rsidR="004D2345" w:rsidRPr="004E723E" w:rsidTr="008939B7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398,1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184,7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86,6            </w:t>
            </w:r>
          </w:p>
        </w:tc>
      </w:tr>
      <w:tr w:rsidR="004D2345" w:rsidRPr="004E723E" w:rsidTr="008939B7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4E723E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76,0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98,5            </w:t>
            </w:r>
          </w:p>
        </w:tc>
      </w:tr>
      <w:tr w:rsidR="004D2345" w:rsidRPr="004E723E" w:rsidTr="008939B7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36,3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78,1            </w:t>
            </w:r>
          </w:p>
        </w:tc>
      </w:tr>
      <w:tr w:rsidR="004D2345" w:rsidRPr="004E723E" w:rsidTr="008939B7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4E723E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4E723E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4E723E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346,6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163,1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6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88,9            </w:t>
            </w:r>
          </w:p>
        </w:tc>
      </w:tr>
      <w:tr w:rsidR="004D2345" w:rsidRPr="004E723E" w:rsidTr="008939B7">
        <w:trPr>
          <w:cantSplit/>
          <w:trHeight w:val="217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D2345" w:rsidRPr="004E723E" w:rsidRDefault="004D2345" w:rsidP="008939B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DF36DC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  <w:r w:rsidRPr="004E723E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1 658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808  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68,8            </w:t>
            </w:r>
          </w:p>
        </w:tc>
        <w:tc>
          <w:tcPr>
            <w:tcW w:w="61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95,1            </w:t>
            </w:r>
          </w:p>
        </w:tc>
      </w:tr>
      <w:tr w:rsidR="004D2345" w:rsidRPr="004E723E" w:rsidTr="008939B7">
        <w:trPr>
          <w:cantSplit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D2345" w:rsidRPr="004E723E" w:rsidRDefault="004D2345" w:rsidP="008939B7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lastRenderedPageBreak/>
              <w:t xml:space="preserve">Уголки, специальные </w:t>
            </w:r>
            <w:r w:rsidR="00D87F82"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 xml:space="preserve">и фасонные профили холоднодеформированные </w:t>
            </w:r>
            <w:r w:rsidR="004412C2"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1 257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659 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D2345" w:rsidRPr="005B08BE" w:rsidRDefault="004D2345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49,5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6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345" w:rsidRPr="005B08BE" w:rsidRDefault="004D2345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110,2           </w:t>
            </w:r>
          </w:p>
        </w:tc>
      </w:tr>
      <w:tr w:rsidR="00F840C3" w:rsidRPr="004E723E" w:rsidTr="008939B7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40C3" w:rsidRPr="004E723E" w:rsidRDefault="00F840C3" w:rsidP="008939B7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4E723E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4E723E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B08BE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B08BE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B08BE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B08BE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113,0           </w:t>
            </w:r>
          </w:p>
        </w:tc>
        <w:tc>
          <w:tcPr>
            <w:tcW w:w="6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B08BE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B08BE">
              <w:rPr>
                <w:sz w:val="22"/>
                <w:szCs w:val="22"/>
              </w:rPr>
              <w:t xml:space="preserve">103,3           </w:t>
            </w:r>
          </w:p>
        </w:tc>
      </w:tr>
    </w:tbl>
    <w:p w:rsidR="004A6BEF" w:rsidRPr="00CA0BB7" w:rsidRDefault="004A6BEF" w:rsidP="00393D3E">
      <w:pPr>
        <w:pStyle w:val="a4"/>
        <w:tabs>
          <w:tab w:val="left" w:pos="456"/>
        </w:tabs>
        <w:spacing w:before="20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A72CC" w:rsidRPr="00C1253B" w:rsidTr="008939B7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A72CC" w:rsidRPr="00762D98" w:rsidRDefault="004A72CC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4A72CC" w:rsidRPr="00C1253B" w:rsidTr="008939B7">
        <w:trPr>
          <w:cantSplit/>
          <w:trHeight w:val="416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A72CC" w:rsidRPr="00FF0305" w:rsidRDefault="004A72CC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72CC" w:rsidRPr="00762D98" w:rsidRDefault="004A72CC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4A72CC" w:rsidRPr="00C1253B" w:rsidTr="008939B7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A72CC" w:rsidRPr="00C1253B" w:rsidRDefault="004A72CC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840C3" w:rsidRPr="00393D3E" w:rsidTr="008939B7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393D3E" w:rsidRDefault="00F840C3" w:rsidP="008939B7">
            <w:pPr>
              <w:spacing w:before="8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393D3E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104,8           </w:t>
            </w:r>
          </w:p>
        </w:tc>
      </w:tr>
      <w:tr w:rsidR="00F840C3" w:rsidRPr="00393D3E" w:rsidTr="008939B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393D3E" w:rsidRDefault="00F840C3" w:rsidP="008939B7">
            <w:pPr>
              <w:spacing w:before="8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393D3E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="004412C2">
              <w:rPr>
                <w:snapToGrid w:val="0"/>
                <w:sz w:val="22"/>
                <w:szCs w:val="22"/>
              </w:rPr>
              <w:br/>
            </w:r>
            <w:r w:rsidRPr="00393D3E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124,8           </w:t>
            </w:r>
          </w:p>
        </w:tc>
      </w:tr>
      <w:tr w:rsidR="00F840C3" w:rsidRPr="00393D3E" w:rsidTr="008939B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393D3E" w:rsidRDefault="00F840C3" w:rsidP="008939B7">
            <w:pPr>
              <w:spacing w:before="8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393D3E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117,6           </w:t>
            </w:r>
          </w:p>
        </w:tc>
      </w:tr>
      <w:tr w:rsidR="00F840C3" w:rsidRPr="00393D3E" w:rsidTr="008939B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393D3E" w:rsidRDefault="00F840C3" w:rsidP="008939B7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393D3E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393D3E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705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91,6            </w:t>
            </w:r>
          </w:p>
        </w:tc>
      </w:tr>
      <w:tr w:rsidR="00F840C3" w:rsidRPr="00393D3E" w:rsidTr="008939B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393D3E" w:rsidRDefault="00F840C3" w:rsidP="008939B7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393D3E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="004412C2">
              <w:rPr>
                <w:snapToGrid w:val="0"/>
                <w:sz w:val="22"/>
                <w:szCs w:val="22"/>
              </w:rPr>
              <w:br/>
            </w:r>
            <w:r w:rsidRPr="00393D3E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955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152,4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667033" w:rsidRDefault="00F840C3" w:rsidP="008939B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67033">
              <w:rPr>
                <w:sz w:val="22"/>
                <w:szCs w:val="22"/>
              </w:rPr>
              <w:t xml:space="preserve">110,9           </w:t>
            </w:r>
          </w:p>
        </w:tc>
      </w:tr>
    </w:tbl>
    <w:p w:rsidR="005823A2" w:rsidRDefault="005823A2" w:rsidP="008939B7">
      <w:pPr>
        <w:spacing w:before="24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EF433D">
        <w:rPr>
          <w:kern w:val="24"/>
          <w:sz w:val="26"/>
        </w:rPr>
        <w:t>1,7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в</w:t>
      </w:r>
      <w:r w:rsidR="00F85C15">
        <w:rPr>
          <w:kern w:val="24"/>
          <w:sz w:val="26"/>
        </w:rPr>
        <w:t xml:space="preserve"> </w:t>
      </w:r>
      <w:r w:rsidR="00983F9F">
        <w:rPr>
          <w:kern w:val="24"/>
          <w:sz w:val="26"/>
        </w:rPr>
        <w:t>январе</w:t>
      </w:r>
      <w:r w:rsidR="003358E5">
        <w:rPr>
          <w:kern w:val="24"/>
          <w:sz w:val="26"/>
        </w:rPr>
        <w:t>-феврале</w:t>
      </w:r>
      <w:r w:rsidR="00983F9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983F9F">
        <w:rPr>
          <w:kern w:val="24"/>
          <w:sz w:val="26"/>
        </w:rPr>
        <w:t>январ</w:t>
      </w:r>
      <w:r w:rsidR="00FF0CA0">
        <w:rPr>
          <w:kern w:val="24"/>
          <w:sz w:val="26"/>
        </w:rPr>
        <w:t>ем</w:t>
      </w:r>
      <w:r w:rsidR="003358E5">
        <w:rPr>
          <w:kern w:val="24"/>
          <w:sz w:val="26"/>
        </w:rPr>
        <w:t>-февралем</w:t>
      </w:r>
      <w:r w:rsidR="00983F9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 </w:t>
      </w:r>
      <w:r w:rsidR="00EF433D">
        <w:rPr>
          <w:kern w:val="24"/>
          <w:sz w:val="26"/>
        </w:rPr>
        <w:t>12</w:t>
      </w:r>
      <w:r w:rsidRPr="00CA0BB7">
        <w:rPr>
          <w:kern w:val="24"/>
          <w:sz w:val="26"/>
        </w:rPr>
        <w:t>%.</w:t>
      </w:r>
    </w:p>
    <w:p w:rsidR="005823A2" w:rsidRPr="00CA0BB7" w:rsidRDefault="005823A2" w:rsidP="008939B7">
      <w:pPr>
        <w:pStyle w:val="a4"/>
        <w:tabs>
          <w:tab w:val="left" w:pos="708"/>
        </w:tabs>
        <w:spacing w:before="3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D87F82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30BBF2ED" wp14:editId="3563483D">
            <wp:simplePos x="0" y="0"/>
            <wp:positionH relativeFrom="column">
              <wp:posOffset>13970</wp:posOffset>
            </wp:positionH>
            <wp:positionV relativeFrom="paragraph">
              <wp:posOffset>213084</wp:posOffset>
            </wp:positionV>
            <wp:extent cx="5971430" cy="1940118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A2068A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92D12" w:rsidRPr="00A2068A" w:rsidRDefault="00192D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92D12" w:rsidRDefault="00192D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939B7" w:rsidRDefault="008939B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939B7" w:rsidRPr="00A2068A" w:rsidRDefault="008939B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92D12" w:rsidRPr="00A2068A" w:rsidRDefault="00192D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92D12" w:rsidRPr="00A2068A" w:rsidRDefault="00192D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192D12" w:rsidRPr="00A2068A" w:rsidRDefault="00192D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8939B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7"/>
        <w:gridCol w:w="1174"/>
        <w:gridCol w:w="1175"/>
        <w:gridCol w:w="1175"/>
        <w:gridCol w:w="1175"/>
        <w:gridCol w:w="1174"/>
      </w:tblGrid>
      <w:tr w:rsidR="003358E5" w:rsidRPr="00C1253B" w:rsidTr="009271AA">
        <w:trPr>
          <w:cantSplit/>
          <w:trHeight w:val="246"/>
          <w:tblHeader/>
        </w:trPr>
        <w:tc>
          <w:tcPr>
            <w:tcW w:w="1787" w:type="pct"/>
            <w:vMerge w:val="restart"/>
            <w:tcBorders>
              <w:left w:val="single" w:sz="4" w:space="0" w:color="auto"/>
            </w:tcBorders>
          </w:tcPr>
          <w:p w:rsidR="003358E5" w:rsidRPr="00FF0305" w:rsidRDefault="003358E5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3358E5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</w:tcPr>
          <w:p w:rsidR="003358E5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3358E5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3358E5" w:rsidRPr="00C1253B" w:rsidTr="003358E5">
        <w:trPr>
          <w:cantSplit/>
          <w:trHeight w:val="726"/>
          <w:tblHeader/>
        </w:trPr>
        <w:tc>
          <w:tcPr>
            <w:tcW w:w="1787" w:type="pct"/>
            <w:vMerge/>
            <w:tcBorders>
              <w:left w:val="single" w:sz="4" w:space="0" w:color="auto"/>
            </w:tcBorders>
          </w:tcPr>
          <w:p w:rsidR="003358E5" w:rsidRPr="00C1253B" w:rsidRDefault="003358E5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3358E5" w:rsidRPr="00C1253B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3358E5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Merge/>
          </w:tcPr>
          <w:p w:rsidR="003358E5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3358E5" w:rsidRPr="00C1253B" w:rsidRDefault="003358E5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:rsidR="003358E5" w:rsidRPr="00C1253B" w:rsidRDefault="003358E5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840C3" w:rsidRPr="00FD484E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313,4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164,5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227,4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229,0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110,5           </w:t>
            </w:r>
          </w:p>
        </w:tc>
      </w:tr>
      <w:tr w:rsidR="00F840C3" w:rsidRPr="00FD484E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630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352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126,6           </w:t>
            </w:r>
          </w:p>
        </w:tc>
      </w:tr>
      <w:tr w:rsidR="00F840C3" w:rsidRPr="00FD484E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284,8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160,2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145,7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178,5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128,5           </w:t>
            </w:r>
          </w:p>
        </w:tc>
      </w:tr>
      <w:tr w:rsidR="00F840C3" w:rsidRPr="00FD484E" w:rsidTr="007A37E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="004412C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FD484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113,6           </w:t>
            </w:r>
          </w:p>
        </w:tc>
      </w:tr>
      <w:tr w:rsidR="00F840C3" w:rsidRPr="00FD484E" w:rsidTr="00FE1BCD">
        <w:trPr>
          <w:cantSplit/>
          <w:trHeight w:val="241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50,4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101,6           </w:t>
            </w:r>
          </w:p>
        </w:tc>
      </w:tr>
      <w:tr w:rsidR="00F840C3" w:rsidRPr="00FD484E" w:rsidTr="00FE1BCD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76,1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147,2           </w:t>
            </w:r>
          </w:p>
        </w:tc>
      </w:tr>
      <w:tr w:rsidR="00F840C3" w:rsidRPr="00FD484E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="00D87F8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123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179,5           </w:t>
            </w:r>
          </w:p>
        </w:tc>
      </w:tr>
      <w:tr w:rsidR="00F840C3" w:rsidRPr="00FD484E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FD484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3 826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2 004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243,4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217,8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110,0           </w:t>
            </w:r>
          </w:p>
        </w:tc>
      </w:tr>
      <w:tr w:rsidR="00F840C3" w:rsidRPr="00FD484E" w:rsidTr="009271AA">
        <w:trPr>
          <w:cantSplit/>
          <w:trHeight w:val="66"/>
        </w:trPr>
        <w:tc>
          <w:tcPr>
            <w:tcW w:w="17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40C3" w:rsidRPr="00FD484E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D484E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61,4            </w:t>
            </w:r>
          </w:p>
        </w:tc>
      </w:tr>
    </w:tbl>
    <w:p w:rsidR="00134517" w:rsidRDefault="00134517" w:rsidP="00D6108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89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4"/>
        <w:gridCol w:w="1419"/>
        <w:gridCol w:w="1411"/>
        <w:gridCol w:w="1286"/>
      </w:tblGrid>
      <w:tr w:rsidR="00B0271E" w:rsidRPr="00C1253B" w:rsidTr="001A4FA7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0271E" w:rsidRPr="00762D98" w:rsidRDefault="00B0271E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B0271E" w:rsidRPr="00C1253B" w:rsidTr="001A4FA7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B0271E" w:rsidRPr="00FF0305" w:rsidRDefault="00B0271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762D98" w:rsidRDefault="00B0271E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B0271E" w:rsidRPr="00C1253B" w:rsidTr="001A4FA7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1E" w:rsidRPr="00C1253B" w:rsidRDefault="00B0271E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171,1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266,8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91,3            </w:t>
            </w:r>
          </w:p>
        </w:tc>
      </w:tr>
      <w:tr w:rsidR="00F840C3" w:rsidRPr="00FF5378" w:rsidTr="008939B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45,0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178,4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90,3            </w:t>
            </w:r>
          </w:p>
        </w:tc>
      </w:tr>
      <w:tr w:rsidR="00F840C3" w:rsidRPr="00FF5378" w:rsidTr="008939B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42,8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97,4            </w:t>
            </w:r>
          </w:p>
        </w:tc>
      </w:tr>
      <w:tr w:rsidR="00F840C3" w:rsidRPr="00FF5378" w:rsidTr="008939B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78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180,5           </w:t>
            </w:r>
          </w:p>
        </w:tc>
        <w:tc>
          <w:tcPr>
            <w:tcW w:w="71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138,8           </w:t>
            </w:r>
          </w:p>
        </w:tc>
      </w:tr>
      <w:tr w:rsidR="00F840C3" w:rsidRPr="00FF5378" w:rsidTr="008939B7">
        <w:trPr>
          <w:cantSplit/>
          <w:trHeight w:val="225"/>
          <w:jc w:val="center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3 429           </w:t>
            </w:r>
          </w:p>
        </w:tc>
        <w:tc>
          <w:tcPr>
            <w:tcW w:w="78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179,2           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110,3           </w:t>
            </w:r>
          </w:p>
        </w:tc>
      </w:tr>
      <w:tr w:rsidR="00F840C3" w:rsidRPr="00FF5378" w:rsidTr="001A4FA7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="00D87F8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лазеры</w:t>
            </w:r>
            <w:r w:rsidRPr="00DF36D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155,4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98,0            </w:t>
            </w:r>
          </w:p>
        </w:tc>
      </w:tr>
    </w:tbl>
    <w:p w:rsidR="005823A2" w:rsidRPr="00207A01" w:rsidRDefault="005823A2" w:rsidP="008939B7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EF433D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>Объем производства в январе</w:t>
      </w:r>
      <w:r w:rsidR="00B0271E">
        <w:rPr>
          <w:spacing w:val="-2"/>
          <w:kern w:val="24"/>
          <w:sz w:val="26"/>
          <w:szCs w:val="26"/>
        </w:rPr>
        <w:t>-феврале</w:t>
      </w:r>
      <w:r w:rsidR="00441EEE">
        <w:rPr>
          <w:spacing w:val="-2"/>
          <w:kern w:val="24"/>
          <w:sz w:val="26"/>
          <w:szCs w:val="26"/>
        </w:rPr>
        <w:t xml:space="preserve"> 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>по сравнению с</w:t>
      </w:r>
      <w:r w:rsidR="00441EEE">
        <w:rPr>
          <w:spacing w:val="-2"/>
          <w:kern w:val="24"/>
          <w:sz w:val="26"/>
          <w:szCs w:val="26"/>
        </w:rPr>
        <w:t xml:space="preserve"> январ</w:t>
      </w:r>
      <w:r w:rsidR="00FF0CA0">
        <w:rPr>
          <w:spacing w:val="-2"/>
          <w:kern w:val="24"/>
          <w:sz w:val="26"/>
          <w:szCs w:val="26"/>
        </w:rPr>
        <w:t>ем</w:t>
      </w:r>
      <w:r w:rsidR="00B0271E">
        <w:rPr>
          <w:spacing w:val="-2"/>
          <w:kern w:val="24"/>
          <w:sz w:val="26"/>
          <w:szCs w:val="26"/>
        </w:rPr>
        <w:t>-февралем</w:t>
      </w:r>
      <w:r w:rsidR="00441EEE">
        <w:rPr>
          <w:spacing w:val="-2"/>
          <w:kern w:val="24"/>
          <w:sz w:val="26"/>
          <w:szCs w:val="26"/>
        </w:rPr>
        <w:t xml:space="preserve"> 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EF433D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 xml:space="preserve">на </w:t>
      </w:r>
      <w:r w:rsidR="00EF433D">
        <w:rPr>
          <w:spacing w:val="-2"/>
          <w:kern w:val="24"/>
          <w:sz w:val="26"/>
          <w:szCs w:val="26"/>
        </w:rPr>
        <w:t>12,2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7A37E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78FB218C" wp14:editId="5542DF69">
            <wp:simplePos x="0" y="0"/>
            <wp:positionH relativeFrom="column">
              <wp:posOffset>-24130</wp:posOffset>
            </wp:positionH>
            <wp:positionV relativeFrom="paragraph">
              <wp:posOffset>42545</wp:posOffset>
            </wp:positionV>
            <wp:extent cx="5972175" cy="1857375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8939B7" w:rsidRPr="00CA0BB7" w:rsidRDefault="008939B7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939B7" w:rsidRPr="00CA0BB7" w:rsidRDefault="008939B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8939B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898" w:type="pct"/>
        <w:jc w:val="center"/>
        <w:tblInd w:w="-30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38"/>
        <w:gridCol w:w="1168"/>
        <w:gridCol w:w="1168"/>
        <w:gridCol w:w="1168"/>
        <w:gridCol w:w="1060"/>
        <w:gridCol w:w="1166"/>
      </w:tblGrid>
      <w:tr w:rsidR="00B0271E" w:rsidRPr="00C1253B" w:rsidTr="00F840C3">
        <w:trPr>
          <w:cantSplit/>
          <w:trHeight w:val="726"/>
          <w:tblHeader/>
          <w:jc w:val="center"/>
        </w:trPr>
        <w:tc>
          <w:tcPr>
            <w:tcW w:w="1805" w:type="pct"/>
            <w:vMerge w:val="restart"/>
            <w:tcBorders>
              <w:left w:val="single" w:sz="4" w:space="0" w:color="auto"/>
            </w:tcBorders>
          </w:tcPr>
          <w:p w:rsidR="00B0271E" w:rsidRPr="00FF0305" w:rsidRDefault="00B0271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</w:tcPr>
          <w:p w:rsidR="00B0271E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B0271E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1" w:type="pct"/>
            <w:gridSpan w:val="2"/>
            <w:tcBorders>
              <w:right w:val="single" w:sz="4" w:space="0" w:color="auto"/>
            </w:tcBorders>
          </w:tcPr>
          <w:p w:rsidR="00B0271E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0271E" w:rsidRPr="00C1253B" w:rsidTr="00F840C3">
        <w:trPr>
          <w:cantSplit/>
          <w:trHeight w:val="726"/>
          <w:tblHeader/>
          <w:jc w:val="center"/>
        </w:trPr>
        <w:tc>
          <w:tcPr>
            <w:tcW w:w="1805" w:type="pct"/>
            <w:vMerge/>
            <w:tcBorders>
              <w:left w:val="single" w:sz="4" w:space="0" w:color="auto"/>
            </w:tcBorders>
          </w:tcPr>
          <w:p w:rsidR="00B0271E" w:rsidRPr="00C1253B" w:rsidRDefault="00B0271E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B0271E" w:rsidRPr="00C1253B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</w:tcPr>
          <w:p w:rsidR="00B0271E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  <w:vMerge/>
          </w:tcPr>
          <w:p w:rsidR="00B0271E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B0271E" w:rsidRPr="00C1253B" w:rsidRDefault="00B0271E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right w:val="single" w:sz="4" w:space="0" w:color="auto"/>
            </w:tcBorders>
          </w:tcPr>
          <w:p w:rsidR="00B0271E" w:rsidRPr="00C1253B" w:rsidRDefault="00B0271E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840C3" w:rsidRPr="00FF5378" w:rsidTr="00F840C3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122,7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61,9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113,1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102,0           </w:t>
            </w:r>
          </w:p>
        </w:tc>
      </w:tr>
      <w:tr w:rsidR="00F840C3" w:rsidRPr="00FF5378" w:rsidTr="00F840C3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36,2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121,9           </w:t>
            </w:r>
          </w:p>
        </w:tc>
      </w:tr>
      <w:tr w:rsidR="00F840C3" w:rsidRPr="00FF5378" w:rsidTr="008939B7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F36DC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</w:t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41,4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178,9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124,1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90,1            </w:t>
            </w:r>
          </w:p>
        </w:tc>
      </w:tr>
      <w:tr w:rsidR="00F840C3" w:rsidRPr="00FF5378" w:rsidTr="008939B7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1 271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709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126,2           </w:t>
            </w:r>
          </w:p>
        </w:tc>
      </w:tr>
      <w:tr w:rsidR="00F840C3" w:rsidRPr="00FF5378" w:rsidTr="00B91482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2 090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1 047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66,0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100,4           </w:t>
            </w:r>
          </w:p>
        </w:tc>
      </w:tr>
      <w:tr w:rsidR="00F840C3" w:rsidRPr="00FF5378" w:rsidTr="00B91482">
        <w:trPr>
          <w:cantSplit/>
          <w:trHeight w:val="241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56,0            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57,4            </w:t>
            </w:r>
          </w:p>
        </w:tc>
        <w:tc>
          <w:tcPr>
            <w:tcW w:w="65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95,3            </w:t>
            </w:r>
          </w:p>
        </w:tc>
      </w:tr>
      <w:tr w:rsidR="00F840C3" w:rsidRPr="00FF5378" w:rsidTr="00B91482">
        <w:trPr>
          <w:cantSplit/>
          <w:jc w:val="center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Холодильники и морозильники бытовые, тыс. шт.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126,7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104,2           </w:t>
            </w:r>
          </w:p>
        </w:tc>
      </w:tr>
      <w:tr w:rsidR="00F840C3" w:rsidRPr="00FF5378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131,9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105,9           </w:t>
            </w:r>
          </w:p>
        </w:tc>
      </w:tr>
      <w:tr w:rsidR="00F840C3" w:rsidRPr="00FF5378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102,6           </w:t>
            </w:r>
          </w:p>
        </w:tc>
      </w:tr>
      <w:tr w:rsidR="00F840C3" w:rsidRPr="00FF5378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33,8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190,6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109,2           </w:t>
            </w:r>
          </w:p>
        </w:tc>
      </w:tr>
      <w:tr w:rsidR="00F840C3" w:rsidRPr="00FF5378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125,7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122,6           </w:t>
            </w:r>
          </w:p>
        </w:tc>
      </w:tr>
      <w:tr w:rsidR="00F840C3" w:rsidRPr="00FF5378" w:rsidTr="00F840C3">
        <w:trPr>
          <w:cantSplit/>
          <w:trHeight w:val="66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165,4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108,6           </w:t>
            </w:r>
          </w:p>
        </w:tc>
      </w:tr>
    </w:tbl>
    <w:p w:rsidR="00134517" w:rsidRDefault="00134517" w:rsidP="003A509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86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1307"/>
        <w:gridCol w:w="1307"/>
        <w:gridCol w:w="1307"/>
      </w:tblGrid>
      <w:tr w:rsidR="007439B5" w:rsidRPr="00C1253B" w:rsidTr="001A4FA7">
        <w:trPr>
          <w:cantSplit/>
          <w:trHeight w:val="247"/>
          <w:tblHeader/>
          <w:jc w:val="center"/>
        </w:trPr>
        <w:tc>
          <w:tcPr>
            <w:tcW w:w="2807" w:type="pct"/>
            <w:vMerge w:val="restart"/>
            <w:tcBorders>
              <w:left w:val="single" w:sz="4" w:space="0" w:color="auto"/>
            </w:tcBorders>
            <w:vAlign w:val="bottom"/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3" w:type="pct"/>
            <w:gridSpan w:val="3"/>
            <w:tcBorders>
              <w:right w:val="single" w:sz="4" w:space="0" w:color="auto"/>
            </w:tcBorders>
          </w:tcPr>
          <w:p w:rsidR="007439B5" w:rsidRPr="00762D98" w:rsidRDefault="007439B5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7439B5" w:rsidRPr="00C1253B" w:rsidTr="001A4FA7">
        <w:trPr>
          <w:cantSplit/>
          <w:trHeight w:val="278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</w:tcBorders>
            <w:vAlign w:val="bottom"/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7439B5" w:rsidRPr="00FF0305" w:rsidRDefault="007439B5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762D98" w:rsidRDefault="007439B5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7439B5" w:rsidRPr="00C1253B" w:rsidTr="001A4FA7">
        <w:trPr>
          <w:cantSplit/>
          <w:trHeight w:val="844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B5" w:rsidRPr="00C1253B" w:rsidRDefault="007439B5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840C3" w:rsidRPr="00FF5378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84,3            </w:t>
            </w:r>
          </w:p>
        </w:tc>
      </w:tr>
      <w:tr w:rsidR="00F840C3" w:rsidRPr="00FF5378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47,4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146,4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113,5           </w:t>
            </w:r>
          </w:p>
        </w:tc>
      </w:tr>
      <w:tr w:rsidR="00F840C3" w:rsidRPr="00FF5378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89,5 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85,3            </w:t>
            </w:r>
          </w:p>
        </w:tc>
      </w:tr>
      <w:tr w:rsidR="00F840C3" w:rsidRPr="00FF5378" w:rsidTr="007A37EA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664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63,5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104,7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121,5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160,2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99,4 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181,1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104,4           </w:t>
            </w:r>
          </w:p>
        </w:tc>
      </w:tr>
      <w:tr w:rsidR="00F840C3" w:rsidRPr="00FF5378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52,1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109,1           </w:t>
            </w:r>
          </w:p>
        </w:tc>
      </w:tr>
      <w:tr w:rsidR="00F840C3" w:rsidRPr="00FF5378" w:rsidTr="001A4FA7">
        <w:trPr>
          <w:cantSplit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840C3" w:rsidRPr="00FF5378" w:rsidRDefault="00F840C3" w:rsidP="008939B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F5378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A37EA" w:rsidRDefault="00F840C3" w:rsidP="008939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A37EA">
              <w:rPr>
                <w:sz w:val="22"/>
                <w:szCs w:val="22"/>
              </w:rPr>
              <w:t xml:space="preserve">95,0            </w:t>
            </w:r>
          </w:p>
        </w:tc>
      </w:tr>
    </w:tbl>
    <w:p w:rsidR="005823A2" w:rsidRDefault="005823A2" w:rsidP="008939B7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EF433D">
        <w:rPr>
          <w:kern w:val="24"/>
          <w:sz w:val="26"/>
        </w:rPr>
        <w:t>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в</w:t>
      </w:r>
      <w:r w:rsidR="00D16F2C">
        <w:rPr>
          <w:kern w:val="24"/>
          <w:sz w:val="26"/>
        </w:rPr>
        <w:t xml:space="preserve"> январе</w:t>
      </w:r>
      <w:r w:rsidR="00FB2583">
        <w:rPr>
          <w:kern w:val="24"/>
          <w:sz w:val="26"/>
        </w:rPr>
        <w:t>-феврале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 w:rsidR="00D16F2C">
        <w:rPr>
          <w:kern w:val="24"/>
          <w:sz w:val="26"/>
        </w:rPr>
        <w:t xml:space="preserve"> январ</w:t>
      </w:r>
      <w:r w:rsidR="00FF0CA0">
        <w:rPr>
          <w:kern w:val="24"/>
          <w:sz w:val="26"/>
        </w:rPr>
        <w:t>ем</w:t>
      </w:r>
      <w:r w:rsidR="00FB2583">
        <w:rPr>
          <w:kern w:val="24"/>
          <w:sz w:val="26"/>
        </w:rPr>
        <w:t>-февралем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864AAA">
        <w:rPr>
          <w:kern w:val="24"/>
          <w:sz w:val="26"/>
        </w:rPr>
        <w:t>15,</w:t>
      </w:r>
      <w:r w:rsidR="00EF433D">
        <w:rPr>
          <w:kern w:val="24"/>
          <w:sz w:val="26"/>
        </w:rPr>
        <w:t>6</w:t>
      </w:r>
      <w:r w:rsidRPr="00CA0BB7">
        <w:rPr>
          <w:kern w:val="24"/>
          <w:sz w:val="26"/>
        </w:rPr>
        <w:t>%.</w:t>
      </w:r>
    </w:p>
    <w:p w:rsidR="005823A2" w:rsidRPr="00CA0BB7" w:rsidRDefault="005823A2" w:rsidP="007A37EA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1CCF3A4C" wp14:editId="54FC2EB4">
            <wp:simplePos x="0" y="0"/>
            <wp:positionH relativeFrom="column">
              <wp:posOffset>-65161</wp:posOffset>
            </wp:positionH>
            <wp:positionV relativeFrom="paragraph">
              <wp:posOffset>133643</wp:posOffset>
            </wp:positionV>
            <wp:extent cx="6036506" cy="1934308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939B7" w:rsidRDefault="008939B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F5378" w:rsidRDefault="00FF5378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12D4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91"/>
        <w:gridCol w:w="1247"/>
        <w:gridCol w:w="1248"/>
        <w:gridCol w:w="1247"/>
        <w:gridCol w:w="1137"/>
        <w:gridCol w:w="1137"/>
      </w:tblGrid>
      <w:tr w:rsidR="00FB2583" w:rsidRPr="00C1253B" w:rsidTr="00EF433D">
        <w:trPr>
          <w:cantSplit/>
          <w:trHeight w:val="283"/>
          <w:tblHeader/>
          <w:jc w:val="center"/>
        </w:trPr>
        <w:tc>
          <w:tcPr>
            <w:tcW w:w="1661" w:type="pct"/>
            <w:vMerge w:val="restart"/>
            <w:tcBorders>
              <w:left w:val="single" w:sz="4" w:space="0" w:color="auto"/>
            </w:tcBorders>
          </w:tcPr>
          <w:p w:rsidR="00FB2583" w:rsidRPr="00C1253B" w:rsidRDefault="00FB2583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pct"/>
            <w:gridSpan w:val="2"/>
          </w:tcPr>
          <w:p w:rsidR="00FB2583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2" w:type="pct"/>
            <w:vMerge w:val="restart"/>
          </w:tcPr>
          <w:p w:rsidR="00FB2583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FB2583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B2583" w:rsidRPr="00C1253B" w:rsidTr="00EF433D">
        <w:trPr>
          <w:cantSplit/>
          <w:trHeight w:val="546"/>
          <w:tblHeader/>
          <w:jc w:val="center"/>
        </w:trPr>
        <w:tc>
          <w:tcPr>
            <w:tcW w:w="1661" w:type="pct"/>
            <w:vMerge/>
            <w:tcBorders>
              <w:left w:val="single" w:sz="4" w:space="0" w:color="auto"/>
            </w:tcBorders>
          </w:tcPr>
          <w:p w:rsidR="00FB2583" w:rsidRPr="00C1253B" w:rsidRDefault="00FB2583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FB2583" w:rsidRPr="00C1253B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3" w:type="pct"/>
          </w:tcPr>
          <w:p w:rsidR="00FB2583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vMerge/>
          </w:tcPr>
          <w:p w:rsidR="00FB2583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FB2583" w:rsidRPr="00C1253B" w:rsidRDefault="00FB2583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FB2583" w:rsidRPr="00C1253B" w:rsidRDefault="00FB2583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840C3" w:rsidRPr="00FF5378" w:rsidTr="00EF433D">
        <w:trPr>
          <w:cantSplit/>
          <w:trHeight w:val="284"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212,5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113,1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97,1            </w:t>
            </w:r>
          </w:p>
        </w:tc>
      </w:tr>
      <w:tr w:rsidR="00F840C3" w:rsidRPr="00FF5378" w:rsidTr="00EF433D">
        <w:trPr>
          <w:cantSplit/>
          <w:trHeight w:val="70"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Подшипники шариковые </w:t>
            </w:r>
            <w:r w:rsidRPr="00FF5378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70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95,9 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2 065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1 062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105,9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Оборудование холодильное </w:t>
            </w:r>
            <w:r w:rsidRPr="00FF5378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1 229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689  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47,4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46,3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127,6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6 511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3 403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109,5           </w:t>
            </w:r>
          </w:p>
        </w:tc>
      </w:tr>
      <w:tr w:rsidR="00F840C3" w:rsidRPr="00FF5378" w:rsidTr="00EF433D">
        <w:trPr>
          <w:cantSplit/>
          <w:trHeight w:val="544"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Тракторы для сельского </w:t>
            </w:r>
            <w:r w:rsidR="004412C2">
              <w:rPr>
                <w:sz w:val="22"/>
                <w:szCs w:val="22"/>
              </w:rPr>
              <w:br/>
            </w:r>
            <w:r w:rsidRPr="00FF5378">
              <w:rPr>
                <w:sz w:val="22"/>
                <w:szCs w:val="22"/>
              </w:rPr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121,7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255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59,6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54,5            </w:t>
            </w:r>
          </w:p>
        </w:tc>
      </w:tr>
      <w:tr w:rsidR="00F840C3" w:rsidRPr="00FF5378" w:rsidTr="00112D41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100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48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92,3            </w:t>
            </w:r>
          </w:p>
        </w:tc>
      </w:tr>
      <w:tr w:rsidR="00F840C3" w:rsidRPr="00FF5378" w:rsidTr="00112D41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2 332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1 366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149,4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181,4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141,4           </w:t>
            </w:r>
          </w:p>
        </w:tc>
      </w:tr>
      <w:tr w:rsidR="00F840C3" w:rsidRPr="00FF5378" w:rsidTr="008939B7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250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125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158,2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186,6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100,0           </w:t>
            </w:r>
          </w:p>
        </w:tc>
      </w:tr>
      <w:tr w:rsidR="00F840C3" w:rsidRPr="00FF5378" w:rsidTr="008939B7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Оборудование </w:t>
            </w:r>
            <w:r w:rsidR="004412C2">
              <w:rPr>
                <w:sz w:val="22"/>
                <w:szCs w:val="22"/>
              </w:rPr>
              <w:br/>
            </w:r>
            <w:r w:rsidRPr="00FF5378">
              <w:rPr>
                <w:sz w:val="22"/>
                <w:szCs w:val="22"/>
              </w:rPr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3 591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1 944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128,7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118,0           </w:t>
            </w:r>
          </w:p>
        </w:tc>
      </w:tr>
      <w:tr w:rsidR="00F840C3" w:rsidRPr="00FF5378" w:rsidTr="008939B7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449             </w:t>
            </w:r>
          </w:p>
        </w:tc>
        <w:tc>
          <w:tcPr>
            <w:tcW w:w="693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211             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88,7            </w:t>
            </w:r>
          </w:p>
        </w:tc>
      </w:tr>
      <w:tr w:rsidR="00F840C3" w:rsidRPr="00FF5378" w:rsidTr="008939B7">
        <w:trPr>
          <w:cantSplit/>
          <w:jc w:val="center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lastRenderedPageBreak/>
              <w:t xml:space="preserve">Станки для обработки дерева </w:t>
            </w:r>
            <w:r w:rsidRPr="00FF5378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3 922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1 633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64,6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36,7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71,3 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91 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132,4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97,8            </w:t>
            </w:r>
          </w:p>
        </w:tc>
      </w:tr>
      <w:tr w:rsidR="00F840C3" w:rsidRPr="00FF5378" w:rsidTr="00EF433D">
        <w:trPr>
          <w:cantSplit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Экскаваторы самоходные </w:t>
            </w:r>
            <w:r w:rsidR="004412C2">
              <w:rPr>
                <w:sz w:val="22"/>
                <w:szCs w:val="22"/>
              </w:rPr>
              <w:br/>
            </w:r>
            <w:r w:rsidRPr="00FF5378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32 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152,4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262,5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190,9           </w:t>
            </w:r>
          </w:p>
        </w:tc>
      </w:tr>
      <w:tr w:rsidR="00F840C3" w:rsidRPr="00FF5378" w:rsidTr="00EF433D">
        <w:trPr>
          <w:cantSplit/>
          <w:trHeight w:val="66"/>
          <w:jc w:val="center"/>
        </w:trPr>
        <w:tc>
          <w:tcPr>
            <w:tcW w:w="16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Автомобили-самосвалы </w:t>
            </w:r>
            <w:r w:rsidRPr="00FF5378">
              <w:rPr>
                <w:sz w:val="22"/>
                <w:szCs w:val="22"/>
              </w:rPr>
              <w:br/>
              <w:t xml:space="preserve">для эксплуатации </w:t>
            </w:r>
            <w:r w:rsidR="004412C2">
              <w:rPr>
                <w:sz w:val="22"/>
                <w:szCs w:val="22"/>
              </w:rPr>
              <w:br/>
            </w:r>
            <w:r w:rsidRPr="00FF5378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335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746FD6" w:rsidRDefault="00F840C3" w:rsidP="006B53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46FD6">
              <w:rPr>
                <w:sz w:val="22"/>
                <w:szCs w:val="22"/>
              </w:rPr>
              <w:t xml:space="preserve">117,5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06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6"/>
        <w:gridCol w:w="1299"/>
        <w:gridCol w:w="1534"/>
        <w:gridCol w:w="1301"/>
      </w:tblGrid>
      <w:tr w:rsidR="00F74DBE" w:rsidRPr="00C1253B" w:rsidTr="001A4FA7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F74DBE" w:rsidRPr="00762D98" w:rsidRDefault="00F74DBE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74DBE" w:rsidRPr="00C1253B" w:rsidTr="001A4FA7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F74DBE" w:rsidRPr="00FF0305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4DBE" w:rsidRPr="00762D98" w:rsidRDefault="00F74DBE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74DBE" w:rsidRPr="00C1253B" w:rsidTr="00F840C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right w:val="single" w:sz="4" w:space="0" w:color="auto"/>
            </w:tcBorders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right w:val="single" w:sz="4" w:space="0" w:color="auto"/>
            </w:tcBorders>
          </w:tcPr>
          <w:p w:rsidR="00F74DBE" w:rsidRPr="00C1253B" w:rsidRDefault="00F74DBE" w:rsidP="006B532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840C3" w:rsidRPr="00FF5378" w:rsidTr="00562892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166,8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161,6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91,3            </w:t>
            </w:r>
          </w:p>
        </w:tc>
      </w:tr>
      <w:tr w:rsidR="00F840C3" w:rsidRPr="00FF5378" w:rsidTr="00F840C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FF537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584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132,4           </w:t>
            </w:r>
          </w:p>
        </w:tc>
      </w:tr>
      <w:tr w:rsidR="00F840C3" w:rsidRPr="00FF5378" w:rsidTr="00F840C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361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93,0            </w:t>
            </w:r>
          </w:p>
        </w:tc>
      </w:tr>
      <w:tr w:rsidR="00F840C3" w:rsidRPr="00FF5378" w:rsidTr="00F840C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82,8            </w:t>
            </w:r>
          </w:p>
        </w:tc>
      </w:tr>
      <w:tr w:rsidR="00F840C3" w:rsidRPr="00FF5378" w:rsidTr="00112D4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15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100,0           </w:t>
            </w:r>
          </w:p>
        </w:tc>
      </w:tr>
      <w:tr w:rsidR="00F840C3" w:rsidRPr="00FF5378" w:rsidTr="00112D4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18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180,0           </w:t>
            </w:r>
          </w:p>
        </w:tc>
      </w:tr>
      <w:tr w:rsidR="00F840C3" w:rsidRPr="00FF5378" w:rsidTr="00112D4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2 187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187,6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105,3           </w:t>
            </w:r>
          </w:p>
        </w:tc>
      </w:tr>
      <w:tr w:rsidR="00F840C3" w:rsidRPr="00FF5378" w:rsidTr="00E0522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FF537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65,6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92,1            </w:t>
            </w:r>
          </w:p>
        </w:tc>
      </w:tr>
      <w:tr w:rsidR="00F840C3" w:rsidRPr="00FF5378" w:rsidTr="008939B7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1 044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58,1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126,9           </w:t>
            </w:r>
          </w:p>
        </w:tc>
      </w:tr>
      <w:tr w:rsidR="00F840C3" w:rsidRPr="00FF5378" w:rsidTr="008939B7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664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295,8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96,7            </w:t>
            </w:r>
          </w:p>
        </w:tc>
      </w:tr>
      <w:tr w:rsidR="00F840C3" w:rsidRPr="00FF5378" w:rsidTr="008939B7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3 184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162,4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83,5            </w:t>
            </w:r>
          </w:p>
        </w:tc>
      </w:tr>
      <w:tr w:rsidR="00F840C3" w:rsidRPr="00FF5378" w:rsidTr="00FE1BC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32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110,3           </w:t>
            </w:r>
          </w:p>
        </w:tc>
      </w:tr>
      <w:tr w:rsidR="00F840C3" w:rsidRPr="00FF5378" w:rsidTr="00FE1BCD">
        <w:trPr>
          <w:cantSplit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840C3" w:rsidRPr="00FF5378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FF5378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392  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234,0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119,9           </w:t>
            </w:r>
          </w:p>
        </w:tc>
      </w:tr>
    </w:tbl>
    <w:p w:rsidR="00441EEE" w:rsidRDefault="005823A2" w:rsidP="00441EEE">
      <w:pPr>
        <w:spacing w:before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864AAA">
        <w:rPr>
          <w:kern w:val="24"/>
          <w:sz w:val="26"/>
        </w:rPr>
        <w:t>4,</w:t>
      </w:r>
      <w:r w:rsidR="00EF433D">
        <w:rPr>
          <w:kern w:val="24"/>
          <w:sz w:val="26"/>
        </w:rPr>
        <w:t>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>Индекс производства в</w:t>
      </w:r>
      <w:r w:rsidR="00441EEE">
        <w:rPr>
          <w:kern w:val="24"/>
          <w:sz w:val="26"/>
        </w:rPr>
        <w:t xml:space="preserve"> январе</w:t>
      </w:r>
      <w:r w:rsidR="00A070AA">
        <w:rPr>
          <w:kern w:val="24"/>
          <w:sz w:val="26"/>
        </w:rPr>
        <w:t>-феврале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 января</w:t>
      </w:r>
      <w:r w:rsidR="00A070AA">
        <w:rPr>
          <w:kern w:val="24"/>
          <w:sz w:val="26"/>
        </w:rPr>
        <w:t>-февраля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441EEE">
        <w:rPr>
          <w:kern w:val="24"/>
          <w:sz w:val="26"/>
        </w:rPr>
        <w:t xml:space="preserve"> </w:t>
      </w:r>
      <w:r w:rsidR="00EF433D">
        <w:rPr>
          <w:kern w:val="24"/>
          <w:sz w:val="26"/>
        </w:rPr>
        <w:t>106,7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2D5FB832" wp14:editId="4C2A26F0">
            <wp:simplePos x="0" y="0"/>
            <wp:positionH relativeFrom="column">
              <wp:posOffset>-56368</wp:posOffset>
            </wp:positionH>
            <wp:positionV relativeFrom="paragraph">
              <wp:posOffset>169545</wp:posOffset>
            </wp:positionV>
            <wp:extent cx="6057900" cy="1477108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A2068A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112D41" w:rsidRPr="00A2068A" w:rsidRDefault="00112D41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12D4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2"/>
        <w:gridCol w:w="1089"/>
        <w:gridCol w:w="1089"/>
        <w:gridCol w:w="1089"/>
        <w:gridCol w:w="1089"/>
        <w:gridCol w:w="1085"/>
      </w:tblGrid>
      <w:tr w:rsidR="00A070AA" w:rsidRPr="00C1253B" w:rsidTr="006242A8">
        <w:trPr>
          <w:cantSplit/>
          <w:trHeight w:val="469"/>
          <w:tblHeader/>
          <w:jc w:val="center"/>
        </w:trPr>
        <w:tc>
          <w:tcPr>
            <w:tcW w:w="2021" w:type="pct"/>
            <w:vMerge w:val="restart"/>
            <w:tcBorders>
              <w:left w:val="single" w:sz="4" w:space="0" w:color="auto"/>
            </w:tcBorders>
          </w:tcPr>
          <w:p w:rsidR="00A070AA" w:rsidRPr="00C1253B" w:rsidRDefault="00A070AA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</w:tcPr>
          <w:p w:rsidR="00A070AA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A070AA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A070AA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070AA" w:rsidRPr="00C1253B" w:rsidTr="00A070AA">
        <w:trPr>
          <w:cantSplit/>
          <w:trHeight w:val="726"/>
          <w:tblHeader/>
          <w:jc w:val="center"/>
        </w:trPr>
        <w:tc>
          <w:tcPr>
            <w:tcW w:w="2021" w:type="pct"/>
            <w:vMerge/>
            <w:tcBorders>
              <w:left w:val="single" w:sz="4" w:space="0" w:color="auto"/>
            </w:tcBorders>
          </w:tcPr>
          <w:p w:rsidR="00A070AA" w:rsidRPr="00C1253B" w:rsidRDefault="00A070AA" w:rsidP="006B532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</w:tcPr>
          <w:p w:rsidR="00A070AA" w:rsidRPr="00C1253B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A070AA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  <w:vMerge/>
          </w:tcPr>
          <w:p w:rsidR="00A070AA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A070AA" w:rsidRPr="00C1253B" w:rsidRDefault="00A070AA" w:rsidP="006B53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4" w:type="pct"/>
            <w:tcBorders>
              <w:right w:val="single" w:sz="4" w:space="0" w:color="auto"/>
            </w:tcBorders>
          </w:tcPr>
          <w:p w:rsidR="00A070AA" w:rsidRPr="00C1253B" w:rsidRDefault="00A070AA" w:rsidP="006B532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840C3" w:rsidRPr="00195FAA" w:rsidTr="00F840C3">
        <w:trPr>
          <w:cantSplit/>
          <w:trHeight w:val="284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 xml:space="preserve">Двигатели внутреннего сгорания </w:t>
            </w:r>
            <w:r w:rsidRPr="00195FAA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112,1           </w:t>
            </w:r>
          </w:p>
        </w:tc>
      </w:tr>
      <w:tr w:rsidR="00F840C3" w:rsidRPr="00195FAA" w:rsidTr="00F840C3">
        <w:trPr>
          <w:cantSplit/>
          <w:trHeight w:val="70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3 184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1 874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143,1           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185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102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122,9           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817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392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92,2            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D34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E8152C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E8152C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E8152C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E8152C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E8152C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 xml:space="preserve">Прицепы и полуприцепы </w:t>
            </w:r>
            <w:r w:rsidRPr="00195FAA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315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158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100,6           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304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158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58,3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108,2           </w:t>
            </w:r>
          </w:p>
        </w:tc>
      </w:tr>
      <w:tr w:rsidR="00F840C3" w:rsidRPr="00195FAA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0C3" w:rsidRPr="00195FAA" w:rsidRDefault="00F840C3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734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330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81,7            </w:t>
            </w:r>
          </w:p>
        </w:tc>
      </w:tr>
      <w:tr w:rsidR="00F840C3" w:rsidRPr="00195FAA" w:rsidTr="00F840C3">
        <w:trPr>
          <w:cantSplit/>
          <w:trHeight w:val="66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40C3" w:rsidRPr="00195FAA" w:rsidRDefault="00F840C3" w:rsidP="006B532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195FAA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0C3" w:rsidRPr="00562892" w:rsidRDefault="00F840C3" w:rsidP="006B532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199,1           </w:t>
            </w:r>
          </w:p>
        </w:tc>
      </w:tr>
    </w:tbl>
    <w:p w:rsidR="00134517" w:rsidRDefault="00134517" w:rsidP="002E302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492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35"/>
        <w:gridCol w:w="1436"/>
        <w:gridCol w:w="1436"/>
        <w:gridCol w:w="1438"/>
      </w:tblGrid>
      <w:tr w:rsidR="00924079" w:rsidRPr="00C1253B" w:rsidTr="001A4FA7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924079" w:rsidRPr="00762D98" w:rsidRDefault="00924079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924079" w:rsidRPr="00C1253B" w:rsidTr="001A4FA7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924079" w:rsidRPr="00FF0305" w:rsidRDefault="00924079" w:rsidP="006B532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079" w:rsidRPr="00762D98" w:rsidRDefault="00924079" w:rsidP="006B532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924079" w:rsidRPr="00C1253B" w:rsidTr="001A4FA7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924079" w:rsidRPr="00C1253B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924079" w:rsidRPr="00D02826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924079" w:rsidRPr="00C1253B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924079" w:rsidRPr="00C1253B" w:rsidRDefault="00924079" w:rsidP="006B532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358A2" w:rsidRPr="00195FAA" w:rsidTr="001A4FA7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195FAA" w:rsidRDefault="00C358A2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119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96,7            </w:t>
            </w:r>
          </w:p>
        </w:tc>
      </w:tr>
      <w:tr w:rsidR="00C358A2" w:rsidRPr="00195FAA" w:rsidTr="001A4FA7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195FAA" w:rsidRDefault="00C358A2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707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174,8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109,3           </w:t>
            </w:r>
          </w:p>
        </w:tc>
      </w:tr>
      <w:tr w:rsidR="00C358A2" w:rsidRPr="00195FAA" w:rsidTr="001A4FA7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195FAA" w:rsidRDefault="00C358A2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D34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C358A2" w:rsidRPr="00562892" w:rsidRDefault="00A84940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A84940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A84940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C358A2" w:rsidRPr="00195FAA" w:rsidTr="001A4FA7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195FAA" w:rsidRDefault="00C358A2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338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216,7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100,9           </w:t>
            </w:r>
          </w:p>
        </w:tc>
      </w:tr>
      <w:tr w:rsidR="00C358A2" w:rsidRPr="00195FAA" w:rsidTr="00707017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58A2" w:rsidRPr="00195FAA" w:rsidRDefault="00C358A2" w:rsidP="006B532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195FAA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596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162,4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562892" w:rsidRDefault="00C358A2" w:rsidP="006B532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62892">
              <w:rPr>
                <w:sz w:val="22"/>
                <w:szCs w:val="22"/>
              </w:rPr>
              <w:t xml:space="preserve">183,4           </w:t>
            </w:r>
          </w:p>
        </w:tc>
      </w:tr>
    </w:tbl>
    <w:p w:rsidR="005823A2" w:rsidRDefault="005823A2" w:rsidP="007E57BD">
      <w:pPr>
        <w:spacing w:before="24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5210AB">
        <w:rPr>
          <w:kern w:val="24"/>
          <w:sz w:val="26"/>
        </w:rPr>
        <w:t>3,8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F0CA0">
        <w:rPr>
          <w:sz w:val="26"/>
          <w:szCs w:val="26"/>
        </w:rPr>
        <w:t>Объем</w:t>
      </w:r>
      <w:r w:rsidRPr="00CA0BB7">
        <w:rPr>
          <w:sz w:val="26"/>
          <w:szCs w:val="26"/>
        </w:rPr>
        <w:t xml:space="preserve"> производства в</w:t>
      </w:r>
      <w:r w:rsidR="00FA19AF">
        <w:rPr>
          <w:sz w:val="26"/>
          <w:szCs w:val="26"/>
        </w:rPr>
        <w:t xml:space="preserve"> январе</w:t>
      </w:r>
      <w:r w:rsidR="00963D3B">
        <w:rPr>
          <w:sz w:val="26"/>
          <w:szCs w:val="26"/>
        </w:rPr>
        <w:t>-феврале</w:t>
      </w:r>
      <w:r w:rsidR="00FA19A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</w:t>
      </w:r>
      <w:r w:rsidR="00FA19AF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FA19AF">
        <w:rPr>
          <w:sz w:val="26"/>
          <w:szCs w:val="26"/>
        </w:rPr>
        <w:t xml:space="preserve"> январем</w:t>
      </w:r>
      <w:r w:rsidR="00963D3B">
        <w:rPr>
          <w:sz w:val="26"/>
          <w:szCs w:val="26"/>
        </w:rPr>
        <w:t>-февралем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FA19AF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="00B117ED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FF0CA0">
        <w:rPr>
          <w:sz w:val="26"/>
          <w:szCs w:val="26"/>
        </w:rPr>
        <w:t xml:space="preserve">увеличился на </w:t>
      </w:r>
      <w:r w:rsidR="005210AB">
        <w:rPr>
          <w:sz w:val="26"/>
          <w:szCs w:val="26"/>
        </w:rPr>
        <w:t>2,2</w:t>
      </w:r>
      <w:r w:rsidRPr="00CA0BB7">
        <w:rPr>
          <w:sz w:val="26"/>
          <w:szCs w:val="26"/>
        </w:rPr>
        <w:t>%.</w:t>
      </w:r>
    </w:p>
    <w:p w:rsidR="005823A2" w:rsidRDefault="00F028FB" w:rsidP="001C2F5A">
      <w:pPr>
        <w:pStyle w:val="a4"/>
        <w:tabs>
          <w:tab w:val="left" w:pos="708"/>
        </w:tabs>
        <w:spacing w:before="240" w:after="24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lastRenderedPageBreak/>
        <w:drawing>
          <wp:anchor distT="91440" distB="294711" distL="193548" distR="247567" simplePos="0" relativeHeight="251658752" behindDoc="0" locked="0" layoutInCell="1" allowOverlap="1" wp14:anchorId="226A1179" wp14:editId="5A2D1936">
            <wp:simplePos x="0" y="0"/>
            <wp:positionH relativeFrom="column">
              <wp:posOffset>-33655</wp:posOffset>
            </wp:positionH>
            <wp:positionV relativeFrom="paragraph">
              <wp:posOffset>401320</wp:posOffset>
            </wp:positionV>
            <wp:extent cx="5991225" cy="1590675"/>
            <wp:effectExtent l="0" t="0" r="66675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1A4FA7" w:rsidRDefault="001A4FA7" w:rsidP="004F7BD6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112D41" w:rsidRPr="00A2068A" w:rsidRDefault="00112D41" w:rsidP="002214EB">
      <w:pPr>
        <w:pStyle w:val="a4"/>
        <w:tabs>
          <w:tab w:val="left" w:pos="708"/>
        </w:tabs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112D41" w:rsidRPr="00A2068A" w:rsidRDefault="00112D41" w:rsidP="002214EB">
      <w:pPr>
        <w:pStyle w:val="a4"/>
        <w:tabs>
          <w:tab w:val="left" w:pos="708"/>
        </w:tabs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112D41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Ind w:w="-1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16"/>
        <w:gridCol w:w="1196"/>
        <w:gridCol w:w="1196"/>
        <w:gridCol w:w="1196"/>
        <w:gridCol w:w="1194"/>
        <w:gridCol w:w="1357"/>
      </w:tblGrid>
      <w:tr w:rsidR="00B13705" w:rsidRPr="00C1253B" w:rsidTr="006242A8">
        <w:trPr>
          <w:cantSplit/>
          <w:trHeight w:val="456"/>
          <w:tblHeader/>
          <w:jc w:val="center"/>
        </w:trPr>
        <w:tc>
          <w:tcPr>
            <w:tcW w:w="1648" w:type="pct"/>
            <w:vMerge w:val="restart"/>
            <w:tcBorders>
              <w:left w:val="single" w:sz="4" w:space="0" w:color="auto"/>
            </w:tcBorders>
          </w:tcPr>
          <w:p w:rsidR="00B13705" w:rsidRPr="00C1253B" w:rsidRDefault="00B13705" w:rsidP="00472DE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pct"/>
            <w:gridSpan w:val="2"/>
          </w:tcPr>
          <w:p w:rsidR="00B13705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3" w:type="pct"/>
            <w:vMerge w:val="restart"/>
          </w:tcPr>
          <w:p w:rsidR="00B13705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0284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4" w:type="pct"/>
            <w:gridSpan w:val="2"/>
            <w:tcBorders>
              <w:right w:val="single" w:sz="4" w:space="0" w:color="auto"/>
            </w:tcBorders>
          </w:tcPr>
          <w:p w:rsidR="00B13705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13705" w:rsidRPr="00C1253B" w:rsidTr="002214EB">
        <w:trPr>
          <w:cantSplit/>
          <w:trHeight w:val="726"/>
          <w:tblHeader/>
          <w:jc w:val="center"/>
        </w:trPr>
        <w:tc>
          <w:tcPr>
            <w:tcW w:w="1648" w:type="pct"/>
            <w:vMerge/>
            <w:tcBorders>
              <w:left w:val="single" w:sz="4" w:space="0" w:color="auto"/>
            </w:tcBorders>
          </w:tcPr>
          <w:p w:rsidR="00B13705" w:rsidRPr="00C1253B" w:rsidRDefault="00B13705" w:rsidP="00472DE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3" w:type="pct"/>
          </w:tcPr>
          <w:p w:rsidR="00B13705" w:rsidRPr="00C1253B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</w:tcPr>
          <w:p w:rsidR="00B13705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  <w:vMerge/>
          </w:tcPr>
          <w:p w:rsidR="00B13705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tcBorders>
              <w:right w:val="single" w:sz="4" w:space="0" w:color="auto"/>
            </w:tcBorders>
          </w:tcPr>
          <w:p w:rsidR="00B13705" w:rsidRPr="00C1253B" w:rsidRDefault="00B13705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2" w:type="pct"/>
            <w:tcBorders>
              <w:right w:val="single" w:sz="4" w:space="0" w:color="auto"/>
            </w:tcBorders>
          </w:tcPr>
          <w:p w:rsidR="00B13705" w:rsidRPr="00C1253B" w:rsidRDefault="00B13705" w:rsidP="00472DE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C358A2" w:rsidRPr="00630BA3" w:rsidTr="002214EB">
        <w:trPr>
          <w:cantSplit/>
          <w:trHeight w:val="284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373,0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194,2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7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107,6           </w:t>
            </w:r>
          </w:p>
        </w:tc>
      </w:tr>
      <w:tr w:rsidR="00C358A2" w:rsidRPr="00630BA3" w:rsidTr="002214EB">
        <w:trPr>
          <w:cantSplit/>
          <w:trHeight w:val="70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 xml:space="preserve">Изделия ювелирные,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30BA3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56,7            </w:t>
            </w:r>
          </w:p>
        </w:tc>
      </w:tr>
      <w:tr w:rsidR="00C358A2" w:rsidRPr="00630BA3" w:rsidTr="008939B7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33,0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105,0           </w:t>
            </w:r>
          </w:p>
        </w:tc>
      </w:tr>
      <w:tr w:rsidR="00C358A2" w:rsidRPr="00630BA3" w:rsidTr="008939B7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92,8            </w:t>
            </w:r>
          </w:p>
        </w:tc>
      </w:tr>
      <w:tr w:rsidR="00C358A2" w:rsidRPr="00630BA3" w:rsidTr="008939B7">
        <w:trPr>
          <w:cantSplit/>
          <w:trHeight w:val="241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630BA3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113,7           </w:t>
            </w:r>
          </w:p>
        </w:tc>
      </w:tr>
      <w:tr w:rsidR="00C358A2" w:rsidRPr="00630BA3" w:rsidTr="002214EB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</w:t>
            </w:r>
            <w:r w:rsidR="004412C2">
              <w:rPr>
                <w:rFonts w:ascii="Times New Roman" w:hAnsi="Times New Roman"/>
                <w:sz w:val="22"/>
                <w:szCs w:val="22"/>
              </w:rPr>
              <w:br/>
            </w:r>
            <w:r w:rsidRPr="00630BA3">
              <w:rPr>
                <w:rFonts w:ascii="Times New Roman" w:hAnsi="Times New Roman"/>
                <w:sz w:val="22"/>
                <w:szCs w:val="22"/>
              </w:rPr>
              <w:t>или ветеринарная и ее части, тыс.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69,1            </w:t>
            </w:r>
          </w:p>
        </w:tc>
        <w:tc>
          <w:tcPr>
            <w:tcW w:w="7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36,2            </w:t>
            </w:r>
          </w:p>
        </w:tc>
      </w:tr>
      <w:tr w:rsidR="00C358A2" w:rsidRPr="00630BA3" w:rsidTr="002214EB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58A2" w:rsidRPr="00C1253B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и оборудования,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C358A2" w:rsidRPr="00E022C4" w:rsidRDefault="002214EB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C358A2" w:rsidRPr="00E022C4" w:rsidRDefault="002214EB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C358A2" w:rsidRPr="00E022C4" w:rsidRDefault="002214EB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E022C4" w:rsidRDefault="002214EB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E022C4" w:rsidRDefault="002214EB" w:rsidP="00472DE8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101,5</w:t>
            </w:r>
          </w:p>
        </w:tc>
      </w:tr>
    </w:tbl>
    <w:p w:rsidR="00134517" w:rsidRDefault="00134517" w:rsidP="008939B7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67" w:type="pct"/>
        <w:jc w:val="center"/>
        <w:tblInd w:w="-27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29"/>
        <w:gridCol w:w="1334"/>
        <w:gridCol w:w="1494"/>
        <w:gridCol w:w="1365"/>
      </w:tblGrid>
      <w:tr w:rsidR="00F121F0" w:rsidRPr="00C1253B" w:rsidTr="005537E0">
        <w:trPr>
          <w:cantSplit/>
          <w:trHeight w:val="250"/>
          <w:tblHeader/>
          <w:jc w:val="center"/>
        </w:trPr>
        <w:tc>
          <w:tcPr>
            <w:tcW w:w="2702" w:type="pct"/>
            <w:vMerge w:val="restart"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tcBorders>
              <w:right w:val="single" w:sz="4" w:space="0" w:color="auto"/>
            </w:tcBorders>
          </w:tcPr>
          <w:p w:rsidR="00F121F0" w:rsidRPr="00762D98" w:rsidRDefault="00F121F0" w:rsidP="00472DE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F121F0" w:rsidRPr="00C1253B" w:rsidTr="005537E0">
        <w:trPr>
          <w:cantSplit/>
          <w:trHeight w:val="317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F121F0" w:rsidRPr="00FF0305" w:rsidRDefault="00F121F0" w:rsidP="00472DE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121F0" w:rsidRPr="00762D98" w:rsidRDefault="00F121F0" w:rsidP="00472DE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F121F0" w:rsidRPr="00C1253B" w:rsidTr="005537E0">
        <w:trPr>
          <w:cantSplit/>
          <w:trHeight w:val="203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F121F0" w:rsidRPr="00C1253B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</w:tcPr>
          <w:p w:rsidR="00F121F0" w:rsidRPr="00D02826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right w:val="single" w:sz="4" w:space="0" w:color="auto"/>
            </w:tcBorders>
          </w:tcPr>
          <w:p w:rsidR="00F121F0" w:rsidRPr="00C16F46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48" w:type="pct"/>
            <w:tcBorders>
              <w:top w:val="single" w:sz="4" w:space="0" w:color="auto"/>
              <w:right w:val="single" w:sz="4" w:space="0" w:color="auto"/>
            </w:tcBorders>
          </w:tcPr>
          <w:p w:rsidR="00F121F0" w:rsidRPr="00C1253B" w:rsidRDefault="00F121F0" w:rsidP="00472DE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февраля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358A2" w:rsidRPr="00630BA3" w:rsidTr="005537E0">
        <w:trPr>
          <w:cantSplit/>
          <w:trHeight w:val="74"/>
          <w:jc w:val="center"/>
        </w:trPr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140,7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7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106,8           </w:t>
            </w:r>
          </w:p>
        </w:tc>
      </w:tr>
      <w:tr w:rsidR="00C358A2" w:rsidRPr="00630BA3" w:rsidTr="00472DE8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174,5           </w:t>
            </w:r>
          </w:p>
        </w:tc>
        <w:tc>
          <w:tcPr>
            <w:tcW w:w="7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82,8            </w:t>
            </w:r>
          </w:p>
        </w:tc>
      </w:tr>
      <w:tr w:rsidR="00C358A2" w:rsidRPr="00630BA3" w:rsidTr="00472DE8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31" w:type="pct"/>
            <w:tcBorders>
              <w:top w:val="nil"/>
              <w:bottom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25,8            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157,0           </w:t>
            </w:r>
          </w:p>
        </w:tc>
        <w:tc>
          <w:tcPr>
            <w:tcW w:w="7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104,8           </w:t>
            </w:r>
          </w:p>
        </w:tc>
      </w:tr>
      <w:tr w:rsidR="00C358A2" w:rsidRPr="00630BA3" w:rsidTr="00472DE8">
        <w:trPr>
          <w:cantSplit/>
          <w:trHeight w:val="225"/>
          <w:jc w:val="center"/>
        </w:trPr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30BA3">
              <w:rPr>
                <w:rFonts w:ascii="Times New Roman" w:hAnsi="Times New Roman"/>
                <w:sz w:val="22"/>
                <w:szCs w:val="22"/>
              </w:rPr>
              <w:t>и аналогичные инструменты, млн.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253,8           </w:t>
            </w:r>
          </w:p>
        </w:tc>
        <w:tc>
          <w:tcPr>
            <w:tcW w:w="7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97,8            </w:t>
            </w:r>
          </w:p>
        </w:tc>
      </w:tr>
      <w:tr w:rsidR="00C358A2" w:rsidRPr="00630BA3" w:rsidTr="00472DE8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95,6            </w:t>
            </w:r>
          </w:p>
        </w:tc>
      </w:tr>
      <w:tr w:rsidR="00C358A2" w:rsidRPr="00630BA3" w:rsidTr="005537E0">
        <w:trPr>
          <w:cantSplit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358A2" w:rsidRPr="00630BA3" w:rsidRDefault="00C358A2" w:rsidP="00472DE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630BA3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184,0           </w:t>
            </w:r>
          </w:p>
        </w:tc>
        <w:tc>
          <w:tcPr>
            <w:tcW w:w="7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8A2" w:rsidRPr="00E022C4" w:rsidRDefault="00C358A2" w:rsidP="00472DE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022C4">
              <w:rPr>
                <w:sz w:val="22"/>
                <w:szCs w:val="22"/>
              </w:rPr>
              <w:t xml:space="preserve">109,7           </w:t>
            </w:r>
          </w:p>
        </w:tc>
      </w:tr>
    </w:tbl>
    <w:p w:rsidR="005823A2" w:rsidRPr="00CA0BB7" w:rsidRDefault="00694A6A" w:rsidP="006242A8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6242A8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054665">
        <w:rPr>
          <w:kern w:val="24"/>
          <w:sz w:val="26"/>
        </w:rPr>
        <w:t>11,</w:t>
      </w:r>
      <w:r w:rsidR="002214EB">
        <w:rPr>
          <w:kern w:val="24"/>
          <w:sz w:val="26"/>
        </w:rPr>
        <w:t>3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31400A">
        <w:rPr>
          <w:kern w:val="24"/>
          <w:sz w:val="26"/>
        </w:rPr>
        <w:t xml:space="preserve"> производства в </w:t>
      </w:r>
      <w:r w:rsidR="009A68F2">
        <w:rPr>
          <w:kern w:val="24"/>
          <w:sz w:val="26"/>
        </w:rPr>
        <w:t>январе</w:t>
      </w:r>
      <w:r w:rsidR="00386786">
        <w:rPr>
          <w:kern w:val="24"/>
          <w:sz w:val="26"/>
        </w:rPr>
        <w:t>-феврале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386786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9A68F2">
        <w:rPr>
          <w:kern w:val="24"/>
          <w:sz w:val="26"/>
        </w:rPr>
        <w:t>январем</w:t>
      </w:r>
      <w:r w:rsidR="00386786">
        <w:rPr>
          <w:kern w:val="24"/>
          <w:sz w:val="26"/>
        </w:rPr>
        <w:t>-февралем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увеличился на</w:t>
      </w:r>
      <w:r w:rsidR="00FD6B6D">
        <w:rPr>
          <w:kern w:val="24"/>
          <w:sz w:val="26"/>
        </w:rPr>
        <w:t xml:space="preserve"> </w:t>
      </w:r>
      <w:r w:rsidR="002214EB">
        <w:rPr>
          <w:kern w:val="24"/>
          <w:sz w:val="26"/>
        </w:rPr>
        <w:t>15,9</w:t>
      </w:r>
      <w:r w:rsidRPr="0031400A">
        <w:rPr>
          <w:kern w:val="24"/>
          <w:sz w:val="26"/>
        </w:rPr>
        <w:t>%.</w:t>
      </w:r>
    </w:p>
    <w:p w:rsidR="005823A2" w:rsidRPr="00CA0BB7" w:rsidRDefault="00694A6A" w:rsidP="006242A8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6242A8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9A68F2">
        <w:rPr>
          <w:kern w:val="24"/>
          <w:sz w:val="26"/>
        </w:rPr>
        <w:t xml:space="preserve"> январе</w:t>
      </w:r>
      <w:r w:rsidR="00386786">
        <w:rPr>
          <w:kern w:val="24"/>
          <w:sz w:val="26"/>
        </w:rPr>
        <w:t>-феврале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054665">
        <w:rPr>
          <w:kern w:val="24"/>
          <w:sz w:val="26"/>
        </w:rPr>
        <w:t xml:space="preserve"> </w:t>
      </w:r>
      <w:r w:rsidR="002214EB">
        <w:rPr>
          <w:kern w:val="24"/>
          <w:sz w:val="26"/>
        </w:rPr>
        <w:t>99</w:t>
      </w:r>
      <w:r w:rsidRPr="0031400A">
        <w:rPr>
          <w:kern w:val="24"/>
          <w:sz w:val="26"/>
        </w:rPr>
        <w:t>% к уровню</w:t>
      </w:r>
      <w:r w:rsidR="009A68F2">
        <w:rPr>
          <w:kern w:val="24"/>
          <w:sz w:val="26"/>
        </w:rPr>
        <w:t xml:space="preserve"> января</w:t>
      </w:r>
      <w:r w:rsidR="00386786">
        <w:rPr>
          <w:kern w:val="24"/>
          <w:sz w:val="26"/>
        </w:rPr>
        <w:t>-февраля</w:t>
      </w:r>
      <w:r w:rsidR="00BE270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054665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B12D51" w:rsidRPr="004D7053" w:rsidRDefault="00B12D51" w:rsidP="00B12D51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_GoBack"/>
      <w:bookmarkEnd w:id="1"/>
      <w:r w:rsidRPr="004D7053">
        <w:rPr>
          <w:rFonts w:ascii="Arial" w:hAnsi="Arial" w:cs="Arial"/>
          <w:b/>
          <w:bCs/>
          <w:sz w:val="26"/>
          <w:szCs w:val="26"/>
        </w:rPr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B12D51" w:rsidRPr="004D7053" w:rsidRDefault="00B12D51" w:rsidP="00B12D51">
      <w:pPr>
        <w:widowControl w:val="0"/>
        <w:spacing w:before="160" w:after="8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B12D51" w:rsidRPr="004D7053" w:rsidTr="00472DE8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51" w:rsidRPr="004D7053" w:rsidRDefault="00B12D51" w:rsidP="00472DE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Январь</w:t>
            </w:r>
            <w:r w:rsidRPr="004D705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Январь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4D7053">
              <w:rPr>
                <w:rFonts w:eastAsia="Arial Unicode MS"/>
                <w:spacing w:val="-6"/>
                <w:sz w:val="22"/>
                <w:szCs w:val="22"/>
              </w:rPr>
              <w:t>Январь 2021 г.</w:t>
            </w:r>
            <w:r w:rsidRPr="004D7053">
              <w:rPr>
                <w:rFonts w:eastAsia="Arial Unicode MS"/>
                <w:spacing w:val="-6"/>
                <w:sz w:val="22"/>
                <w:szCs w:val="22"/>
              </w:rPr>
              <w:br/>
            </w:r>
            <w:proofErr w:type="gramStart"/>
            <w:r w:rsidRPr="004D7053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D7053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D7053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D7053"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4D7053">
              <w:rPr>
                <w:rFonts w:eastAsia="Arial Unicode MS"/>
                <w:sz w:val="22"/>
                <w:szCs w:val="22"/>
              </w:rPr>
              <w:t>январю 2020 г.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8 652,9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10 835,5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125,2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6 941,6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8 657,8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124,7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590,5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855,0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144,8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 w:rsidR="0097229E"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-34,8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142,4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–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-100,4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39,0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–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х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6,8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7,9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х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443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493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111,3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28,8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32,1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х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536,7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480,8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89,6</w:t>
            </w:r>
          </w:p>
        </w:tc>
      </w:tr>
      <w:tr w:rsidR="00B12D51" w:rsidRPr="004D7053" w:rsidTr="00472DE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1 211,4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975,2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80,5</w:t>
            </w:r>
          </w:p>
        </w:tc>
      </w:tr>
    </w:tbl>
    <w:p w:rsidR="00B12D51" w:rsidRPr="004D7053" w:rsidRDefault="00B12D51" w:rsidP="00B12D51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291"/>
        <w:gridCol w:w="1430"/>
        <w:gridCol w:w="1230"/>
        <w:gridCol w:w="1228"/>
      </w:tblGrid>
      <w:tr w:rsidR="00B12D51" w:rsidRPr="004D7053" w:rsidTr="00472DE8">
        <w:trPr>
          <w:cantSplit/>
          <w:trHeight w:val="78"/>
          <w:tblHeader/>
          <w:jc w:val="center"/>
        </w:trPr>
        <w:tc>
          <w:tcPr>
            <w:tcW w:w="2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51" w:rsidRPr="004D7053" w:rsidRDefault="00B12D51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На 1 февраля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B12D51" w:rsidRPr="004D7053" w:rsidTr="00472DE8">
        <w:trPr>
          <w:cantSplit/>
          <w:trHeight w:val="361"/>
          <w:tblHeader/>
          <w:jc w:val="center"/>
        </w:trPr>
        <w:tc>
          <w:tcPr>
            <w:tcW w:w="2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D51" w:rsidRPr="004D7053" w:rsidRDefault="00B12D51" w:rsidP="00472DE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D51" w:rsidRPr="004D7053" w:rsidRDefault="00B12D51" w:rsidP="00472DE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февраля</w:t>
            </w:r>
            <w:r w:rsidRPr="004D705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D51" w:rsidRPr="004D7053" w:rsidRDefault="00B12D51" w:rsidP="00472DE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января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</w:tr>
      <w:tr w:rsidR="00B12D51" w:rsidRPr="004D7053" w:rsidTr="00472DE8">
        <w:trPr>
          <w:trHeight w:val="239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92 372,1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119,7</w:t>
            </w:r>
          </w:p>
        </w:tc>
      </w:tr>
      <w:tr w:rsidR="00B12D51" w:rsidRPr="004D7053" w:rsidTr="00472DE8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5 185,8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98,7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102,3</w:t>
            </w:r>
          </w:p>
        </w:tc>
      </w:tr>
      <w:tr w:rsidR="00B12D51" w:rsidRPr="004D7053" w:rsidTr="00472DE8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5,6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x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x</w:t>
            </w:r>
          </w:p>
        </w:tc>
      </w:tr>
      <w:tr w:rsidR="00B12D51" w:rsidRPr="004D7053" w:rsidTr="00472DE8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8,5р.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trHeight w:val="138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 w:right="-57" w:firstLine="454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>1 февраля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>в 7,4р.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4D705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4D7053">
              <w:rPr>
                <w:i/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24 224,1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1 674,4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131,8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94,2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3 525,0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151,8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101,9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14,6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trHeight w:val="74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26,2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cantSplit/>
          <w:trHeight w:val="80"/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3 283,9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93,1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104,6</w:t>
            </w:r>
          </w:p>
        </w:tc>
      </w:tr>
      <w:tr w:rsidR="00B12D51" w:rsidRPr="004D7053" w:rsidTr="00472DE8">
        <w:trPr>
          <w:trHeight w:val="86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87,7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88,2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105,1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579,2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99,9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116,2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17,6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13,6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63,3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cantSplit/>
          <w:trHeight w:val="83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6 309,8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127,7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96,4</w:t>
            </w:r>
          </w:p>
        </w:tc>
      </w:tr>
      <w:tr w:rsidR="00B12D51" w:rsidRPr="004D7053" w:rsidTr="00472DE8">
        <w:trPr>
          <w:trHeight w:val="66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26,0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744,7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86,7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103,8</w:t>
            </w:r>
          </w:p>
        </w:tc>
      </w:tr>
      <w:tr w:rsidR="00B12D51" w:rsidRPr="004D7053" w:rsidTr="00472DE8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22,7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11,8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68 148,0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153,0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128,4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73,8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1 901,8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110,2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98,5</w:t>
            </w:r>
          </w:p>
        </w:tc>
      </w:tr>
      <w:tr w:rsidR="00B12D51" w:rsidRPr="004D7053" w:rsidTr="00472DE8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2,8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36,7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trHeight w:val="81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25 744,3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124,4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101,8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4 659,4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101,9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105,5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18,1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7 725,6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144,5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104,1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30,0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675,2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105,8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101,1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14,5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  <w:tr w:rsidR="00B12D51" w:rsidRPr="004D7053" w:rsidTr="00472DE8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2D51" w:rsidRPr="004D7053" w:rsidRDefault="00B12D51" w:rsidP="00472DE8">
            <w:pPr>
              <w:spacing w:before="100" w:after="10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8,7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D51" w:rsidRPr="004D7053" w:rsidRDefault="00B12D51" w:rsidP="00472DE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 х</w:t>
            </w:r>
          </w:p>
        </w:tc>
      </w:tr>
    </w:tbl>
    <w:p w:rsidR="00B12D51" w:rsidRDefault="00B12D51" w:rsidP="00472DE8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>На 1 февраля 2021 г. просроченную кредиторскую задолженность имели</w:t>
      </w:r>
      <w:r w:rsidRPr="004D7053">
        <w:rPr>
          <w:spacing w:val="-4"/>
          <w:sz w:val="26"/>
          <w:szCs w:val="26"/>
        </w:rPr>
        <w:br/>
        <w:t>1 106 организаций промышленности, или 71,9% (на 1 февраля 2020 г. – 72,1%), просроченную дебиторскую задолженность – 1 356 организаций промышленности, или 88,3% (на 1 февраля 2020 г. – 88%).</w:t>
      </w:r>
    </w:p>
    <w:sectPr w:rsidR="00B12D51" w:rsidSect="0045578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6E" w:rsidRDefault="00E3246E">
      <w:r>
        <w:separator/>
      </w:r>
    </w:p>
  </w:endnote>
  <w:endnote w:type="continuationSeparator" w:id="0">
    <w:p w:rsidR="00E3246E" w:rsidRDefault="00E3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51" w:rsidRDefault="00B12D5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B12D51" w:rsidRDefault="00B12D5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51" w:rsidRDefault="00B12D5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7229E">
      <w:rPr>
        <w:rStyle w:val="a3"/>
        <w:noProof/>
      </w:rPr>
      <w:t>31</w:t>
    </w:r>
    <w:r>
      <w:rPr>
        <w:rStyle w:val="a3"/>
      </w:rPr>
      <w:fldChar w:fldCharType="end"/>
    </w:r>
  </w:p>
  <w:p w:rsidR="00B12D51" w:rsidRDefault="00B12D51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6E" w:rsidRDefault="00E3246E">
      <w:r>
        <w:separator/>
      </w:r>
    </w:p>
  </w:footnote>
  <w:footnote w:type="continuationSeparator" w:id="0">
    <w:p w:rsidR="00E3246E" w:rsidRDefault="00E3246E">
      <w:r>
        <w:continuationSeparator/>
      </w:r>
    </w:p>
  </w:footnote>
  <w:footnote w:id="1">
    <w:p w:rsidR="00B12D51" w:rsidRDefault="00B12D51" w:rsidP="00B12D51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51" w:rsidRDefault="00B12D5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B12D51" w:rsidRDefault="00B12D5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51" w:rsidRDefault="00B12D5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51" w:rsidRDefault="00B12D5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1C9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21A0"/>
    <w:rsid w:val="0008231F"/>
    <w:rsid w:val="000823B5"/>
    <w:rsid w:val="0008242E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342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37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A99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41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091"/>
    <w:rsid w:val="00123122"/>
    <w:rsid w:val="001232DC"/>
    <w:rsid w:val="00123545"/>
    <w:rsid w:val="001236A7"/>
    <w:rsid w:val="00123767"/>
    <w:rsid w:val="00123A95"/>
    <w:rsid w:val="00123BC3"/>
    <w:rsid w:val="00123BD6"/>
    <w:rsid w:val="00123D28"/>
    <w:rsid w:val="00123DD5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44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12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2F5A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3BF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11A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F10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DBF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4D5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4D5"/>
    <w:rsid w:val="002D3794"/>
    <w:rsid w:val="002D3889"/>
    <w:rsid w:val="002D3B9B"/>
    <w:rsid w:val="002D3FEF"/>
    <w:rsid w:val="002D40C2"/>
    <w:rsid w:val="002D41AE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295"/>
    <w:rsid w:val="002E5530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B7"/>
    <w:rsid w:val="003606FE"/>
    <w:rsid w:val="00360748"/>
    <w:rsid w:val="0036079D"/>
    <w:rsid w:val="00360A0C"/>
    <w:rsid w:val="00360D0B"/>
    <w:rsid w:val="00360D0C"/>
    <w:rsid w:val="00360D44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1F4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EA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39C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787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2DE8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2FF3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14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5FF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2F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0F84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4CC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339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33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B26"/>
    <w:rsid w:val="006B4CD1"/>
    <w:rsid w:val="006B4D15"/>
    <w:rsid w:val="006B51FF"/>
    <w:rsid w:val="006B532C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B8C"/>
    <w:rsid w:val="00706D3E"/>
    <w:rsid w:val="00706DA4"/>
    <w:rsid w:val="00707017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46E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30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7EA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85D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2F39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9B7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0CD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06F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866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709"/>
    <w:rsid w:val="009617AF"/>
    <w:rsid w:val="00961A74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29E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3D1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E5A"/>
    <w:rsid w:val="00A070A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AC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68A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A1F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78A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9F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6E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58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209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71E"/>
    <w:rsid w:val="00B02A3D"/>
    <w:rsid w:val="00B02B2F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D51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1C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48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713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B3A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BDB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9E3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077"/>
    <w:rsid w:val="00BF31DF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03E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238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4B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62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2C3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38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49E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E14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95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644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228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6E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2D2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3F6"/>
    <w:rsid w:val="00E9244C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6E43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AC4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5E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55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AF0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8EA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4E"/>
    <w:rsid w:val="00FD48F2"/>
    <w:rsid w:val="00FD4A47"/>
    <w:rsid w:val="00FD4CE3"/>
    <w:rsid w:val="00FD4F21"/>
    <w:rsid w:val="00FD52EA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BCD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100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444985335801E-2"/>
          <c:y val="4.774384199599753E-2"/>
          <c:w val="0.91734421130236021"/>
          <c:h val="0.700128672940312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2950576353086E-2"/>
                  <c:y val="-8.4997842960013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24723435845632E-2"/>
                  <c:y val="8.6989126359205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03800297760913E-2"/>
                  <c:y val="8.042744656918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186E-2"/>
                  <c:y val="5.4439651852999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046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611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5661387922387642E-3"/>
                  <c:y val="0.109313462377762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7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42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205E-2"/>
                  <c:y val="7.3784595314943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466E-2"/>
                  <c:y val="6.7513911267131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458E-2"/>
                  <c:y val="6.8196230456073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4774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595968"/>
        <c:axId val="118610176"/>
      </c:lineChart>
      <c:catAx>
        <c:axId val="11859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61017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18610176"/>
        <c:scaling>
          <c:orientation val="minMax"/>
          <c:max val="110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59596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3000770950333373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312864966818981E-2"/>
                  <c:y val="-0.1426731169351293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673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616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39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89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6741840919174203E-2"/>
                  <c:y val="6.862845632668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3345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7061E-2"/>
                  <c:y val="-5.5560277815101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368737790843942E-2"/>
                  <c:y val="5.359023846705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34413470828468E-2"/>
                  <c:y val="5.9250250425780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1193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30001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431E-3"/>
                  <c:y val="5.729199984647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420864"/>
        <c:axId val="168422400"/>
      </c:lineChart>
      <c:catAx>
        <c:axId val="16842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42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422400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420864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366"/>
          <c:h val="0.70208620200101979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430312239678177E-2"/>
                  <c:y val="5.9789307158523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91012905682E-2"/>
                  <c:y val="6.0490418149787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30016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589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0864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492288"/>
        <c:axId val="172493824"/>
      </c:lineChart>
      <c:catAx>
        <c:axId val="17249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4938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493824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492288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3927E-2"/>
          <c:y val="3.6306164432148687E-2"/>
          <c:w val="0.91314932155497164"/>
          <c:h val="0.6873455424813476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00176443450473E-2"/>
                  <c:y val="-8.1279319623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72037207412E-2"/>
                  <c:y val="-5.009904951185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682E-2"/>
                  <c:y val="-6.4393027794602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333864965443913E-3"/>
                  <c:y val="9.14112658994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381196967604011E-2"/>
                  <c:y val="4.9603033469942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9526093927247E-2"/>
                  <c:y val="7.174328768172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04099427762916E-2"/>
                  <c:y val="7.083362971312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517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464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652416"/>
        <c:axId val="172653952"/>
      </c:lineChart>
      <c:catAx>
        <c:axId val="172652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6539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653952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65241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888959313522347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337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8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89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1985891353486228E-2"/>
                  <c:y val="-4.051516816211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691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0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75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324736"/>
        <c:axId val="172326272"/>
      </c:lineChart>
      <c:catAx>
        <c:axId val="17232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326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326272"/>
        <c:scaling>
          <c:orientation val="minMax"/>
          <c:max val="12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324736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343"/>
          <c:h val="0.6797398078199277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4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422638207961E-2"/>
                  <c:y val="-6.242519685039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275871176494E-2"/>
                  <c:y val="-6.8867891513560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85146575986276E-2"/>
                  <c:y val="-6.9821824777640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7134864437077E-2"/>
                  <c:y val="-7.0761905488439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78445499524058E-2"/>
                  <c:y val="-6.82280300145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35683568579762E-2"/>
                  <c:y val="6.532798078057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6646527674606761E-2"/>
                  <c:y val="-6.921324489611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029411575554235E-2"/>
                  <c:y val="-6.0155394124330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081036020150888E-2"/>
                  <c:y val="4.7451268591426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8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4008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123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General</c:formatCode>
                <c:ptCount val="14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615552"/>
        <c:axId val="172617088"/>
      </c:lineChart>
      <c:catAx>
        <c:axId val="17261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617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617088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61555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23328284307E-2"/>
          <c:y val="0.10516981784462567"/>
          <c:w val="0.91548454904273313"/>
          <c:h val="0.65327979697902538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262008268597035E-3"/>
                  <c:y val="6.5509620164231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176839782871352E-2"/>
                  <c:y val="7.1242693834511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12784511561396E-2"/>
                  <c:y val="6.376512684967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411121595179453E-2"/>
                  <c:y val="6.7117117966333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49652659836649E-2"/>
                  <c:y val="6.9248089446758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74902726561005E-2"/>
                  <c:y val="6.726291135573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8554928249231167E-2"/>
                  <c:y val="-6.1053955081962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2461767000905489E-2"/>
                  <c:y val="-6.911091203419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6021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3426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06496584588294E-2"/>
                  <c:y val="8.752011958770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004241191705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91.1</c:v>
                </c:pt>
                <c:pt idx="1">
                  <c:v>91.6</c:v>
                </c:pt>
                <c:pt idx="2">
                  <c:v>87.3</c:v>
                </c:pt>
                <c:pt idx="3">
                  <c:v>85.5</c:v>
                </c:pt>
                <c:pt idx="4">
                  <c:v>87.1</c:v>
                </c:pt>
                <c:pt idx="5">
                  <c:v>86.9</c:v>
                </c:pt>
                <c:pt idx="6">
                  <c:v>88.8</c:v>
                </c:pt>
                <c:pt idx="7">
                  <c:v>91</c:v>
                </c:pt>
                <c:pt idx="8">
                  <c:v>92.3</c:v>
                </c:pt>
                <c:pt idx="9">
                  <c:v>94.5</c:v>
                </c:pt>
                <c:pt idx="10">
                  <c:v>96.5</c:v>
                </c:pt>
                <c:pt idx="11">
                  <c:v>97.5</c:v>
                </c:pt>
                <c:pt idx="12">
                  <c:v>102.2</c:v>
                </c:pt>
                <c:pt idx="13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109504"/>
        <c:axId val="183111040"/>
      </c:lineChart>
      <c:catAx>
        <c:axId val="183109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111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3111040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109504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779698853432805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238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058719308436E-2"/>
                  <c:y val="7.15624340060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295E-2"/>
                  <c:y val="-5.7503644851894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789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8003683605483397E-3"/>
                  <c:y val="5.727008261898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75684907518429E-2"/>
                  <c:y val="-4.5728384719312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018924832198168E-2"/>
                  <c:y val="4.4048055368282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8417780195056E-2"/>
                  <c:y val="-3.772401467548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56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3634304"/>
        <c:axId val="153635840"/>
      </c:lineChart>
      <c:catAx>
        <c:axId val="153634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6358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3635840"/>
        <c:scaling>
          <c:orientation val="minMax"/>
          <c:max val="102"/>
          <c:min val="94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634304"/>
        <c:crosses val="autoZero"/>
        <c:crossBetween val="midCat"/>
        <c:majorUnit val="2"/>
        <c:minorUnit val="2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72132068186870402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1877217699901E-2"/>
                  <c:y val="-7.6271166754358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993815560170443E-2"/>
                  <c:y val="-5.4312009998864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0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524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792E-2"/>
                  <c:y val="-4.61221193504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012075167920422E-2"/>
                  <c:y val="-5.228980992760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0221210367904E-2"/>
                  <c:y val="-8.4794208416255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09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174332466023E-2"/>
                  <c:y val="7.073520008877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3773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40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3837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3471616"/>
        <c:axId val="153477504"/>
      </c:lineChart>
      <c:catAx>
        <c:axId val="153471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4775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3477504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471616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72821445934E-2"/>
          <c:y val="3.9090154570818672E-2"/>
          <c:w val="0.90877811839520062"/>
          <c:h val="0.71886609273024049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976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318E-2"/>
                  <c:y val="8.434250066567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709E-2"/>
                  <c:y val="5.648293963254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6038732363E-2"/>
                  <c:y val="0.1029875613374408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413E-2"/>
                  <c:y val="8.106736657917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316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267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64725899798789E-2"/>
                  <c:y val="0.1076769751607142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4504251637315117E-2"/>
                  <c:y val="9.988365489401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32094686905E-2"/>
                  <c:y val="8.2441791550249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722794903509E-2"/>
                  <c:y val="4.2163519882595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15721536692E-2"/>
                  <c:y val="4.487850309033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467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5422720"/>
        <c:axId val="155424256"/>
      </c:lineChart>
      <c:catAx>
        <c:axId val="15542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4242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5424256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422720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0184816988460041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6191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81E-2"/>
                  <c:y val="-7.1128970947597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839432988696752E-2"/>
                  <c:y val="-6.90336085696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6983639824574914E-4"/>
                  <c:y val="-7.6800492531026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2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017920"/>
        <c:axId val="168019456"/>
      </c:lineChart>
      <c:catAx>
        <c:axId val="168017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194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019456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17920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1802821793786964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00989099824081E-2"/>
                  <c:y val="6.157491577716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95369616963171E-2"/>
                  <c:y val="5.7347341082051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48482831864483E-2"/>
                  <c:y val="5.7613992962409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301152364987E-2"/>
                  <c:y val="5.0667028450095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32699450304602E-2"/>
                  <c:y val="4.550465948856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344888492711999E-2"/>
                  <c:y val="7.15281423155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0169035474402E-2"/>
                  <c:y val="7.0089822105570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30806602452671E-2"/>
                  <c:y val="5.8054544699648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041102856871434E-2"/>
                  <c:y val="5.6629437670426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556892652569452E-2"/>
                  <c:y val="7.0182560513269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92503024891289E-2"/>
                  <c:y val="6.627069314469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0242988494362733E-2"/>
                  <c:y val="1.3763196267133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949834100926081E-2"/>
                  <c:y val="-5.9351997666958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1518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5014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40506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4.8632625953582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544512124664143E-2"/>
                  <c:y val="4.049570197053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148946004390957E-3"/>
                  <c:y val="-4.348037154252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58.8</c:v>
                </c:pt>
                <c:pt idx="1">
                  <c:v>60.8</c:v>
                </c:pt>
                <c:pt idx="2">
                  <c:v>58</c:v>
                </c:pt>
                <c:pt idx="3">
                  <c:v>67.7</c:v>
                </c:pt>
                <c:pt idx="4">
                  <c:v>71.5</c:v>
                </c:pt>
                <c:pt idx="5">
                  <c:v>74.099999999999994</c:v>
                </c:pt>
                <c:pt idx="6">
                  <c:v>76.2</c:v>
                </c:pt>
                <c:pt idx="7">
                  <c:v>77.900000000000006</c:v>
                </c:pt>
                <c:pt idx="8">
                  <c:v>79.3</c:v>
                </c:pt>
                <c:pt idx="9">
                  <c:v>83.9</c:v>
                </c:pt>
                <c:pt idx="10">
                  <c:v>86.9</c:v>
                </c:pt>
                <c:pt idx="11">
                  <c:v>89.2</c:v>
                </c:pt>
                <c:pt idx="12">
                  <c:v>133.9</c:v>
                </c:pt>
                <c:pt idx="13">
                  <c:v>144.1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141568"/>
        <c:axId val="168143104"/>
      </c:lineChart>
      <c:catAx>
        <c:axId val="168141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43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143104"/>
        <c:scaling>
          <c:orientation val="minMax"/>
          <c:max val="200"/>
          <c:min val="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41568"/>
        <c:crosses val="autoZero"/>
        <c:crossBetween val="midCat"/>
        <c:majorUnit val="50"/>
        <c:minorUnit val="5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856"/>
          <c:h val="0.62771426544654962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889763779529E-2"/>
                  <c:y val="4.0762147974747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07065616797911E-2"/>
                  <c:y val="5.662594878342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412756082909293E-2"/>
                  <c:y val="4.9370422770820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36512515762053E-2"/>
                  <c:y val="4.75898575831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44725153448893E-2"/>
                  <c:y val="5.136760448770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490420264565E-2"/>
                  <c:y val="4.6461977277946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80727646415581E-2"/>
                  <c:y val="5.5919953954811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240499346335787E-2"/>
                  <c:y val="6.1606421375855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589072294352936E-2"/>
                  <c:y val="5.696674482629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267276215396895E-2"/>
                  <c:y val="7.20805677394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36758249127918E-2"/>
                  <c:y val="6.4354389178247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81351123398215E-2"/>
                  <c:y val="5.811447219568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07564586643714E-2"/>
                  <c:y val="-5.5488675716877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2494798529164724E-3"/>
                  <c:y val="-6.3759178195649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20414872782586E-2"/>
                  <c:y val="-6.081374922975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5053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60524934383179E-2"/>
                  <c:y val="4.7606157338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5.2807831453501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5.671391076115485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957438320210001E-2"/>
                  <c:y val="4.314847130595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4.4550187983258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74.8</c:v>
                </c:pt>
                <c:pt idx="1">
                  <c:v>81.5</c:v>
                </c:pt>
                <c:pt idx="2">
                  <c:v>83.7</c:v>
                </c:pt>
                <c:pt idx="3">
                  <c:v>84.1</c:v>
                </c:pt>
                <c:pt idx="4">
                  <c:v>87.3</c:v>
                </c:pt>
                <c:pt idx="5">
                  <c:v>90.2</c:v>
                </c:pt>
                <c:pt idx="6">
                  <c:v>92.1</c:v>
                </c:pt>
                <c:pt idx="7">
                  <c:v>92.3</c:v>
                </c:pt>
                <c:pt idx="8">
                  <c:v>94.4</c:v>
                </c:pt>
                <c:pt idx="9">
                  <c:v>96.8</c:v>
                </c:pt>
                <c:pt idx="10">
                  <c:v>98.3</c:v>
                </c:pt>
                <c:pt idx="11">
                  <c:v>99.1</c:v>
                </c:pt>
                <c:pt idx="12">
                  <c:v>138.6</c:v>
                </c:pt>
                <c:pt idx="13">
                  <c:v>130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23488"/>
        <c:axId val="168225024"/>
      </c:lineChart>
      <c:catAx>
        <c:axId val="168223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25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25024"/>
        <c:scaling>
          <c:orientation val="minMax"/>
          <c:max val="16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23488"/>
        <c:crosses val="autoZero"/>
        <c:crossBetween val="midCat"/>
        <c:majorUnit val="20"/>
        <c:minorUnit val="2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0856142713948185"/>
          <c:h val="0.68998462566934837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575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9457762488935E-2"/>
                  <c:y val="5.8859913416909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194580849054E-2"/>
                  <c:y val="-6.133662007145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099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94963246416628E-2"/>
                  <c:y val="-6.0061715258565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044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845483063111893E-2"/>
                  <c:y val="-6.131884716339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44886012109151E-2"/>
                  <c:y val="-6.1575257141803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497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702079612360894E-2"/>
                  <c:y val="-7.685685818088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96225643967759E-2"/>
                  <c:y val="-5.660097731024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3681130901964555E-2"/>
                  <c:y val="-5.1821887687260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7873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699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0.0</c:formatCode>
                <c:ptCount val="14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949440"/>
        <c:axId val="167950976"/>
      </c:lineChart>
      <c:catAx>
        <c:axId val="16794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50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950976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49440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6364E-2"/>
          <c:w val="0.90889002585281919"/>
          <c:h val="0.71962610467142485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625185704784816E-2"/>
                  <c:y val="-5.6576576167885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8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629E-2"/>
                  <c:y val="5.9727690288719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633E-2"/>
                  <c:y val="-8.4274952117472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8190880714043721E-3"/>
                  <c:y val="-7.661488259913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81640978937804E-2"/>
                  <c:y val="5.1939302289200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51399990599E-2"/>
                  <c:y val="4.8487250351984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59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Sheet1!$AL$1:$AY$1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Sheet1!$AL$2:$AY$2</c:f>
              <c:numCache>
                <c:formatCode>General</c:formatCode>
                <c:ptCount val="14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48448"/>
        <c:axId val="168249984"/>
      </c:lineChart>
      <c:catAx>
        <c:axId val="168248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49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4998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48448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0.34572</cdr:x>
      <cdr:y>0.86257</cdr:y>
    </cdr:from>
    <cdr:to>
      <cdr:x>1</cdr:x>
      <cdr:y>0.99762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0655" y="1153467"/>
          <a:ext cx="4032295" cy="180594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3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0.40239</cdr:x>
      <cdr:y>0.77454</cdr:y>
    </cdr:from>
    <cdr:to>
      <cdr:x>0.96042</cdr:x>
      <cdr:y>0.90471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25118" y="1397781"/>
          <a:ext cx="3363127" cy="234914"/>
          <a:chOff x="4279325" y="2138105"/>
          <a:chExt cx="2158065" cy="1472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9325" y="2141153"/>
            <a:ext cx="488078" cy="11654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138105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0.39977</cdr:x>
      <cdr:y>0.83147</cdr:y>
    </cdr:from>
    <cdr:to>
      <cdr:x>0.99152</cdr:x>
      <cdr:y>0.97541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86990" y="1612983"/>
          <a:ext cx="3533283" cy="279233"/>
          <a:chOff x="4534932" y="2378526"/>
          <a:chExt cx="1975290" cy="424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4932" y="23798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4945" y="2378526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0.39301</cdr:x>
      <cdr:y>0.84232</cdr:y>
    </cdr:from>
    <cdr:to>
      <cdr:x>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47124" y="1564504"/>
          <a:ext cx="3625051" cy="292871"/>
          <a:chOff x="3985589" y="2287217"/>
          <a:chExt cx="1803371" cy="11877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5589" y="2287217"/>
            <a:ext cx="444682" cy="1187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32143" y="2295546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0.39848</cdr:x>
      <cdr:y>0.86172</cdr:y>
    </cdr:from>
    <cdr:to>
      <cdr:x>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04843" y="1705598"/>
          <a:ext cx="3630197" cy="273697"/>
          <a:chOff x="3563475" y="2877478"/>
          <a:chExt cx="1911209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83739" y="2877478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0.44478</cdr:x>
      <cdr:y>0.85393</cdr:y>
    </cdr:from>
    <cdr:to>
      <cdr:x>0.9685</cdr:x>
      <cdr:y>0.97125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94425" y="1261268"/>
          <a:ext cx="3172643" cy="173283"/>
          <a:chOff x="3903537" y="2713927"/>
          <a:chExt cx="2166981" cy="18405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43877" y="2713927"/>
            <a:ext cx="326641" cy="18405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0.335</cdr:x>
      <cdr:y>0.86227</cdr:y>
    </cdr:from>
    <cdr:to>
      <cdr:x>1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07065" y="1371592"/>
          <a:ext cx="3984160" cy="219083"/>
          <a:chOff x="3240231" y="2184825"/>
          <a:chExt cx="1644846" cy="14215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90980"/>
            <a:ext cx="745563" cy="1355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6935" y="2184825"/>
            <a:ext cx="538142" cy="142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0.38577</cdr:x>
      <cdr:y>0.83082</cdr:y>
    </cdr:from>
    <cdr:to>
      <cdr:x>0.99058</cdr:x>
      <cdr:y>0.93596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340631" y="1503576"/>
          <a:ext cx="3669639" cy="190278"/>
          <a:chOff x="2246597" y="1507375"/>
          <a:chExt cx="2890668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777115" y="1507375"/>
            <a:ext cx="360150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0.36047</cdr:x>
      <cdr:y>0.84961</cdr:y>
    </cdr:from>
    <cdr:to>
      <cdr:x>0.96133</cdr:x>
      <cdr:y>0.9318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49597" y="1587218"/>
          <a:ext cx="3583100" cy="153545"/>
          <a:chOff x="4464473" y="3133822"/>
          <a:chExt cx="2290693" cy="1497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64473" y="3138967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90924" y="3133822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0.44304</cdr:x>
      <cdr:y>0.86232</cdr:y>
    </cdr:from>
    <cdr:to>
      <cdr:x>1</cdr:x>
      <cdr:y>0.99872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75343" y="1408045"/>
          <a:ext cx="3363260" cy="222722"/>
          <a:chOff x="2423717" y="2906604"/>
          <a:chExt cx="1884166" cy="1874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32052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0.44367</cdr:x>
      <cdr:y>0.883</cdr:y>
    </cdr:from>
    <cdr:to>
      <cdr:x>1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45449" y="1362513"/>
          <a:ext cx="3317201" cy="180537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0.40338</cdr:x>
      <cdr:y>0.86965</cdr:y>
    </cdr:from>
    <cdr:to>
      <cdr:x>0.97768</cdr:x>
      <cdr:y>0.97536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43369" y="1489291"/>
          <a:ext cx="3478672" cy="181031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2021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0.36804</cdr:x>
      <cdr:y>0.76216</cdr:y>
    </cdr:from>
    <cdr:to>
      <cdr:x>0.9994</cdr:x>
      <cdr:y>0.92973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90719" y="1279919"/>
          <a:ext cx="3758103" cy="281405"/>
          <a:chOff x="7043441" y="2209704"/>
          <a:chExt cx="1866064" cy="3752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043441" y="2270232"/>
            <a:ext cx="436871" cy="314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8516322" y="2209704"/>
            <a:ext cx="393183" cy="3268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2021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0.39535</cdr:x>
      <cdr:y>0.89146</cdr:y>
    </cdr:from>
    <cdr:to>
      <cdr:x>0.96881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17356" y="1325546"/>
          <a:ext cx="3506373" cy="161348"/>
          <a:chOff x="4138169" y="2043139"/>
          <a:chExt cx="134173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6091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0.44335</cdr:x>
      <cdr:y>0.88742</cdr:y>
    </cdr:from>
    <cdr:to>
      <cdr:x>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77974" y="1435654"/>
          <a:ext cx="3362342" cy="182130"/>
          <a:chOff x="3282147" y="4319465"/>
          <a:chExt cx="1954349" cy="525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319465"/>
            <a:ext cx="928180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94EA-2F6D-44EE-B6DA-2841EC99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5598</TotalTime>
  <Pages>33</Pages>
  <Words>9995</Words>
  <Characters>56977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585</cp:revision>
  <cp:lastPrinted>2021-03-25T07:38:00Z</cp:lastPrinted>
  <dcterms:created xsi:type="dcterms:W3CDTF">2020-10-20T07:28:00Z</dcterms:created>
  <dcterms:modified xsi:type="dcterms:W3CDTF">2021-03-25T12:56:00Z</dcterms:modified>
</cp:coreProperties>
</file>