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531D15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531D15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411DF2" w:rsidRPr="00F35092" w:rsidTr="00B24A5F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F35092" w:rsidRDefault="00411DF2" w:rsidP="00E655C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E655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E655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E655CA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</w:t>
            </w:r>
            <w:r w:rsidR="00D756C1">
              <w:rPr>
                <w:sz w:val="22"/>
                <w:szCs w:val="22"/>
              </w:rPr>
              <w:t xml:space="preserve"> </w:t>
            </w:r>
            <w:r w:rsidR="00E91257"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в % к</w:t>
            </w:r>
            <w:r w:rsidR="00D756C1">
              <w:rPr>
                <w:sz w:val="22"/>
                <w:szCs w:val="22"/>
              </w:rPr>
              <w:t xml:space="preserve"> </w:t>
            </w:r>
            <w:r w:rsidR="00E91257" w:rsidRPr="00E9125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18282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2823" w:rsidRPr="00F35092" w:rsidRDefault="00182823" w:rsidP="00E655CA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5 609,9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6 113,8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18282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Pr="00F35092" w:rsidRDefault="00182823" w:rsidP="00E655CA">
            <w:pPr>
              <w:pStyle w:val="append"/>
              <w:spacing w:before="60" w:after="60" w:line="22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3 409,8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3 515,5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8282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Pr="00F35092" w:rsidRDefault="00182823" w:rsidP="00E655CA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1 199,4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1 507,1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182823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Pr="00F35092" w:rsidRDefault="00182823" w:rsidP="00E655CA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1 370,0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182823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2823" w:rsidRPr="00F35092" w:rsidRDefault="00182823" w:rsidP="00E655CA">
            <w:pPr>
              <w:spacing w:before="60" w:after="60" w:line="22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883,0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1 026,5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18282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82823" w:rsidRPr="00F35092" w:rsidRDefault="00182823" w:rsidP="00E655CA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8282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Pr="00F35092" w:rsidRDefault="00182823" w:rsidP="00E655CA">
            <w:pPr>
              <w:pStyle w:val="2"/>
              <w:spacing w:before="60" w:after="60" w:line="22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82823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823" w:rsidRPr="00F35092" w:rsidRDefault="00182823" w:rsidP="00E655CA">
            <w:pPr>
              <w:spacing w:before="60" w:after="6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E655CA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106CEA" w:rsidP="00E655CA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E91257">
              <w:rPr>
                <w:sz w:val="22"/>
                <w:szCs w:val="22"/>
              </w:rPr>
              <w:t>января</w:t>
            </w:r>
            <w:r w:rsidR="00C8164B">
              <w:rPr>
                <w:sz w:val="22"/>
                <w:szCs w:val="22"/>
              </w:rPr>
              <w:br/>
              <w:t xml:space="preserve"> 202</w:t>
            </w:r>
            <w:r w:rsidR="00E91257">
              <w:rPr>
                <w:sz w:val="22"/>
                <w:szCs w:val="22"/>
              </w:rPr>
              <w:t>3</w:t>
            </w:r>
            <w:r w:rsidR="00C816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E655C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E655C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E655CA">
            <w:pPr>
              <w:spacing w:before="60" w:after="6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E655CA">
            <w:pPr>
              <w:spacing w:before="60" w:after="60" w:line="22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E655CA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C4D11">
              <w:rPr>
                <w:sz w:val="22"/>
                <w:szCs w:val="22"/>
              </w:rPr>
              <w:t xml:space="preserve"> </w:t>
            </w:r>
            <w:r w:rsidR="00E91257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8B31F3" w:rsidTr="00051448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2 526,8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98,0</w:t>
            </w:r>
          </w:p>
        </w:tc>
      </w:tr>
      <w:tr w:rsidR="008B31F3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8B31F3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spacing w:before="60" w:after="6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B31F3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Pr="00D6053E" w:rsidRDefault="00D6053E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20083A" w:rsidP="00E655CA">
            <w:pPr>
              <w:spacing w:before="60" w:after="6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E91257">
              <w:rPr>
                <w:bCs/>
                <w:i/>
                <w:iCs/>
                <w:sz w:val="22"/>
                <w:szCs w:val="22"/>
              </w:rPr>
              <w:t>января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E91257">
              <w:rPr>
                <w:bCs/>
                <w:i/>
                <w:iCs/>
                <w:sz w:val="22"/>
                <w:szCs w:val="22"/>
              </w:rPr>
              <w:t>2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E0098" w:rsidRDefault="00D6053E" w:rsidP="00E655CA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46,9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B31F3" w:rsidRDefault="008B31F3" w:rsidP="00E655CA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8E0098" w:rsidRDefault="008B31F3" w:rsidP="00E655CA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735,1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91,1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86,3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D756C1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</w:tr>
      <w:tr w:rsidR="008B31F3" w:rsidTr="00E655C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RPr="00B723EC" w:rsidTr="00E655C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Default="008B31F3" w:rsidP="00E655CA">
            <w:pPr>
              <w:spacing w:before="60" w:after="60" w:line="22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29,1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E655CA">
        <w:trPr>
          <w:cantSplit/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Pr="00FD1C76" w:rsidRDefault="008B31F3" w:rsidP="00E655CA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56048D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6048D" w:rsidRDefault="0056048D" w:rsidP="00E655CA">
            <w:pPr>
              <w:spacing w:before="80" w:after="80" w:line="22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8E0098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8E0098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6048D" w:rsidRPr="008E0098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E0098" w:rsidTr="00E655C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E0098" w:rsidRDefault="008E0098" w:rsidP="00E655CA">
            <w:pPr>
              <w:spacing w:before="80" w:after="8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0098" w:rsidRPr="008E0098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B31F3" w:rsidTr="00E655C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Pr="00A056B0" w:rsidRDefault="008B31F3" w:rsidP="00E655CA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E655CA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Pr="00A056B0" w:rsidRDefault="008B31F3" w:rsidP="00E655CA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7B274B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spacing w:before="80" w:after="80" w:line="22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</w:tr>
      <w:tr w:rsidR="008B31F3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31F3" w:rsidRPr="00EB34F0" w:rsidRDefault="008B31F3" w:rsidP="00E655CA">
            <w:pPr>
              <w:spacing w:before="80" w:after="80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spacing w:before="80" w:after="8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3,6р.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Pr="00A056B0" w:rsidRDefault="008B31F3" w:rsidP="00E655C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Pr="00A056B0" w:rsidRDefault="008B31F3" w:rsidP="00E655CA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Pr="00CD65A1" w:rsidRDefault="008B31F3" w:rsidP="00E655CA">
            <w:pPr>
              <w:spacing w:before="80" w:after="80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1 791,7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103,7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spacing w:before="80" w:after="80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spacing w:before="80" w:after="8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P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B31F3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P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B31F3">
              <w:rPr>
                <w:sz w:val="22"/>
                <w:szCs w:val="22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P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8B31F3">
              <w:rPr>
                <w:sz w:val="22"/>
                <w:szCs w:val="22"/>
              </w:rPr>
              <w:t>–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spacing w:before="80" w:after="8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1 203,5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spacing w:before="80" w:after="8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pStyle w:val="append"/>
              <w:spacing w:before="80" w:after="8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pStyle w:val="append"/>
              <w:spacing w:before="80" w:after="8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spacing w:before="80" w:after="8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B31F3" w:rsidRDefault="008B31F3" w:rsidP="00E655CA">
            <w:pPr>
              <w:pStyle w:val="append"/>
              <w:spacing w:before="80" w:after="80" w:line="22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B46C88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B31F3" w:rsidRPr="00A056B0" w:rsidRDefault="008B31F3" w:rsidP="00E655CA">
            <w:pPr>
              <w:spacing w:before="80" w:after="8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B31F3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B31F3" w:rsidRPr="00A056B0" w:rsidRDefault="008B31F3" w:rsidP="00E655CA">
            <w:pPr>
              <w:spacing w:before="80" w:after="8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31F3" w:rsidRDefault="008B31F3" w:rsidP="00E655CA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655CA" w:rsidRDefault="00E655CA">
      <w:pPr>
        <w:rPr>
          <w:b/>
          <w:sz w:val="26"/>
        </w:rPr>
      </w:pPr>
      <w:r>
        <w:rPr>
          <w:b/>
          <w:sz w:val="26"/>
        </w:rPr>
        <w:br w:type="page"/>
      </w:r>
    </w:p>
    <w:p w:rsidR="00556D9B" w:rsidRPr="00CA77D1" w:rsidRDefault="00556D9B" w:rsidP="00E655CA">
      <w:pPr>
        <w:spacing w:line="36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2022 году составили 4 364,5 млн. рублей, или в сопоставимых ценах 108% к уровню 2021 года.</w:t>
      </w:r>
    </w:p>
    <w:p w:rsidR="00556D9B" w:rsidRDefault="00556D9B" w:rsidP="00E655CA">
      <w:pPr>
        <w:spacing w:line="36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(53%)</w:t>
      </w:r>
      <w:r w:rsidRPr="00851219">
        <w:rPr>
          <w:sz w:val="26"/>
        </w:rPr>
        <w:t xml:space="preserve"> </w:t>
      </w:r>
      <w:r>
        <w:rPr>
          <w:sz w:val="26"/>
        </w:rPr>
        <w:t>и услуги сотовой подвижной электросвязи (26,6%). Доходы от услуг передачи данных в 20</w:t>
      </w:r>
      <w:r w:rsidRPr="009F24E7">
        <w:rPr>
          <w:sz w:val="26"/>
        </w:rPr>
        <w:t>2</w:t>
      </w:r>
      <w:r>
        <w:rPr>
          <w:sz w:val="26"/>
        </w:rPr>
        <w:t>2 году по сравнению с 20</w:t>
      </w:r>
      <w:r w:rsidRPr="009F24E7">
        <w:rPr>
          <w:sz w:val="26"/>
        </w:rPr>
        <w:t>2</w:t>
      </w:r>
      <w:r>
        <w:rPr>
          <w:sz w:val="26"/>
        </w:rPr>
        <w:t>1 годом в сопоставимых ценах составили 107,9%, услуг сотовой подвижной электросвязи – 116,7%.</w:t>
      </w:r>
      <w:r>
        <w:rPr>
          <w:sz w:val="20"/>
          <w:szCs w:val="20"/>
        </w:rPr>
        <w:t xml:space="preserve"> </w:t>
      </w:r>
    </w:p>
    <w:p w:rsidR="00C8164B" w:rsidRDefault="00C8164B" w:rsidP="00E655CA">
      <w:pPr>
        <w:spacing w:before="36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531D15">
        <w:rPr>
          <w:rFonts w:ascii="Arial" w:hAnsi="Arial" w:cs="Arial"/>
          <w:b/>
          <w:bCs/>
          <w:sz w:val="26"/>
          <w:szCs w:val="26"/>
        </w:rPr>
        <w:t>3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E655CA">
      <w:pPr>
        <w:pStyle w:val="2"/>
        <w:spacing w:before="240" w:after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411DF2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0E1154" w:rsidRDefault="00411DF2" w:rsidP="00E655C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E655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E655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E655CA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r w:rsidR="00E9125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182823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Default="00182823" w:rsidP="00E655CA">
            <w:pPr>
              <w:spacing w:before="110" w:after="11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670,0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746,5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182823" w:rsidTr="00106CEA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Default="00182823" w:rsidP="00E655CA">
            <w:pPr>
              <w:pStyle w:val="append"/>
              <w:spacing w:before="110" w:after="11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559,7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618,3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182823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Default="00182823" w:rsidP="00E655CA">
            <w:pPr>
              <w:spacing w:before="110" w:after="11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182823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Default="00182823" w:rsidP="00E655CA">
            <w:pPr>
              <w:spacing w:before="110" w:after="11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42,5</w:t>
            </w:r>
          </w:p>
        </w:tc>
      </w:tr>
      <w:tr w:rsidR="00182823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Default="00182823" w:rsidP="00E655CA">
            <w:pPr>
              <w:spacing w:before="110" w:after="11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</w:tr>
      <w:tr w:rsidR="00182823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Default="00182823" w:rsidP="00E655CA">
            <w:pPr>
              <w:spacing w:before="110" w:after="11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82823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82823" w:rsidRPr="0097014B" w:rsidRDefault="00182823" w:rsidP="00E655CA">
            <w:pPr>
              <w:pStyle w:val="2"/>
              <w:spacing w:before="110" w:after="11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82823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823" w:rsidRPr="0097014B" w:rsidRDefault="00182823" w:rsidP="00E655CA">
            <w:pPr>
              <w:pStyle w:val="2"/>
              <w:spacing w:before="110" w:after="11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823" w:rsidRDefault="00182823" w:rsidP="00E655CA">
            <w:pPr>
              <w:spacing w:before="110" w:after="110" w:line="22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823" w:rsidRDefault="00E73336" w:rsidP="00E655CA">
            <w:pPr>
              <w:spacing w:before="110" w:after="11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E655CA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E655CA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E655CA">
            <w:pPr>
              <w:spacing w:before="60" w:after="60" w:line="220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E91257">
              <w:rPr>
                <w:sz w:val="22"/>
                <w:szCs w:val="22"/>
              </w:rPr>
              <w:t>января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E91257">
              <w:rPr>
                <w:sz w:val="22"/>
                <w:szCs w:val="22"/>
              </w:rPr>
              <w:t>3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E655CA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E655CA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E655CA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E655CA">
            <w:pPr>
              <w:spacing w:before="60" w:after="60" w:line="22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E655CA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E91257">
              <w:rPr>
                <w:sz w:val="22"/>
                <w:szCs w:val="22"/>
              </w:rPr>
              <w:t>дека</w:t>
            </w:r>
            <w:r w:rsidR="003C4D11">
              <w:rPr>
                <w:sz w:val="22"/>
                <w:szCs w:val="22"/>
              </w:rPr>
              <w:t>бря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CD60D4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10" w:after="110" w:line="220" w:lineRule="exact"/>
              <w:ind w:right="28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10" w:after="11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D60D4">
              <w:rPr>
                <w:b/>
                <w:bCs/>
                <w:sz w:val="22"/>
                <w:szCs w:val="22"/>
              </w:rPr>
              <w:t>353,7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10" w:after="11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D60D4">
              <w:rPr>
                <w:b/>
                <w:bCs/>
                <w:sz w:val="22"/>
                <w:szCs w:val="22"/>
              </w:rPr>
              <w:t>134,4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10" w:after="11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D60D4">
              <w:rPr>
                <w:b/>
                <w:bCs/>
                <w:sz w:val="22"/>
                <w:szCs w:val="22"/>
              </w:rPr>
              <w:t>152,7</w:t>
            </w:r>
          </w:p>
        </w:tc>
      </w:tr>
      <w:tr w:rsidR="00CD60D4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1E0269" w:rsidRDefault="00CD60D4" w:rsidP="00E655CA">
            <w:pPr>
              <w:spacing w:before="110" w:after="110" w:line="220" w:lineRule="exact"/>
              <w:ind w:left="357" w:right="28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–</w:t>
            </w:r>
          </w:p>
        </w:tc>
      </w:tr>
      <w:tr w:rsidR="00CD60D4" w:rsidRPr="001E0269" w:rsidTr="00E655CA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10" w:after="110" w:line="220" w:lineRule="exact"/>
              <w:ind w:right="284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D6053E" w:rsidP="00E655CA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10" w:after="110" w:line="22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  <w:tr w:rsidR="00EB6436" w:rsidRPr="001E0269" w:rsidTr="00E655CA">
        <w:trPr>
          <w:cantSplit/>
          <w:trHeight w:val="301"/>
          <w:jc w:val="center"/>
        </w:trPr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B6436" w:rsidRPr="001E0269" w:rsidRDefault="00EB6436" w:rsidP="00E655CA">
            <w:pPr>
              <w:spacing w:before="110" w:after="110" w:line="220" w:lineRule="exact"/>
              <w:ind w:left="351" w:right="284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 w:rsidR="003C4D11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E91257">
              <w:rPr>
                <w:bCs/>
                <w:i/>
                <w:iCs/>
                <w:sz w:val="22"/>
                <w:szCs w:val="22"/>
              </w:rPr>
              <w:t>января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E91257">
              <w:rPr>
                <w:bCs/>
                <w:i/>
                <w:iCs/>
                <w:sz w:val="22"/>
                <w:szCs w:val="22"/>
              </w:rPr>
              <w:t>2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36" w:rsidRPr="00CD60D4" w:rsidRDefault="00D6053E" w:rsidP="00E655CA">
            <w:pPr>
              <w:spacing w:before="110" w:after="11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36" w:rsidRPr="00CD60D4" w:rsidRDefault="005604D2" w:rsidP="00E655CA">
            <w:pPr>
              <w:spacing w:before="110" w:after="11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6436" w:rsidRPr="00CD60D4" w:rsidRDefault="005604D2" w:rsidP="00E655CA">
            <w:pPr>
              <w:spacing w:before="110" w:after="11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D60D4" w:rsidRPr="001E0269" w:rsidTr="00E655CA">
        <w:trPr>
          <w:cantSplit/>
          <w:trHeight w:val="2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right="284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D60D4">
              <w:rPr>
                <w:b/>
                <w:bCs/>
                <w:i/>
                <w:iCs/>
                <w:sz w:val="22"/>
                <w:szCs w:val="22"/>
              </w:rPr>
              <w:t>353,7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D60D4">
              <w:rPr>
                <w:b/>
                <w:bCs/>
                <w:i/>
                <w:iCs/>
                <w:sz w:val="22"/>
                <w:szCs w:val="22"/>
              </w:rPr>
              <w:t>134,4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D60D4">
              <w:rPr>
                <w:b/>
                <w:bCs/>
                <w:i/>
                <w:iCs/>
                <w:sz w:val="22"/>
                <w:szCs w:val="22"/>
              </w:rPr>
              <w:t>152,7</w:t>
            </w:r>
          </w:p>
        </w:tc>
      </w:tr>
      <w:tr w:rsidR="00CD60D4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left="720" w:right="284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CD60D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CD60D4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</w:t>
            </w:r>
          </w:p>
        </w:tc>
      </w:tr>
      <w:tr w:rsidR="00CD60D4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left="113" w:right="284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16,1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133,7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143,5</w:t>
            </w:r>
          </w:p>
        </w:tc>
      </w:tr>
      <w:tr w:rsidR="00CD60D4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4,5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  <w:tr w:rsidR="00CD60D4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left="113" w:right="284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0,2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78,2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113,0</w:t>
            </w:r>
          </w:p>
        </w:tc>
      </w:tr>
      <w:tr w:rsidR="00CD60D4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1E0269" w:rsidRDefault="00CD60D4" w:rsidP="00E655CA">
            <w:pPr>
              <w:spacing w:before="120" w:after="120" w:line="230" w:lineRule="exact"/>
              <w:ind w:left="353" w:right="284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  <w:tr w:rsidR="00CD60D4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right="284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  <w:tr w:rsidR="00CD60D4" w:rsidRPr="001E0269" w:rsidTr="007B274B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right="284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32,5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в 31,6р.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101,7</w:t>
            </w:r>
          </w:p>
        </w:tc>
      </w:tr>
      <w:tr w:rsidR="00CD60D4" w:rsidRPr="001E0269" w:rsidTr="00E655C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  <w:tr w:rsidR="00CD60D4" w:rsidRPr="001E0269" w:rsidTr="00E655CA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right="284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D60D4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D60D4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CD60D4"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</w:tr>
      <w:tr w:rsidR="00CD60D4" w:rsidRPr="001E0269" w:rsidTr="00E655CA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right="28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D60D4">
              <w:rPr>
                <w:b/>
                <w:bCs/>
                <w:sz w:val="22"/>
                <w:szCs w:val="22"/>
              </w:rPr>
              <w:t>132,6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D60D4">
              <w:rPr>
                <w:b/>
                <w:bCs/>
                <w:sz w:val="22"/>
                <w:szCs w:val="22"/>
              </w:rPr>
              <w:t>в 3,3р.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CD60D4">
              <w:rPr>
                <w:b/>
                <w:bCs/>
                <w:sz w:val="22"/>
                <w:szCs w:val="22"/>
              </w:rPr>
              <w:t>115,5</w:t>
            </w:r>
          </w:p>
        </w:tc>
      </w:tr>
      <w:tr w:rsidR="00CD60D4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left="360" w:right="28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3,9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в 7,9р.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119,3</w:t>
            </w:r>
          </w:p>
        </w:tc>
      </w:tr>
      <w:tr w:rsidR="00CD60D4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pStyle w:val="append"/>
              <w:spacing w:before="120" w:after="120" w:line="230" w:lineRule="exact"/>
              <w:ind w:right="28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2,9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  <w:tr w:rsidR="00CD60D4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pStyle w:val="append"/>
              <w:spacing w:before="120" w:after="120" w:line="230" w:lineRule="exact"/>
              <w:ind w:right="284"/>
            </w:pPr>
            <w:r w:rsidRPr="001E0269">
              <w:t xml:space="preserve">Внешняя дебиторская задолженность, </w:t>
            </w:r>
            <w:r w:rsidRPr="00090A39">
              <w:br/>
            </w:r>
            <w:r w:rsidRPr="001E0269"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9,3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в 6,1р.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213,4</w:t>
            </w:r>
          </w:p>
        </w:tc>
      </w:tr>
      <w:tr w:rsidR="00CD60D4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left="340" w:right="28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  <w:tr w:rsidR="00CD60D4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D60D4" w:rsidRPr="001E0269" w:rsidRDefault="00CD60D4" w:rsidP="00E655CA">
            <w:pPr>
              <w:spacing w:before="120" w:after="120" w:line="230" w:lineRule="exact"/>
              <w:ind w:right="28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113,4</w:t>
            </w:r>
          </w:p>
        </w:tc>
      </w:tr>
      <w:tr w:rsidR="00CD60D4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1E0269" w:rsidRDefault="00CD60D4" w:rsidP="00E655CA">
            <w:pPr>
              <w:spacing w:before="120" w:after="120" w:line="23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71,8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  <w:tr w:rsidR="00CD60D4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0D4" w:rsidRDefault="00CD60D4" w:rsidP="00E655CA">
            <w:pPr>
              <w:spacing w:before="120" w:after="120" w:line="230" w:lineRule="exact"/>
              <w:ind w:right="284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D60D4" w:rsidRPr="00CD60D4" w:rsidRDefault="00CD60D4" w:rsidP="00E655CA">
            <w:pPr>
              <w:spacing w:before="120" w:after="120" w:line="230" w:lineRule="exact"/>
              <w:ind w:right="340"/>
              <w:jc w:val="right"/>
              <w:rPr>
                <w:sz w:val="22"/>
                <w:szCs w:val="22"/>
              </w:rPr>
            </w:pPr>
            <w:r w:rsidRPr="00CD60D4">
              <w:rPr>
                <w:sz w:val="22"/>
                <w:szCs w:val="22"/>
              </w:rPr>
              <w:t> х</w:t>
            </w:r>
          </w:p>
        </w:tc>
      </w:tr>
    </w:tbl>
    <w:p w:rsidR="00556D9B" w:rsidRDefault="00556D9B" w:rsidP="00E655CA">
      <w:pPr>
        <w:spacing w:before="120" w:line="36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в 20</w:t>
      </w:r>
      <w:r w:rsidRPr="009F24E7">
        <w:rPr>
          <w:sz w:val="26"/>
        </w:rPr>
        <w:t>2</w:t>
      </w:r>
      <w:r>
        <w:rPr>
          <w:sz w:val="26"/>
        </w:rPr>
        <w:t>2 году</w:t>
      </w:r>
      <w:r w:rsidRPr="00070F80">
        <w:rPr>
          <w:sz w:val="26"/>
        </w:rPr>
        <w:t xml:space="preserve"> </w:t>
      </w:r>
      <w:r>
        <w:rPr>
          <w:sz w:val="26"/>
        </w:rPr>
        <w:t>составили 460,9 млн. рублей, или в сопоставимых ц</w:t>
      </w:r>
      <w:r w:rsidR="00E655CA">
        <w:rPr>
          <w:sz w:val="26"/>
        </w:rPr>
        <w:t>енах 101,7% к уровню</w:t>
      </w:r>
      <w:r w:rsidR="00E655CA">
        <w:rPr>
          <w:sz w:val="26"/>
        </w:rPr>
        <w:br/>
        <w:t>2021 года.</w:t>
      </w:r>
    </w:p>
    <w:p w:rsidR="00DD18BF" w:rsidRPr="001658CE" w:rsidRDefault="00DD18BF" w:rsidP="001F7DE2">
      <w:pPr>
        <w:spacing w:line="340" w:lineRule="exact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8A733F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6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8A7" w:rsidRDefault="000658A7">
      <w:r>
        <w:separator/>
      </w:r>
    </w:p>
  </w:endnote>
  <w:endnote w:type="continuationSeparator" w:id="0">
    <w:p w:rsidR="000658A7" w:rsidRDefault="00065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8A733F">
      <w:rPr>
        <w:rStyle w:val="a3"/>
        <w:noProof/>
      </w:rPr>
      <w:t>99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8A7" w:rsidRDefault="000658A7">
      <w:r>
        <w:separator/>
      </w:r>
    </w:p>
  </w:footnote>
  <w:footnote w:type="continuationSeparator" w:id="0">
    <w:p w:rsidR="000658A7" w:rsidRDefault="000658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053A"/>
    <w:rsid w:val="000233F1"/>
    <w:rsid w:val="0003045D"/>
    <w:rsid w:val="00031105"/>
    <w:rsid w:val="00031462"/>
    <w:rsid w:val="00031B06"/>
    <w:rsid w:val="00032DDB"/>
    <w:rsid w:val="00042FFD"/>
    <w:rsid w:val="00043BC8"/>
    <w:rsid w:val="00044747"/>
    <w:rsid w:val="00045A94"/>
    <w:rsid w:val="0004667B"/>
    <w:rsid w:val="00051448"/>
    <w:rsid w:val="00061359"/>
    <w:rsid w:val="000617F7"/>
    <w:rsid w:val="000658A7"/>
    <w:rsid w:val="000670C4"/>
    <w:rsid w:val="00070F80"/>
    <w:rsid w:val="00071571"/>
    <w:rsid w:val="000725E8"/>
    <w:rsid w:val="00075E11"/>
    <w:rsid w:val="00075E16"/>
    <w:rsid w:val="0008688B"/>
    <w:rsid w:val="00090A39"/>
    <w:rsid w:val="000952B4"/>
    <w:rsid w:val="0009534F"/>
    <w:rsid w:val="000A6406"/>
    <w:rsid w:val="000A6464"/>
    <w:rsid w:val="000B296C"/>
    <w:rsid w:val="000B4193"/>
    <w:rsid w:val="000B4213"/>
    <w:rsid w:val="000B4CB3"/>
    <w:rsid w:val="000B56E6"/>
    <w:rsid w:val="000B5E4F"/>
    <w:rsid w:val="000B64E9"/>
    <w:rsid w:val="000B6ADD"/>
    <w:rsid w:val="000B6F38"/>
    <w:rsid w:val="000C0264"/>
    <w:rsid w:val="000C0E16"/>
    <w:rsid w:val="000C23E0"/>
    <w:rsid w:val="000C34C7"/>
    <w:rsid w:val="000C7DD8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E7AA1"/>
    <w:rsid w:val="000E7C03"/>
    <w:rsid w:val="000F1542"/>
    <w:rsid w:val="000F3B62"/>
    <w:rsid w:val="000F56CC"/>
    <w:rsid w:val="000F775B"/>
    <w:rsid w:val="00103F7C"/>
    <w:rsid w:val="001058C1"/>
    <w:rsid w:val="001068CC"/>
    <w:rsid w:val="00106CEA"/>
    <w:rsid w:val="001109F0"/>
    <w:rsid w:val="00113AF1"/>
    <w:rsid w:val="00115DB6"/>
    <w:rsid w:val="00120E60"/>
    <w:rsid w:val="00126E1A"/>
    <w:rsid w:val="00126F95"/>
    <w:rsid w:val="00127A9E"/>
    <w:rsid w:val="00130FA7"/>
    <w:rsid w:val="00131276"/>
    <w:rsid w:val="00132B8F"/>
    <w:rsid w:val="00133162"/>
    <w:rsid w:val="0013526D"/>
    <w:rsid w:val="00137A38"/>
    <w:rsid w:val="00137D3E"/>
    <w:rsid w:val="00137E80"/>
    <w:rsid w:val="0014053B"/>
    <w:rsid w:val="00140E9C"/>
    <w:rsid w:val="00142006"/>
    <w:rsid w:val="001427B9"/>
    <w:rsid w:val="00143CB4"/>
    <w:rsid w:val="00145763"/>
    <w:rsid w:val="0015074E"/>
    <w:rsid w:val="0015187A"/>
    <w:rsid w:val="00151BDB"/>
    <w:rsid w:val="00151E76"/>
    <w:rsid w:val="00160C57"/>
    <w:rsid w:val="001616D7"/>
    <w:rsid w:val="00161FFA"/>
    <w:rsid w:val="0016230C"/>
    <w:rsid w:val="001623A3"/>
    <w:rsid w:val="001628E4"/>
    <w:rsid w:val="001658CE"/>
    <w:rsid w:val="001716A1"/>
    <w:rsid w:val="00174602"/>
    <w:rsid w:val="00175FE8"/>
    <w:rsid w:val="00182823"/>
    <w:rsid w:val="001828BC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4494"/>
    <w:rsid w:val="001B601D"/>
    <w:rsid w:val="001B6BEC"/>
    <w:rsid w:val="001C0D8B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78E"/>
    <w:rsid w:val="001F2CD3"/>
    <w:rsid w:val="001F44CF"/>
    <w:rsid w:val="001F5817"/>
    <w:rsid w:val="001F5EF5"/>
    <w:rsid w:val="001F79E3"/>
    <w:rsid w:val="001F7DE2"/>
    <w:rsid w:val="002001B2"/>
    <w:rsid w:val="0020083A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199"/>
    <w:rsid w:val="002454FA"/>
    <w:rsid w:val="00246D61"/>
    <w:rsid w:val="00250245"/>
    <w:rsid w:val="0025277A"/>
    <w:rsid w:val="00254A6D"/>
    <w:rsid w:val="0025593B"/>
    <w:rsid w:val="00255C7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A784A"/>
    <w:rsid w:val="002B19AF"/>
    <w:rsid w:val="002B1A66"/>
    <w:rsid w:val="002C016D"/>
    <w:rsid w:val="002C2E87"/>
    <w:rsid w:val="002C4E4A"/>
    <w:rsid w:val="002C6AC7"/>
    <w:rsid w:val="002D037C"/>
    <w:rsid w:val="002D3E41"/>
    <w:rsid w:val="002D60D9"/>
    <w:rsid w:val="002E240A"/>
    <w:rsid w:val="002E6976"/>
    <w:rsid w:val="002F0AB8"/>
    <w:rsid w:val="002F5360"/>
    <w:rsid w:val="002F7DFC"/>
    <w:rsid w:val="00300F0E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04D"/>
    <w:rsid w:val="00367E0D"/>
    <w:rsid w:val="00370062"/>
    <w:rsid w:val="00370510"/>
    <w:rsid w:val="003734AA"/>
    <w:rsid w:val="00373E06"/>
    <w:rsid w:val="00377A23"/>
    <w:rsid w:val="00391334"/>
    <w:rsid w:val="0039469F"/>
    <w:rsid w:val="0039626D"/>
    <w:rsid w:val="003A094A"/>
    <w:rsid w:val="003A20D4"/>
    <w:rsid w:val="003A5EBE"/>
    <w:rsid w:val="003A6F6F"/>
    <w:rsid w:val="003A73F3"/>
    <w:rsid w:val="003B1D83"/>
    <w:rsid w:val="003B2557"/>
    <w:rsid w:val="003B33D7"/>
    <w:rsid w:val="003B72C1"/>
    <w:rsid w:val="003C077D"/>
    <w:rsid w:val="003C1B1E"/>
    <w:rsid w:val="003C4D11"/>
    <w:rsid w:val="003C5824"/>
    <w:rsid w:val="003D10E7"/>
    <w:rsid w:val="003D4854"/>
    <w:rsid w:val="003E3E74"/>
    <w:rsid w:val="003E4A7C"/>
    <w:rsid w:val="003E5B52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0797D"/>
    <w:rsid w:val="00411DF2"/>
    <w:rsid w:val="00411F8E"/>
    <w:rsid w:val="00415407"/>
    <w:rsid w:val="004156B6"/>
    <w:rsid w:val="00417B21"/>
    <w:rsid w:val="00426137"/>
    <w:rsid w:val="00430F35"/>
    <w:rsid w:val="00433C3F"/>
    <w:rsid w:val="00436A6C"/>
    <w:rsid w:val="00440C19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38EA"/>
    <w:rsid w:val="004A4C0C"/>
    <w:rsid w:val="004A6789"/>
    <w:rsid w:val="004A7BBC"/>
    <w:rsid w:val="004B2571"/>
    <w:rsid w:val="004B3621"/>
    <w:rsid w:val="004B7A5A"/>
    <w:rsid w:val="004C27FD"/>
    <w:rsid w:val="004C2841"/>
    <w:rsid w:val="004C2C78"/>
    <w:rsid w:val="004C32EC"/>
    <w:rsid w:val="004C5D71"/>
    <w:rsid w:val="004C6935"/>
    <w:rsid w:val="004C6EFE"/>
    <w:rsid w:val="004C7076"/>
    <w:rsid w:val="004C7CAC"/>
    <w:rsid w:val="004D0410"/>
    <w:rsid w:val="004D091D"/>
    <w:rsid w:val="004D7A2F"/>
    <w:rsid w:val="004D7CFD"/>
    <w:rsid w:val="004E03A5"/>
    <w:rsid w:val="004E564A"/>
    <w:rsid w:val="004E59CE"/>
    <w:rsid w:val="004F10E4"/>
    <w:rsid w:val="004F14D8"/>
    <w:rsid w:val="004F3963"/>
    <w:rsid w:val="004F5AE6"/>
    <w:rsid w:val="00503007"/>
    <w:rsid w:val="00505149"/>
    <w:rsid w:val="005075B2"/>
    <w:rsid w:val="0051349E"/>
    <w:rsid w:val="005146F3"/>
    <w:rsid w:val="0052032F"/>
    <w:rsid w:val="00531D15"/>
    <w:rsid w:val="005358A5"/>
    <w:rsid w:val="00535F8C"/>
    <w:rsid w:val="005375BE"/>
    <w:rsid w:val="00541ADF"/>
    <w:rsid w:val="0054263A"/>
    <w:rsid w:val="005456D3"/>
    <w:rsid w:val="005459BD"/>
    <w:rsid w:val="005549A6"/>
    <w:rsid w:val="00554A57"/>
    <w:rsid w:val="00555E22"/>
    <w:rsid w:val="005568BC"/>
    <w:rsid w:val="00556D9B"/>
    <w:rsid w:val="00556E3E"/>
    <w:rsid w:val="00557A7F"/>
    <w:rsid w:val="0056048D"/>
    <w:rsid w:val="005604D2"/>
    <w:rsid w:val="005647E2"/>
    <w:rsid w:val="00565601"/>
    <w:rsid w:val="00566022"/>
    <w:rsid w:val="00566566"/>
    <w:rsid w:val="00571967"/>
    <w:rsid w:val="005722A7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BE3"/>
    <w:rsid w:val="005873D7"/>
    <w:rsid w:val="0059160A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4182"/>
    <w:rsid w:val="005F553B"/>
    <w:rsid w:val="005F5646"/>
    <w:rsid w:val="005F5DD6"/>
    <w:rsid w:val="00607D6C"/>
    <w:rsid w:val="00611F35"/>
    <w:rsid w:val="00613850"/>
    <w:rsid w:val="00616809"/>
    <w:rsid w:val="00623271"/>
    <w:rsid w:val="0062503B"/>
    <w:rsid w:val="00630B4D"/>
    <w:rsid w:val="00630B62"/>
    <w:rsid w:val="00632860"/>
    <w:rsid w:val="0063311E"/>
    <w:rsid w:val="00643B22"/>
    <w:rsid w:val="006500D3"/>
    <w:rsid w:val="00650497"/>
    <w:rsid w:val="006515DC"/>
    <w:rsid w:val="00652D2A"/>
    <w:rsid w:val="0065648C"/>
    <w:rsid w:val="00656565"/>
    <w:rsid w:val="006642AC"/>
    <w:rsid w:val="006652A1"/>
    <w:rsid w:val="00665D45"/>
    <w:rsid w:val="00671045"/>
    <w:rsid w:val="006761AF"/>
    <w:rsid w:val="00677442"/>
    <w:rsid w:val="00680A44"/>
    <w:rsid w:val="0068307D"/>
    <w:rsid w:val="00683C1F"/>
    <w:rsid w:val="00683F49"/>
    <w:rsid w:val="006870FA"/>
    <w:rsid w:val="00687DCE"/>
    <w:rsid w:val="00687FDC"/>
    <w:rsid w:val="0069366B"/>
    <w:rsid w:val="00694965"/>
    <w:rsid w:val="0069579F"/>
    <w:rsid w:val="00696B67"/>
    <w:rsid w:val="006A46C6"/>
    <w:rsid w:val="006A5E97"/>
    <w:rsid w:val="006A72FA"/>
    <w:rsid w:val="006B1EF4"/>
    <w:rsid w:val="006B2422"/>
    <w:rsid w:val="006B3EF2"/>
    <w:rsid w:val="006B4E64"/>
    <w:rsid w:val="006B6397"/>
    <w:rsid w:val="006C31D6"/>
    <w:rsid w:val="006C7F74"/>
    <w:rsid w:val="006D4181"/>
    <w:rsid w:val="006D4291"/>
    <w:rsid w:val="006D5DDF"/>
    <w:rsid w:val="006E142B"/>
    <w:rsid w:val="006E2652"/>
    <w:rsid w:val="006E3086"/>
    <w:rsid w:val="006E41F4"/>
    <w:rsid w:val="006E5C3A"/>
    <w:rsid w:val="006E606B"/>
    <w:rsid w:val="006E6A7E"/>
    <w:rsid w:val="006E7092"/>
    <w:rsid w:val="006E72EF"/>
    <w:rsid w:val="006F06E9"/>
    <w:rsid w:val="006F3B6C"/>
    <w:rsid w:val="006F4092"/>
    <w:rsid w:val="006F467C"/>
    <w:rsid w:val="006F65F8"/>
    <w:rsid w:val="00703C30"/>
    <w:rsid w:val="00711BD7"/>
    <w:rsid w:val="007140E9"/>
    <w:rsid w:val="007169F9"/>
    <w:rsid w:val="00721506"/>
    <w:rsid w:val="00725D42"/>
    <w:rsid w:val="0073319D"/>
    <w:rsid w:val="0073433C"/>
    <w:rsid w:val="00741C2A"/>
    <w:rsid w:val="0074439D"/>
    <w:rsid w:val="0074501B"/>
    <w:rsid w:val="0074712E"/>
    <w:rsid w:val="007479C9"/>
    <w:rsid w:val="00751A0E"/>
    <w:rsid w:val="00753629"/>
    <w:rsid w:val="00760813"/>
    <w:rsid w:val="00760C37"/>
    <w:rsid w:val="0076112E"/>
    <w:rsid w:val="00764FF4"/>
    <w:rsid w:val="0077483A"/>
    <w:rsid w:val="00774E05"/>
    <w:rsid w:val="00774E0F"/>
    <w:rsid w:val="00776476"/>
    <w:rsid w:val="00782E51"/>
    <w:rsid w:val="007843A8"/>
    <w:rsid w:val="007845EF"/>
    <w:rsid w:val="00794C33"/>
    <w:rsid w:val="00796513"/>
    <w:rsid w:val="007A0641"/>
    <w:rsid w:val="007A1274"/>
    <w:rsid w:val="007A4DA3"/>
    <w:rsid w:val="007A7642"/>
    <w:rsid w:val="007A7933"/>
    <w:rsid w:val="007B085F"/>
    <w:rsid w:val="007B23C7"/>
    <w:rsid w:val="007B274B"/>
    <w:rsid w:val="007B2FE4"/>
    <w:rsid w:val="007B5B78"/>
    <w:rsid w:val="007B7E1D"/>
    <w:rsid w:val="007C567C"/>
    <w:rsid w:val="007C5A24"/>
    <w:rsid w:val="007C7B51"/>
    <w:rsid w:val="007D2253"/>
    <w:rsid w:val="007D25A0"/>
    <w:rsid w:val="007D299D"/>
    <w:rsid w:val="007D31FB"/>
    <w:rsid w:val="007D4FCB"/>
    <w:rsid w:val="007D5BBB"/>
    <w:rsid w:val="007D5F73"/>
    <w:rsid w:val="007D61D0"/>
    <w:rsid w:val="007D62E3"/>
    <w:rsid w:val="007D6E42"/>
    <w:rsid w:val="007D7419"/>
    <w:rsid w:val="007E658C"/>
    <w:rsid w:val="007F20BB"/>
    <w:rsid w:val="007F2232"/>
    <w:rsid w:val="007F35E7"/>
    <w:rsid w:val="00801A09"/>
    <w:rsid w:val="00801CAC"/>
    <w:rsid w:val="00803834"/>
    <w:rsid w:val="0080447C"/>
    <w:rsid w:val="008047D5"/>
    <w:rsid w:val="0080559D"/>
    <w:rsid w:val="00807284"/>
    <w:rsid w:val="00807D72"/>
    <w:rsid w:val="00811C92"/>
    <w:rsid w:val="00811E7F"/>
    <w:rsid w:val="00811F96"/>
    <w:rsid w:val="008153FD"/>
    <w:rsid w:val="00817A5F"/>
    <w:rsid w:val="00820413"/>
    <w:rsid w:val="00821000"/>
    <w:rsid w:val="008215C6"/>
    <w:rsid w:val="008216B9"/>
    <w:rsid w:val="008241E2"/>
    <w:rsid w:val="00826036"/>
    <w:rsid w:val="008276BD"/>
    <w:rsid w:val="00830A73"/>
    <w:rsid w:val="008323A5"/>
    <w:rsid w:val="00832F64"/>
    <w:rsid w:val="008355E1"/>
    <w:rsid w:val="00844DFF"/>
    <w:rsid w:val="00846AF0"/>
    <w:rsid w:val="0085034F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3FB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A733F"/>
    <w:rsid w:val="008B0397"/>
    <w:rsid w:val="008B11E6"/>
    <w:rsid w:val="008B31F3"/>
    <w:rsid w:val="008B5952"/>
    <w:rsid w:val="008B7075"/>
    <w:rsid w:val="008B7F00"/>
    <w:rsid w:val="008C1407"/>
    <w:rsid w:val="008C73B9"/>
    <w:rsid w:val="008C7D61"/>
    <w:rsid w:val="008C7DBA"/>
    <w:rsid w:val="008D0245"/>
    <w:rsid w:val="008D0F49"/>
    <w:rsid w:val="008D3D97"/>
    <w:rsid w:val="008D6E7A"/>
    <w:rsid w:val="008E0098"/>
    <w:rsid w:val="008E14D9"/>
    <w:rsid w:val="008E51CF"/>
    <w:rsid w:val="008E6106"/>
    <w:rsid w:val="008F0304"/>
    <w:rsid w:val="008F0689"/>
    <w:rsid w:val="008F0C6A"/>
    <w:rsid w:val="008F1A31"/>
    <w:rsid w:val="008F20CF"/>
    <w:rsid w:val="008F21B5"/>
    <w:rsid w:val="008F4784"/>
    <w:rsid w:val="008F529F"/>
    <w:rsid w:val="00900EB5"/>
    <w:rsid w:val="00903617"/>
    <w:rsid w:val="00911375"/>
    <w:rsid w:val="0091489F"/>
    <w:rsid w:val="00914DE7"/>
    <w:rsid w:val="0091501B"/>
    <w:rsid w:val="00916186"/>
    <w:rsid w:val="00920A67"/>
    <w:rsid w:val="0092357D"/>
    <w:rsid w:val="00923AB8"/>
    <w:rsid w:val="0092688E"/>
    <w:rsid w:val="00927016"/>
    <w:rsid w:val="00934021"/>
    <w:rsid w:val="0093423D"/>
    <w:rsid w:val="0094026F"/>
    <w:rsid w:val="0094203E"/>
    <w:rsid w:val="00942184"/>
    <w:rsid w:val="0094349F"/>
    <w:rsid w:val="00945ED1"/>
    <w:rsid w:val="009463BF"/>
    <w:rsid w:val="00953D12"/>
    <w:rsid w:val="009548B2"/>
    <w:rsid w:val="00956328"/>
    <w:rsid w:val="0096259C"/>
    <w:rsid w:val="009677F8"/>
    <w:rsid w:val="0097612B"/>
    <w:rsid w:val="00976173"/>
    <w:rsid w:val="009809D6"/>
    <w:rsid w:val="00981E0A"/>
    <w:rsid w:val="009840B6"/>
    <w:rsid w:val="009913C6"/>
    <w:rsid w:val="009920F4"/>
    <w:rsid w:val="00993B43"/>
    <w:rsid w:val="009A507B"/>
    <w:rsid w:val="009A7E02"/>
    <w:rsid w:val="009B2BA3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3B22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529A"/>
    <w:rsid w:val="00A061AE"/>
    <w:rsid w:val="00A06D07"/>
    <w:rsid w:val="00A13F2D"/>
    <w:rsid w:val="00A15D9A"/>
    <w:rsid w:val="00A16F90"/>
    <w:rsid w:val="00A1709A"/>
    <w:rsid w:val="00A17873"/>
    <w:rsid w:val="00A20A51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56"/>
    <w:rsid w:val="00A61F85"/>
    <w:rsid w:val="00A620B6"/>
    <w:rsid w:val="00A6356C"/>
    <w:rsid w:val="00A71116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B6E23"/>
    <w:rsid w:val="00AC03E7"/>
    <w:rsid w:val="00AC6247"/>
    <w:rsid w:val="00AD0603"/>
    <w:rsid w:val="00AD1C86"/>
    <w:rsid w:val="00AD563C"/>
    <w:rsid w:val="00AD6A1E"/>
    <w:rsid w:val="00AE5DE2"/>
    <w:rsid w:val="00AE688B"/>
    <w:rsid w:val="00AE7D20"/>
    <w:rsid w:val="00AF0432"/>
    <w:rsid w:val="00AF07A2"/>
    <w:rsid w:val="00AF5397"/>
    <w:rsid w:val="00AF76EE"/>
    <w:rsid w:val="00B001D0"/>
    <w:rsid w:val="00B00A2D"/>
    <w:rsid w:val="00B03187"/>
    <w:rsid w:val="00B04324"/>
    <w:rsid w:val="00B07979"/>
    <w:rsid w:val="00B111DC"/>
    <w:rsid w:val="00B1249C"/>
    <w:rsid w:val="00B12AA4"/>
    <w:rsid w:val="00B13E8F"/>
    <w:rsid w:val="00B140F5"/>
    <w:rsid w:val="00B14ECE"/>
    <w:rsid w:val="00B17A6E"/>
    <w:rsid w:val="00B215B8"/>
    <w:rsid w:val="00B2408B"/>
    <w:rsid w:val="00B24A5F"/>
    <w:rsid w:val="00B26DA1"/>
    <w:rsid w:val="00B2729A"/>
    <w:rsid w:val="00B31440"/>
    <w:rsid w:val="00B31BCF"/>
    <w:rsid w:val="00B35DAF"/>
    <w:rsid w:val="00B371FC"/>
    <w:rsid w:val="00B42F9E"/>
    <w:rsid w:val="00B43358"/>
    <w:rsid w:val="00B468E8"/>
    <w:rsid w:val="00B46C88"/>
    <w:rsid w:val="00B5007F"/>
    <w:rsid w:val="00B54107"/>
    <w:rsid w:val="00B5586F"/>
    <w:rsid w:val="00B60C29"/>
    <w:rsid w:val="00B632EB"/>
    <w:rsid w:val="00B6459E"/>
    <w:rsid w:val="00B661C3"/>
    <w:rsid w:val="00B66B38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5EBB"/>
    <w:rsid w:val="00BA6992"/>
    <w:rsid w:val="00BA701C"/>
    <w:rsid w:val="00BA76DD"/>
    <w:rsid w:val="00BA7D22"/>
    <w:rsid w:val="00BB2EEB"/>
    <w:rsid w:val="00BB43D3"/>
    <w:rsid w:val="00BC0D0C"/>
    <w:rsid w:val="00BC183C"/>
    <w:rsid w:val="00BC2144"/>
    <w:rsid w:val="00BC2697"/>
    <w:rsid w:val="00BC3111"/>
    <w:rsid w:val="00BC3223"/>
    <w:rsid w:val="00BD1EA9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3C9C"/>
    <w:rsid w:val="00C156A3"/>
    <w:rsid w:val="00C22CF1"/>
    <w:rsid w:val="00C24B71"/>
    <w:rsid w:val="00C3714B"/>
    <w:rsid w:val="00C4183B"/>
    <w:rsid w:val="00C43FE2"/>
    <w:rsid w:val="00C45FDE"/>
    <w:rsid w:val="00C4612C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19F"/>
    <w:rsid w:val="00C67470"/>
    <w:rsid w:val="00C73701"/>
    <w:rsid w:val="00C7391D"/>
    <w:rsid w:val="00C73CDC"/>
    <w:rsid w:val="00C73EA8"/>
    <w:rsid w:val="00C773A0"/>
    <w:rsid w:val="00C7788F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0D4"/>
    <w:rsid w:val="00CD62FB"/>
    <w:rsid w:val="00CD69BA"/>
    <w:rsid w:val="00CD69E9"/>
    <w:rsid w:val="00CF42A1"/>
    <w:rsid w:val="00D0211D"/>
    <w:rsid w:val="00D03E8B"/>
    <w:rsid w:val="00D075DF"/>
    <w:rsid w:val="00D12294"/>
    <w:rsid w:val="00D13D4F"/>
    <w:rsid w:val="00D15AFC"/>
    <w:rsid w:val="00D165A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053E"/>
    <w:rsid w:val="00D61D0A"/>
    <w:rsid w:val="00D62A2D"/>
    <w:rsid w:val="00D6411A"/>
    <w:rsid w:val="00D64783"/>
    <w:rsid w:val="00D67B4F"/>
    <w:rsid w:val="00D72C4C"/>
    <w:rsid w:val="00D73188"/>
    <w:rsid w:val="00D756C1"/>
    <w:rsid w:val="00D825E8"/>
    <w:rsid w:val="00D83993"/>
    <w:rsid w:val="00D855FF"/>
    <w:rsid w:val="00D87ADA"/>
    <w:rsid w:val="00D91509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C7DB4"/>
    <w:rsid w:val="00DD0597"/>
    <w:rsid w:val="00DD18BF"/>
    <w:rsid w:val="00DD6AD9"/>
    <w:rsid w:val="00DD7BEA"/>
    <w:rsid w:val="00DE1FF8"/>
    <w:rsid w:val="00DE338D"/>
    <w:rsid w:val="00DE6E4D"/>
    <w:rsid w:val="00DF06DF"/>
    <w:rsid w:val="00DF7221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0CE9"/>
    <w:rsid w:val="00E62EE0"/>
    <w:rsid w:val="00E655CA"/>
    <w:rsid w:val="00E655D3"/>
    <w:rsid w:val="00E73336"/>
    <w:rsid w:val="00E806CD"/>
    <w:rsid w:val="00E8341E"/>
    <w:rsid w:val="00E8714D"/>
    <w:rsid w:val="00E87189"/>
    <w:rsid w:val="00E90A3A"/>
    <w:rsid w:val="00E90CD6"/>
    <w:rsid w:val="00E91257"/>
    <w:rsid w:val="00E92973"/>
    <w:rsid w:val="00E932CA"/>
    <w:rsid w:val="00E97CD8"/>
    <w:rsid w:val="00EA5EC3"/>
    <w:rsid w:val="00EA7811"/>
    <w:rsid w:val="00EB09F5"/>
    <w:rsid w:val="00EB1A6F"/>
    <w:rsid w:val="00EB6436"/>
    <w:rsid w:val="00EB726A"/>
    <w:rsid w:val="00EB75B4"/>
    <w:rsid w:val="00EC031E"/>
    <w:rsid w:val="00EC146F"/>
    <w:rsid w:val="00ED0043"/>
    <w:rsid w:val="00ED0FD8"/>
    <w:rsid w:val="00ED2324"/>
    <w:rsid w:val="00ED26E6"/>
    <w:rsid w:val="00ED2A30"/>
    <w:rsid w:val="00ED4B06"/>
    <w:rsid w:val="00ED6E23"/>
    <w:rsid w:val="00ED71D2"/>
    <w:rsid w:val="00ED7F3E"/>
    <w:rsid w:val="00EE0D0F"/>
    <w:rsid w:val="00EE2D28"/>
    <w:rsid w:val="00EE6476"/>
    <w:rsid w:val="00EE71DA"/>
    <w:rsid w:val="00EF079C"/>
    <w:rsid w:val="00EF3763"/>
    <w:rsid w:val="00EF3945"/>
    <w:rsid w:val="00EF4192"/>
    <w:rsid w:val="00EF4B46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234F8"/>
    <w:rsid w:val="00F305FD"/>
    <w:rsid w:val="00F31329"/>
    <w:rsid w:val="00F31782"/>
    <w:rsid w:val="00F34012"/>
    <w:rsid w:val="00F3409E"/>
    <w:rsid w:val="00F340DC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64902"/>
    <w:rsid w:val="00F713CD"/>
    <w:rsid w:val="00F7210C"/>
    <w:rsid w:val="00F77912"/>
    <w:rsid w:val="00F77D9A"/>
    <w:rsid w:val="00F8247D"/>
    <w:rsid w:val="00F85CF5"/>
    <w:rsid w:val="00F86A97"/>
    <w:rsid w:val="00F921A5"/>
    <w:rsid w:val="00F961E2"/>
    <w:rsid w:val="00F97E2F"/>
    <w:rsid w:val="00FA07A4"/>
    <w:rsid w:val="00FA26D7"/>
    <w:rsid w:val="00FA423B"/>
    <w:rsid w:val="00FB0240"/>
    <w:rsid w:val="00FC3070"/>
    <w:rsid w:val="00FC4CD8"/>
    <w:rsid w:val="00FD07F8"/>
    <w:rsid w:val="00FD0F12"/>
    <w:rsid w:val="00FD1881"/>
    <w:rsid w:val="00FD2CEC"/>
    <w:rsid w:val="00FD32EC"/>
    <w:rsid w:val="00FD6962"/>
    <w:rsid w:val="00FD7CE6"/>
    <w:rsid w:val="00FE0F97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D074-3455-4E4E-98C2-CCEE60B5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4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Святая Анжелика Станиславовна</cp:lastModifiedBy>
  <cp:revision>215</cp:revision>
  <cp:lastPrinted>2023-02-06T12:26:00Z</cp:lastPrinted>
  <dcterms:created xsi:type="dcterms:W3CDTF">2018-01-23T14:34:00Z</dcterms:created>
  <dcterms:modified xsi:type="dcterms:W3CDTF">2023-02-24T10:32:00Z</dcterms:modified>
</cp:coreProperties>
</file>