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7E673A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>В январе-</w:t>
      </w:r>
      <w:r w:rsidR="009E032E">
        <w:rPr>
          <w:szCs w:val="26"/>
        </w:rPr>
        <w:t>ноябре</w:t>
      </w:r>
      <w:r w:rsidR="007E0241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7E673A">
        <w:rPr>
          <w:szCs w:val="26"/>
        </w:rPr>
        <w:t>2</w:t>
      </w:r>
      <w:r w:rsidR="00E2321F">
        <w:rPr>
          <w:szCs w:val="26"/>
        </w:rPr>
        <w:t>1</w:t>
      </w:r>
      <w:r w:rsidR="007E673A" w:rsidRPr="00CA0BB7">
        <w:rPr>
          <w:szCs w:val="26"/>
        </w:rPr>
        <w:t> г</w:t>
      </w:r>
      <w:r w:rsidR="00E2321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CA71CD">
        <w:rPr>
          <w:szCs w:val="26"/>
        </w:rPr>
        <w:t>139,8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CA71CD">
        <w:rPr>
          <w:szCs w:val="26"/>
        </w:rPr>
        <w:t>106,7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</w:t>
      </w:r>
      <w:r w:rsidR="00823A23">
        <w:rPr>
          <w:szCs w:val="26"/>
        </w:rPr>
        <w:t>я</w:t>
      </w:r>
      <w:r w:rsidRPr="00823A23">
        <w:rPr>
          <w:szCs w:val="26"/>
        </w:rPr>
        <w:t>нваря-</w:t>
      </w:r>
      <w:r w:rsidR="009E032E">
        <w:rPr>
          <w:szCs w:val="26"/>
        </w:rPr>
        <w:t>ноября</w:t>
      </w:r>
      <w:r w:rsidR="00823A23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20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8C0B9D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  <w:lang w:val="en-US"/>
              </w:rPr>
              <w:t>I</w:t>
            </w:r>
            <w:r w:rsidRPr="00085DA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85DAF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27</w:t>
            </w:r>
            <w:r w:rsidR="003B4D0F" w:rsidRPr="00085DAF">
              <w:rPr>
                <w:b/>
                <w:sz w:val="22"/>
                <w:szCs w:val="22"/>
              </w:rPr>
              <w:t> </w:t>
            </w:r>
            <w:r w:rsidRPr="00085DAF">
              <w:rPr>
                <w:b/>
                <w:sz w:val="22"/>
                <w:szCs w:val="22"/>
              </w:rPr>
              <w:t>171,6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85DAF" w:rsidRDefault="00E0232A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101300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43A3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1300" w:rsidRDefault="00101300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8C0B9D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9C0000" w:rsidRDefault="008C0B9D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C81BF0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9E032E" w:rsidRPr="000D224D" w:rsidTr="00C05D2D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E032E" w:rsidRPr="000D224D" w:rsidRDefault="009E032E" w:rsidP="009E032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E032E" w:rsidRPr="008C0B9D" w:rsidRDefault="00A85FBC" w:rsidP="00C05D2D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106 896,9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E032E" w:rsidRPr="008C0B9D" w:rsidRDefault="00A85FBC" w:rsidP="00C05D2D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E032E" w:rsidRPr="008C0B9D" w:rsidRDefault="009E032E" w:rsidP="00C05D2D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8C0B9D">
              <w:rPr>
                <w:i/>
                <w:sz w:val="22"/>
              </w:rPr>
              <w:t>х</w:t>
            </w:r>
          </w:p>
        </w:tc>
      </w:tr>
      <w:tr w:rsidR="008C0B9D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445D88" w:rsidRDefault="008C0B9D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46AF2" w:rsidRDefault="008C0B9D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tabs>
                <w:tab w:val="left" w:pos="1429"/>
              </w:tabs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8C0B9D" w:rsidRPr="00B90F9E" w:rsidRDefault="008C0B9D" w:rsidP="003B04A6">
            <w:pPr>
              <w:spacing w:before="5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8C0B9D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B62FB6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76A6B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8C0B9D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667814" w:rsidRDefault="008C0B9D" w:rsidP="00B62FB6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62BAC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C0B9D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101300" w:rsidRDefault="008C0B9D" w:rsidP="00B62FB6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71 177,8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13 511,0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C0B9D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Default="008C0B9D" w:rsidP="00B62FB6">
            <w:pPr>
              <w:pStyle w:val="4"/>
              <w:keepNext w:val="0"/>
              <w:spacing w:before="20" w:after="2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2F4B58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39 977,8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B62FB6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8C0B9D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C0B9D" w:rsidRPr="0074253F" w:rsidRDefault="001E5A7A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111 155,6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B62FB6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74253F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74253F" w:rsidRPr="0074253F" w:rsidRDefault="00A85FBC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14 099,4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E032E" w:rsidRPr="0074253F" w:rsidTr="0074253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E032E" w:rsidRPr="0074253F" w:rsidRDefault="009E032E" w:rsidP="00B62FB6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E032E" w:rsidRPr="0074253F" w:rsidRDefault="00A85FBC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14 567,5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E032E" w:rsidRDefault="00A85FBC" w:rsidP="00B62FB6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E032E" w:rsidRDefault="00A85FBC" w:rsidP="00B62FB6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4253F" w:rsidRPr="00855DA1" w:rsidTr="00101300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Pr="00855DA1" w:rsidRDefault="0074253F" w:rsidP="0078580C">
            <w:pPr>
              <w:pStyle w:val="4"/>
              <w:keepNext w:val="0"/>
              <w:spacing w:before="20" w:after="2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</w:t>
            </w:r>
            <w:r w:rsidR="0078580C">
              <w:rPr>
                <w:b/>
                <w:i/>
                <w:sz w:val="22"/>
                <w:szCs w:val="22"/>
              </w:rPr>
              <w:t>-</w:t>
            </w:r>
            <w:r w:rsidR="009E032E">
              <w:rPr>
                <w:b/>
                <w:i/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A85FBC" w:rsidP="00B62FB6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139 822,5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A85FBC" w:rsidP="00B62FB6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106,7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74253F" w:rsidRDefault="0074253F" w:rsidP="00B62FB6">
            <w:pPr>
              <w:spacing w:before="2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8B4AF2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101300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9E032E">
              <w:rPr>
                <w:sz w:val="22"/>
                <w:szCs w:val="22"/>
              </w:rPr>
              <w:t>ноябрь</w:t>
            </w:r>
            <w:r w:rsidR="00DF5670" w:rsidRPr="000E1595">
              <w:rPr>
                <w:sz w:val="22"/>
                <w:szCs w:val="22"/>
              </w:rPr>
              <w:br/>
            </w:r>
            <w:r w:rsidR="00A369A2" w:rsidRPr="000E1595">
              <w:rPr>
                <w:sz w:val="22"/>
                <w:szCs w:val="22"/>
              </w:rPr>
              <w:t>2021 г.,</w:t>
            </w:r>
            <w:r w:rsidR="00A369A2" w:rsidRPr="000E1595">
              <w:rPr>
                <w:sz w:val="22"/>
                <w:szCs w:val="22"/>
              </w:rPr>
              <w:br/>
              <w:t>млн. руб.</w:t>
            </w:r>
            <w:r w:rsidR="00A369A2" w:rsidRPr="000E1595">
              <w:rPr>
                <w:sz w:val="22"/>
                <w:szCs w:val="22"/>
              </w:rPr>
              <w:br/>
              <w:t xml:space="preserve">(в текущих </w:t>
            </w:r>
            <w:r w:rsidR="00A369A2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9E03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101300" w:rsidP="009E032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085DAF">
              <w:rPr>
                <w:sz w:val="22"/>
                <w:szCs w:val="22"/>
              </w:rPr>
              <w:br/>
            </w:r>
            <w:r w:rsidR="009E032E">
              <w:rPr>
                <w:sz w:val="22"/>
                <w:szCs w:val="22"/>
              </w:rPr>
              <w:t>ноябрь</w:t>
            </w:r>
            <w:r w:rsidR="004E7AC6" w:rsidRPr="000E1595">
              <w:rPr>
                <w:sz w:val="22"/>
                <w:szCs w:val="22"/>
              </w:rPr>
              <w:br/>
              <w:t xml:space="preserve">2021 г. </w:t>
            </w:r>
            <w:r w:rsidR="004E7AC6" w:rsidRPr="000E1595">
              <w:rPr>
                <w:sz w:val="22"/>
                <w:szCs w:val="22"/>
              </w:rPr>
              <w:br/>
              <w:t xml:space="preserve">в % к </w:t>
            </w:r>
            <w:r w:rsidR="004E7AC6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</w:t>
            </w:r>
            <w:r w:rsidR="009E032E">
              <w:rPr>
                <w:sz w:val="22"/>
                <w:szCs w:val="22"/>
              </w:rPr>
              <w:t>ноябрю</w:t>
            </w:r>
            <w:r w:rsidR="004E7AC6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9E032E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9E0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</w:t>
            </w:r>
            <w:proofErr w:type="gramStart"/>
            <w:r w:rsidR="00101300" w:rsidRPr="00101300">
              <w:rPr>
                <w:sz w:val="22"/>
                <w:szCs w:val="22"/>
              </w:rPr>
              <w:t>ь-</w:t>
            </w:r>
            <w:proofErr w:type="gramEnd"/>
            <w:r w:rsidR="008B5BF7">
              <w:rPr>
                <w:sz w:val="22"/>
                <w:szCs w:val="22"/>
              </w:rPr>
              <w:t xml:space="preserve"> </w:t>
            </w:r>
            <w:r w:rsidR="009E032E">
              <w:rPr>
                <w:sz w:val="22"/>
                <w:szCs w:val="22"/>
              </w:rPr>
              <w:t>ноябрь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</w:t>
            </w:r>
            <w:r w:rsidR="009E032E">
              <w:rPr>
                <w:sz w:val="22"/>
                <w:szCs w:val="22"/>
              </w:rPr>
              <w:t>ноябрю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9E032E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9E032E" w:rsidP="008B5B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139 822,5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tabs>
                <w:tab w:val="left" w:pos="1517"/>
                <w:tab w:val="left" w:pos="1800"/>
                <w:tab w:val="left" w:pos="18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15 097,0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18 734,7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29 632,7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15 379,6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20 241,3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29 021,9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62F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11 715,2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A85FBC" w:rsidP="00B62FB6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85FBC" w:rsidP="00B62FB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</w:tbl>
    <w:p w:rsidR="005823A2" w:rsidRDefault="005823A2" w:rsidP="008B4AF2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8B4AF2">
            <w:pPr>
              <w:spacing w:before="30" w:after="30" w:line="196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101300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C05D2D">
              <w:rPr>
                <w:sz w:val="22"/>
                <w:szCs w:val="22"/>
              </w:rPr>
              <w:t>ноябрь</w:t>
            </w:r>
            <w:r w:rsidR="00BB3598" w:rsidRPr="000E1595">
              <w:rPr>
                <w:sz w:val="22"/>
                <w:szCs w:val="22"/>
              </w:rPr>
              <w:br/>
              <w:t>2021 г.,</w:t>
            </w:r>
            <w:r w:rsidR="00BB3598" w:rsidRPr="000E1595">
              <w:rPr>
                <w:sz w:val="22"/>
                <w:szCs w:val="22"/>
              </w:rPr>
              <w:br/>
              <w:t>млн. руб.</w:t>
            </w:r>
            <w:r w:rsidR="00BB3598" w:rsidRPr="000E1595">
              <w:rPr>
                <w:sz w:val="22"/>
                <w:szCs w:val="22"/>
              </w:rPr>
              <w:br/>
              <w:t xml:space="preserve">(в текущих </w:t>
            </w:r>
            <w:r w:rsidR="00BB3598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8B4AF2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8B4AF2">
            <w:pPr>
              <w:spacing w:before="30" w:after="30" w:line="196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101300" w:rsidP="008B4AF2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05D2D">
              <w:rPr>
                <w:sz w:val="22"/>
                <w:szCs w:val="22"/>
              </w:rPr>
              <w:t>ноябрь</w:t>
            </w:r>
            <w:r w:rsidR="00432D21" w:rsidRPr="000E1595">
              <w:rPr>
                <w:sz w:val="22"/>
                <w:szCs w:val="22"/>
              </w:rPr>
              <w:br/>
              <w:t xml:space="preserve">2021 г. </w:t>
            </w:r>
            <w:r w:rsidR="00432D21" w:rsidRPr="000E1595">
              <w:rPr>
                <w:sz w:val="22"/>
                <w:szCs w:val="22"/>
              </w:rPr>
              <w:br/>
              <w:t xml:space="preserve">в % к </w:t>
            </w:r>
            <w:r w:rsidR="00432D21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</w:t>
            </w:r>
            <w:r w:rsidR="00C05D2D">
              <w:rPr>
                <w:sz w:val="22"/>
                <w:szCs w:val="22"/>
              </w:rPr>
              <w:t>ноябрю</w:t>
            </w:r>
            <w:r w:rsidR="00432D21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C05D2D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</w:t>
            </w:r>
            <w:proofErr w:type="gramStart"/>
            <w:r w:rsidR="00101300" w:rsidRPr="00101300">
              <w:rPr>
                <w:sz w:val="22"/>
                <w:szCs w:val="22"/>
              </w:rPr>
              <w:t>ь-</w:t>
            </w:r>
            <w:proofErr w:type="gramEnd"/>
            <w:r w:rsidR="008B5BF7">
              <w:rPr>
                <w:sz w:val="22"/>
                <w:szCs w:val="22"/>
              </w:rPr>
              <w:t xml:space="preserve"> </w:t>
            </w:r>
            <w:r w:rsidR="00C05D2D">
              <w:rPr>
                <w:sz w:val="22"/>
                <w:szCs w:val="22"/>
              </w:rPr>
              <w:t>ноябрь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  <w:t>в % к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8B5BF7">
              <w:rPr>
                <w:sz w:val="22"/>
                <w:szCs w:val="22"/>
              </w:rPr>
              <w:t xml:space="preserve"> </w:t>
            </w:r>
            <w:r w:rsidR="00C05D2D">
              <w:rPr>
                <w:sz w:val="22"/>
                <w:szCs w:val="22"/>
              </w:rPr>
              <w:t>ноябрю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8B4AF2">
            <w:pPr>
              <w:spacing w:before="30" w:after="30" w:line="196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8B4AF2">
            <w:pPr>
              <w:spacing w:before="30" w:after="30" w:line="196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8B4AF2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C05D2D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32D2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C05D2D" w:rsidP="008B4AF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32D2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8B4AF2">
            <w:pPr>
              <w:spacing w:before="30" w:after="30" w:line="196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232A" w:rsidRPr="000D224D" w:rsidTr="008B4AF2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B232A" w:rsidRPr="000D224D" w:rsidRDefault="009B232A" w:rsidP="008B4AF2">
            <w:pPr>
              <w:spacing w:before="30" w:after="30" w:line="196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107BA" w:rsidRDefault="00A85FBC" w:rsidP="008B4AF2">
            <w:pPr>
              <w:spacing w:before="30" w:after="30" w:line="196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  <w:r w:rsidR="002060E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822,5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9B232A" w:rsidRPr="000D224D" w:rsidTr="008B4AF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0D224D" w:rsidRDefault="009B232A" w:rsidP="008B4AF2">
            <w:pPr>
              <w:spacing w:before="30" w:after="30" w:line="196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A85FBC" w:rsidP="008B4AF2">
            <w:pPr>
              <w:spacing w:before="30" w:after="30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2060E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651,8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232A" w:rsidRPr="005969CA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97,8</w:t>
            </w:r>
          </w:p>
        </w:tc>
      </w:tr>
      <w:tr w:rsidR="00222C5B" w:rsidRPr="000D224D" w:rsidTr="008B4AF2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lastRenderedPageBreak/>
              <w:t>Обрабатывающая 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A85FBC" w:rsidP="008B4AF2">
            <w:pPr>
              <w:spacing w:before="30" w:after="30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</w:t>
            </w:r>
            <w:r w:rsidR="002060E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156,7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A85FBC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  <w:tr w:rsidR="00222C5B" w:rsidRPr="000D224D" w:rsidTr="000158C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510,9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152,1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044,5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762,2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060EB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121,5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2060EB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222C5B" w:rsidRPr="000D224D" w:rsidTr="00222C5B">
        <w:trPr>
          <w:cantSplit/>
          <w:trHeight w:val="1093"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209,3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A85FBC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060E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296,5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A85FBC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060EB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3 536,0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22C5B" w:rsidRPr="000D224D" w:rsidTr="00E85B2A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060EB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8 670,7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222C5B" w:rsidRPr="000D224D" w:rsidTr="00E85B2A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2060EB" w:rsidP="008B4AF2">
            <w:pPr>
              <w:spacing w:before="30" w:after="30" w:line="196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6 571,6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2060EB" w:rsidP="008B4AF2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2146F">
              <w:rPr>
                <w:sz w:val="22"/>
                <w:szCs w:val="22"/>
              </w:rPr>
              <w:t>2</w:t>
            </w:r>
          </w:p>
        </w:tc>
      </w:tr>
      <w:tr w:rsidR="00222C5B" w:rsidRPr="000D224D" w:rsidTr="00E85B2A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10 606,3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95,6</w:t>
            </w:r>
          </w:p>
        </w:tc>
      </w:tr>
      <w:tr w:rsidR="00222C5B" w:rsidRPr="000D224D" w:rsidTr="00FC297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8B4AF2">
            <w:pPr>
              <w:spacing w:before="30" w:after="30" w:line="196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2 407,7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222C5B" w:rsidRDefault="002060EB" w:rsidP="008B4AF2">
            <w:pPr>
              <w:spacing w:before="30" w:after="30" w:line="196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8473C3">
        <w:rPr>
          <w:sz w:val="26"/>
          <w:szCs w:val="26"/>
        </w:rPr>
        <w:t>ноябрь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D0512E">
        <w:rPr>
          <w:sz w:val="26"/>
          <w:szCs w:val="26"/>
          <w:lang w:val="be-BY"/>
        </w:rPr>
        <w:t>увеличились</w:t>
      </w:r>
      <w:r w:rsidR="00FD46C8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>на</w:t>
      </w:r>
      <w:r w:rsidR="00D0512E">
        <w:rPr>
          <w:sz w:val="26"/>
          <w:szCs w:val="26"/>
          <w:lang w:val="be-BY"/>
        </w:rPr>
        <w:t xml:space="preserve"> </w:t>
      </w:r>
      <w:r w:rsidR="004D36D2">
        <w:rPr>
          <w:sz w:val="26"/>
          <w:szCs w:val="26"/>
          <w:lang w:val="be-BY"/>
        </w:rPr>
        <w:t>135,3</w:t>
      </w:r>
      <w:r w:rsidR="00D46CAA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 xml:space="preserve">рублей и </w:t>
      </w:r>
      <w:r w:rsidR="00E43A3E">
        <w:rPr>
          <w:sz w:val="26"/>
          <w:szCs w:val="26"/>
        </w:rPr>
        <w:t xml:space="preserve">на 1 </w:t>
      </w:r>
      <w:r w:rsidR="008473C3">
        <w:rPr>
          <w:sz w:val="26"/>
          <w:szCs w:val="26"/>
        </w:rPr>
        <w:t>декабря</w:t>
      </w:r>
      <w:r w:rsidR="00E43A3E">
        <w:rPr>
          <w:sz w:val="26"/>
          <w:szCs w:val="26"/>
        </w:rPr>
        <w:t xml:space="preserve"> 2021</w:t>
      </w:r>
      <w:r w:rsidR="0078580C">
        <w:rPr>
          <w:sz w:val="26"/>
          <w:szCs w:val="26"/>
        </w:rPr>
        <w:t> </w:t>
      </w:r>
      <w:r w:rsidR="00E43A3E">
        <w:rPr>
          <w:sz w:val="26"/>
          <w:szCs w:val="26"/>
        </w:rPr>
        <w:t>г.</w:t>
      </w:r>
      <w:r w:rsidRPr="00CA0BB7">
        <w:rPr>
          <w:sz w:val="26"/>
          <w:szCs w:val="26"/>
        </w:rPr>
        <w:t xml:space="preserve"> составили</w:t>
      </w:r>
      <w:r w:rsidR="00D46CAA">
        <w:rPr>
          <w:sz w:val="26"/>
          <w:szCs w:val="26"/>
        </w:rPr>
        <w:t xml:space="preserve"> </w:t>
      </w:r>
      <w:r w:rsidR="00306EA1">
        <w:rPr>
          <w:sz w:val="26"/>
          <w:szCs w:val="26"/>
        </w:rPr>
        <w:t>5 468,8</w:t>
      </w:r>
      <w:r w:rsidR="00513055">
        <w:rPr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9545A9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8473C3">
        <w:rPr>
          <w:sz w:val="26"/>
          <w:szCs w:val="26"/>
        </w:rPr>
        <w:t>ноябре</w:t>
      </w:r>
      <w:r w:rsidR="007F6D3A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306EA1">
        <w:rPr>
          <w:sz w:val="26"/>
          <w:szCs w:val="26"/>
        </w:rPr>
        <w:t xml:space="preserve"> 53,6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306EA1">
        <w:rPr>
          <w:sz w:val="26"/>
          <w:szCs w:val="26"/>
        </w:rPr>
        <w:t>69,1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8473C3">
        <w:rPr>
          <w:sz w:val="26"/>
          <w:szCs w:val="26"/>
        </w:rPr>
        <w:t>ноябре</w:t>
      </w:r>
      <w:r w:rsidR="007F6D3A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2020 г.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E43A3E" w:rsidP="0078580C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8473C3">
              <w:rPr>
                <w:sz w:val="22"/>
              </w:rPr>
              <w:t>декабря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E43A3E" w:rsidP="008473C3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8473C3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7E37B4" w:rsidP="0078580C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8473C3">
              <w:rPr>
                <w:sz w:val="22"/>
                <w:szCs w:val="22"/>
              </w:rPr>
              <w:t>декабря</w:t>
            </w:r>
            <w:r w:rsidR="004945E6">
              <w:rPr>
                <w:sz w:val="22"/>
                <w:szCs w:val="22"/>
              </w:rPr>
              <w:br/>
            </w:r>
            <w:r w:rsidR="00C65AF2">
              <w:rPr>
                <w:sz w:val="22"/>
                <w:szCs w:val="22"/>
              </w:rPr>
              <w:t>2020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5 468,8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FD46C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1 105,9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1 428,6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473C3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422,5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306EA1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6225C1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</w:tbl>
    <w:p w:rsidR="005823A2" w:rsidRPr="00CA0BB7" w:rsidRDefault="001B462B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Запасы готовой продукции н</w:t>
      </w:r>
      <w:r w:rsidR="002567E8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13" w:type="pct"/>
        <w:jc w:val="center"/>
        <w:tblInd w:w="167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81"/>
        <w:gridCol w:w="1389"/>
        <w:gridCol w:w="1410"/>
        <w:gridCol w:w="1142"/>
        <w:gridCol w:w="1231"/>
      </w:tblGrid>
      <w:tr w:rsidR="00FB7BB6" w:rsidRPr="00C1253B" w:rsidTr="00FB7BB6">
        <w:trPr>
          <w:cantSplit/>
          <w:trHeight w:val="104"/>
          <w:tblHeader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8473C3">
            <w:pPr>
              <w:spacing w:before="5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8473C3">
              <w:rPr>
                <w:sz w:val="22"/>
              </w:rPr>
              <w:t>декабря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FB7BB6" w:rsidRPr="00C1253B" w:rsidTr="00FB7BB6">
        <w:trPr>
          <w:cantSplit/>
          <w:trHeight w:val="304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rPr>
                <w:u w:val="single"/>
              </w:rPr>
            </w:pPr>
          </w:p>
        </w:tc>
      </w:tr>
      <w:tr w:rsidR="00FB7BB6" w:rsidRPr="00C1253B" w:rsidTr="00D0512E">
        <w:trPr>
          <w:cantSplit/>
          <w:trHeight w:val="383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3A2D4B">
            <w:pPr>
              <w:spacing w:before="50" w:after="50" w:line="200" w:lineRule="exact"/>
              <w:rPr>
                <w:bCs/>
                <w:sz w:val="22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3A2D4B">
            <w:pPr>
              <w:pStyle w:val="xl35"/>
              <w:spacing w:before="50" w:beforeAutospacing="0" w:after="5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8473C3">
            <w:pPr>
              <w:spacing w:before="50" w:after="5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8473C3">
              <w:rPr>
                <w:sz w:val="22"/>
                <w:szCs w:val="22"/>
              </w:rPr>
              <w:t>ноября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8473C3">
            <w:pPr>
              <w:spacing w:before="50" w:after="5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8473C3">
              <w:rPr>
                <w:sz w:val="22"/>
                <w:szCs w:val="22"/>
              </w:rPr>
              <w:t>декабря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3A37BD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3B2FA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468,8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3A37BD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3A37BD" w:rsidRDefault="008473C3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3A37BD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57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EB1CCB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24,8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712457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712457" w:rsidRDefault="008473C3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712457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18,2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57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DB2B34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3B2FA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430,9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DB2B34" w:rsidRDefault="00306EA1" w:rsidP="00F37C98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61,1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DB2B34" w:rsidRDefault="008473C3" w:rsidP="00F37C9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712457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79,9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1 148,5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8473C3" w:rsidRPr="00C1253B" w:rsidTr="00F37C98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179,0</w:t>
            </w:r>
          </w:p>
        </w:tc>
      </w:tr>
      <w:tr w:rsidR="008473C3" w:rsidRPr="00C1253B" w:rsidTr="00F37C98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8473C3" w:rsidRPr="00C1253B" w:rsidTr="00F37C98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200,4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8473C3" w:rsidRPr="00C1253B" w:rsidTr="00E85B2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8473C3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183,6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8473C3" w:rsidRPr="00C1253B" w:rsidTr="00E85B2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187,6</w:t>
            </w:r>
          </w:p>
        </w:tc>
      </w:tr>
      <w:tr w:rsidR="008473C3" w:rsidRPr="00C1253B" w:rsidTr="00E85B2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325,3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Default="003B2FA9" w:rsidP="00F37C98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</w:tbl>
    <w:p w:rsidR="007E673A" w:rsidRPr="00FB5B9A" w:rsidRDefault="007E673A" w:rsidP="00A52BCB">
      <w:pPr>
        <w:pStyle w:val="ac"/>
        <w:spacing w:before="120" w:line="35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1 </w:t>
      </w:r>
      <w:r w:rsidR="008473C3">
        <w:rPr>
          <w:szCs w:val="26"/>
        </w:rPr>
        <w:t>декабря</w:t>
      </w:r>
      <w:r w:rsidR="00E43A3E">
        <w:rPr>
          <w:szCs w:val="26"/>
        </w:rPr>
        <w:t xml:space="preserve"> 2021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B2FA9">
        <w:rPr>
          <w:szCs w:val="26"/>
        </w:rPr>
        <w:t xml:space="preserve"> 2,9</w:t>
      </w:r>
      <w:r w:rsidR="0035573E">
        <w:rPr>
          <w:szCs w:val="26"/>
        </w:rPr>
        <w:t xml:space="preserve"> </w:t>
      </w:r>
      <w:r w:rsidRPr="00D04081">
        <w:rPr>
          <w:szCs w:val="26"/>
        </w:rPr>
        <w:t>раза превысил сре</w:t>
      </w:r>
      <w:r w:rsidR="00880379">
        <w:rPr>
          <w:szCs w:val="26"/>
        </w:rPr>
        <w:t>днемесячный объем производства).</w:t>
      </w:r>
      <w:r w:rsidR="005A33F0" w:rsidRPr="005A33F0">
        <w:rPr>
          <w:szCs w:val="26"/>
        </w:rPr>
        <w:t xml:space="preserve"> </w:t>
      </w:r>
    </w:p>
    <w:p w:rsidR="007E37B4" w:rsidRDefault="00AF5B99" w:rsidP="00A52BCB">
      <w:pPr>
        <w:pStyle w:val="ac"/>
        <w:spacing w:after="120" w:line="35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E37B4">
        <w:rPr>
          <w:kern w:val="24"/>
        </w:rPr>
        <w:t>январе-</w:t>
      </w:r>
      <w:r w:rsidR="008473C3">
        <w:rPr>
          <w:kern w:val="24"/>
        </w:rPr>
        <w:t>ноябре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784E9F">
        <w:rPr>
          <w:szCs w:val="26"/>
        </w:rPr>
        <w:t>19,6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784E9F">
        <w:rPr>
          <w:szCs w:val="26"/>
        </w:rPr>
        <w:t>17,4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7E37B4">
        <w:rPr>
          <w:kern w:val="24"/>
        </w:rPr>
        <w:t>январе-</w:t>
      </w:r>
      <w:r w:rsidR="008473C3">
        <w:rPr>
          <w:kern w:val="24"/>
        </w:rPr>
        <w:t>ноябре</w:t>
      </w:r>
      <w:r w:rsidR="006A0187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61AAF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8473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8473C3">
              <w:rPr>
                <w:sz w:val="22"/>
                <w:szCs w:val="22"/>
              </w:rPr>
              <w:t>ноябрь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61AA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E37B4" w:rsidP="008473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r w:rsidR="008473C3">
              <w:rPr>
                <w:sz w:val="22"/>
                <w:szCs w:val="22"/>
              </w:rPr>
              <w:t>ноябрь</w:t>
            </w:r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8473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r w:rsidR="008473C3">
              <w:rPr>
                <w:sz w:val="22"/>
                <w:szCs w:val="22"/>
              </w:rPr>
              <w:t>ноябрь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111 599,4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8473C3" w:rsidRPr="00BA5F97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21 906,1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19,6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</w:tr>
      <w:tr w:rsidR="008473C3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11 361,8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15 964,9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5 038,5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26 561,8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8 175,2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12 532,4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15 086,1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3 290,9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21 064,6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2 532,8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8473C3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8473C3" w:rsidP="00F37C98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9 027,7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1 248,6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784E9F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473C3" w:rsidRPr="00C1253B" w:rsidRDefault="008473C3" w:rsidP="00F37C9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8473C3">
              <w:rPr>
                <w:sz w:val="22"/>
                <w:szCs w:val="22"/>
              </w:rPr>
              <w:t>ноябрь</w:t>
            </w:r>
            <w:r w:rsidR="008B297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E37B4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r w:rsidR="008473C3">
              <w:rPr>
                <w:sz w:val="22"/>
                <w:szCs w:val="22"/>
              </w:rPr>
              <w:t>ноябрь</w:t>
            </w:r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101300">
              <w:rPr>
                <w:sz w:val="22"/>
                <w:szCs w:val="22"/>
                <w:lang w:val="en-US"/>
              </w:rPr>
              <w:t>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8473C3">
              <w:rPr>
                <w:sz w:val="22"/>
                <w:szCs w:val="22"/>
              </w:rPr>
              <w:t>ноябрь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111 599,4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21 906,1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19,6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</w:tr>
      <w:bookmarkEnd w:id="0"/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A0BB7" w:rsidRDefault="008473C3" w:rsidP="00B7484A">
            <w:pPr>
              <w:spacing w:before="50" w:after="50" w:line="196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2 245,3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7D2AC4" w:rsidRDefault="008473C3" w:rsidP="00B7484A">
            <w:pPr>
              <w:spacing w:before="50" w:after="50" w:line="19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0,5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97 162,1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21 878,0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165166" w:rsidRDefault="00964482" w:rsidP="00B7484A">
            <w:pPr>
              <w:spacing w:before="50" w:after="50" w:line="19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20,4</w:t>
            </w:r>
          </w:p>
        </w:tc>
      </w:tr>
      <w:tr w:rsidR="008473C3" w:rsidRPr="00C1253B" w:rsidTr="00800DB7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23 828,6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1 041,6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8473C3" w:rsidRPr="00C1253B" w:rsidTr="00800DB7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2 672,0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  <w:tr w:rsidR="008473C3" w:rsidRPr="00C1253B" w:rsidTr="00800DB7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5 203,7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8473C3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5 870,8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8473C3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7 243,7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C1253B" w:rsidRDefault="00486853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1 614,4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</w:tr>
      <w:tr w:rsidR="008473C3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2 685,3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8473C3" w:rsidRPr="00C1253B" w:rsidTr="00800DB7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7 948,4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2 812,1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8473C3" w:rsidRPr="00C1253B" w:rsidTr="00800DB7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5 385,7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2 213,1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964482" w:rsidP="00B7484A">
            <w:pPr>
              <w:spacing w:before="50" w:after="5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73C3" w:rsidRPr="00C1253B" w:rsidRDefault="008473C3" w:rsidP="00B7484A">
            <w:pPr>
              <w:spacing w:before="50" w:after="5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85A06">
        <w:rPr>
          <w:kern w:val="24"/>
          <w:sz w:val="26"/>
        </w:rPr>
        <w:t>январе-</w:t>
      </w:r>
      <w:r w:rsidR="00CB4433">
        <w:rPr>
          <w:kern w:val="24"/>
          <w:sz w:val="26"/>
        </w:rPr>
        <w:t>ноябре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8F1D8E">
        <w:rPr>
          <w:kern w:val="24"/>
          <w:sz w:val="26"/>
        </w:rPr>
        <w:t xml:space="preserve"> 102,3</w:t>
      </w:r>
      <w:r w:rsidRPr="00990870">
        <w:rPr>
          <w:kern w:val="24"/>
          <w:sz w:val="26"/>
        </w:rPr>
        <w:t xml:space="preserve">% к уровню </w:t>
      </w:r>
      <w:r w:rsidR="00F85A06">
        <w:rPr>
          <w:kern w:val="24"/>
          <w:sz w:val="26"/>
        </w:rPr>
        <w:t>января-</w:t>
      </w:r>
      <w:r w:rsidR="00CB4433">
        <w:rPr>
          <w:kern w:val="24"/>
          <w:sz w:val="26"/>
        </w:rPr>
        <w:t>ноября</w:t>
      </w:r>
      <w:r w:rsidR="008F2D3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8F1D8E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EC16F4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>
            <wp:simplePos x="0" y="0"/>
            <wp:positionH relativeFrom="column">
              <wp:posOffset>-51867</wp:posOffset>
            </wp:positionH>
            <wp:positionV relativeFrom="paragraph">
              <wp:posOffset>129337</wp:posOffset>
            </wp:positionV>
            <wp:extent cx="6064301" cy="1880006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5D3C" w:rsidRDefault="004B5D3C">
      <w:pPr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F37C9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251"/>
        <w:gridCol w:w="1253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101300" w:rsidP="00827C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C73332">
              <w:rPr>
                <w:sz w:val="22"/>
                <w:szCs w:val="22"/>
              </w:rPr>
              <w:br/>
            </w:r>
            <w:r w:rsidR="00827C37">
              <w:rPr>
                <w:sz w:val="22"/>
                <w:szCs w:val="22"/>
              </w:rPr>
              <w:t>ноябрь</w:t>
            </w:r>
            <w:r w:rsid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  <w:t>в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 w:rsidR="00F85A06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</w:t>
            </w:r>
            <w:r w:rsidR="00827C37">
              <w:rPr>
                <w:sz w:val="22"/>
                <w:szCs w:val="22"/>
              </w:rPr>
              <w:t>ноябрю</w:t>
            </w:r>
            <w:r w:rsidR="008B6D6A">
              <w:rPr>
                <w:sz w:val="22"/>
                <w:szCs w:val="22"/>
              </w:rPr>
              <w:t xml:space="preserve"> </w:t>
            </w:r>
            <w:r w:rsidR="00C73332">
              <w:rPr>
                <w:sz w:val="22"/>
                <w:szCs w:val="22"/>
              </w:rPr>
              <w:br/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827C37" w:rsidP="008B6D6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881BF3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3BD" w:rsidRPr="00C1253B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Pr="00C1253B" w:rsidRDefault="00F85A06" w:rsidP="00827C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C73332">
              <w:rPr>
                <w:sz w:val="22"/>
                <w:szCs w:val="22"/>
              </w:rPr>
              <w:t>нвар</w:t>
            </w:r>
            <w:proofErr w:type="gramStart"/>
            <w:r w:rsidR="00101300" w:rsidRPr="00C73332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827C37">
              <w:rPr>
                <w:sz w:val="22"/>
                <w:szCs w:val="22"/>
              </w:rPr>
              <w:t>ноябрь</w:t>
            </w:r>
            <w:r w:rsidR="004323BD" w:rsidRP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Default="00827C37" w:rsidP="008B6D6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827C37" w:rsidP="00D365C8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827C37" w:rsidP="00A6649A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3166E" w:rsidRPr="004D3B46" w:rsidTr="00881BF3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166E" w:rsidRPr="004D3B46" w:rsidRDefault="00E3166E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1 589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8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8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95,4            </w:t>
            </w:r>
          </w:p>
        </w:tc>
      </w:tr>
      <w:tr w:rsidR="00E3166E" w:rsidRPr="004D3B46" w:rsidTr="00881BF3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4D3B46" w:rsidRDefault="00E3166E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208,9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99,5            </w:t>
            </w:r>
          </w:p>
        </w:tc>
      </w:tr>
      <w:tr w:rsidR="00E3166E" w:rsidRPr="004D3B46" w:rsidTr="00881BF3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4D3B46" w:rsidRDefault="00E3166E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299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6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36,1            </w:t>
            </w:r>
          </w:p>
        </w:tc>
        <w:tc>
          <w:tcPr>
            <w:tcW w:w="68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130,0           </w:t>
            </w:r>
          </w:p>
        </w:tc>
      </w:tr>
      <w:tr w:rsidR="00E3166E" w:rsidRPr="004D3B46" w:rsidTr="00881BF3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4D3B46" w:rsidRDefault="00E3166E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2 391,2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242,1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95,5          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97,5            </w:t>
            </w:r>
          </w:p>
        </w:tc>
      </w:tr>
      <w:tr w:rsidR="00E3166E" w:rsidRPr="004D3B46" w:rsidTr="00881BF3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4D3B46" w:rsidRDefault="00E3166E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10 422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1 004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92,9            </w:t>
            </w:r>
          </w:p>
        </w:tc>
      </w:tr>
      <w:tr w:rsidR="00C00C2B" w:rsidRPr="004D3B46" w:rsidTr="00881BF3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00C2B" w:rsidRPr="004D3B46" w:rsidRDefault="00C00C2B" w:rsidP="00F37C98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C00C2B" w:rsidRPr="000E4010" w:rsidRDefault="00C00C2B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16 187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C00C2B" w:rsidRPr="000E4010" w:rsidRDefault="00C00C2B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1 648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C00C2B" w:rsidRPr="000E4010" w:rsidRDefault="00C00C2B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68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00C2B" w:rsidRPr="000E4010" w:rsidRDefault="00C00C2B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8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00C2B" w:rsidRPr="000E4010" w:rsidRDefault="00C00C2B" w:rsidP="00F37C98">
            <w:pPr>
              <w:spacing w:before="4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95,6            </w:t>
            </w:r>
          </w:p>
        </w:tc>
      </w:tr>
    </w:tbl>
    <w:p w:rsidR="005823A2" w:rsidRPr="00CA0BB7" w:rsidRDefault="00694A6A" w:rsidP="00DE5C0D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</w:t>
      </w:r>
      <w:r w:rsidR="00F85A06">
        <w:rPr>
          <w:szCs w:val="26"/>
        </w:rPr>
        <w:t>в январе-</w:t>
      </w:r>
      <w:r w:rsidR="00827C37">
        <w:rPr>
          <w:szCs w:val="26"/>
        </w:rPr>
        <w:t>ноябре</w:t>
      </w:r>
      <w:r w:rsidR="003B2594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3B2594">
        <w:rPr>
          <w:szCs w:val="26"/>
        </w:rPr>
        <w:t>с</w:t>
      </w:r>
      <w:r w:rsidR="00F85A06">
        <w:rPr>
          <w:szCs w:val="26"/>
        </w:rPr>
        <w:t xml:space="preserve"> январем-</w:t>
      </w:r>
      <w:r w:rsidR="00827C37">
        <w:rPr>
          <w:szCs w:val="26"/>
        </w:rPr>
        <w:t>ноябрем</w:t>
      </w:r>
      <w:r w:rsidR="004B5D3C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1E5A7A">
        <w:rPr>
          <w:szCs w:val="26"/>
        </w:rPr>
        <w:t xml:space="preserve"> </w:t>
      </w:r>
      <w:r w:rsidR="008F1D8E">
        <w:rPr>
          <w:szCs w:val="26"/>
        </w:rPr>
        <w:t>6,3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8F1D8E">
        <w:rPr>
          <w:szCs w:val="26"/>
        </w:rPr>
        <w:t>89,5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8F1D8E">
        <w:rPr>
          <w:sz w:val="26"/>
          <w:szCs w:val="26"/>
        </w:rPr>
        <w:t>23,3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827C37">
        <w:rPr>
          <w:sz w:val="26"/>
          <w:szCs w:val="26"/>
        </w:rPr>
        <w:t>ноябре</w:t>
      </w:r>
      <w:r w:rsidR="003B00E5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8F1D8E">
        <w:rPr>
          <w:sz w:val="26"/>
          <w:szCs w:val="26"/>
        </w:rPr>
        <w:t>102,2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F85A06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827C37">
        <w:rPr>
          <w:kern w:val="24"/>
          <w:sz w:val="26"/>
        </w:rPr>
        <w:t>ноября</w:t>
      </w:r>
      <w:r w:rsidR="00F85A0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8B4AF2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76835</wp:posOffset>
            </wp:positionV>
            <wp:extent cx="5962650" cy="198120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F37C98" w:rsidRDefault="00F37C98" w:rsidP="00F37C98">
      <w:pPr>
        <w:spacing w:before="200" w:after="36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4B664A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101300" w:rsidP="006225C1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1F33DC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ноябрю</w:t>
            </w:r>
            <w:r w:rsidR="0097368A">
              <w:rPr>
                <w:sz w:val="22"/>
                <w:szCs w:val="22"/>
              </w:rPr>
              <w:t xml:space="preserve"> </w:t>
            </w:r>
            <w:r w:rsidR="001F33DC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6225C1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4B664A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1F33DC" w:rsidP="006225C1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1F33DC">
              <w:rPr>
                <w:sz w:val="22"/>
                <w:szCs w:val="22"/>
              </w:rPr>
              <w:t>нвар</w:t>
            </w:r>
            <w:proofErr w:type="gramStart"/>
            <w:r w:rsidR="00101300" w:rsidRPr="001F33DC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6225C1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6225C1" w:rsidP="004B664A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6225C1" w:rsidP="004B664A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956,8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97,0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96,3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230,4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101,9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224,2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99,5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430,2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91,4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256,3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100,9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32 192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3 192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99,5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8 760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114,5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122,8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112,3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143,4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115,3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421,1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110,3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112,2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1 892,5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161,6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95,8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83,5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98,2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153,7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88,1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93,8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252,4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99,5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62,5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96,3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133,0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524,9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51,2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97,5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42,7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103,2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73,0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79,3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291,8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25,9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96,4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97,7            </w:t>
            </w:r>
          </w:p>
        </w:tc>
      </w:tr>
      <w:tr w:rsidR="00E3166E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427,7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148,3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95,2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68,8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101,0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114,9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3 896,1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333,0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96,2 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458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46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107,0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12 858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1 340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108,2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1 717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105,7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2 380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114,1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5 841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545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99,8 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40 307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3 444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106,0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135,6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86,8 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115,1           </w:t>
            </w:r>
          </w:p>
        </w:tc>
      </w:tr>
      <w:tr w:rsidR="00E3166E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3166E" w:rsidRPr="003119E1" w:rsidRDefault="00E3166E" w:rsidP="001C0D04">
            <w:pPr>
              <w:pStyle w:val="xl40"/>
              <w:spacing w:before="60" w:after="40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48,7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140,4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1C0D04">
            <w:pPr>
              <w:spacing w:before="6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126,5           </w:t>
            </w:r>
          </w:p>
        </w:tc>
      </w:tr>
    </w:tbl>
    <w:p w:rsidR="005A6643" w:rsidRPr="00CA0BB7" w:rsidRDefault="005A6643" w:rsidP="00C54D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4B664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E43A3E" w:rsidP="006225C1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6225C1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t xml:space="preserve"> 2021 г.</w:t>
            </w:r>
          </w:p>
        </w:tc>
      </w:tr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4B664A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4B664A">
        <w:trPr>
          <w:cantSplit/>
          <w:trHeight w:val="2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4B664A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4B664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6225C1">
            <w:pPr>
              <w:pStyle w:val="xl40"/>
              <w:spacing w:before="30" w:after="3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6225C1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11,4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13,4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87,9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99,1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80,6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85,6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100,1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702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88,0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1 064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134,4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97,4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107,5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163,1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96,8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54,8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125,1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76,8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18,2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89,3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89,2 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3,9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30,1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69,5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102,4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71,8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48,4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75,6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89,4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22,6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47,6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96,8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57,5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97,4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126,7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91,9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100,0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196,5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5,1р.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164,1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89,5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38,5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118,2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96,7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58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139,3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98,3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726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62,1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95,0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346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221,7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94,5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179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82,7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97,8 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438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106,1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2 165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60,1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102,4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163,5           </w:t>
            </w:r>
          </w:p>
        </w:tc>
      </w:tr>
      <w:tr w:rsidR="00E3166E" w:rsidRPr="003119E1" w:rsidTr="001C0D04">
        <w:trPr>
          <w:cantSplit/>
          <w:trHeight w:val="20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113,1           </w:t>
            </w:r>
          </w:p>
        </w:tc>
      </w:tr>
      <w:tr w:rsidR="00E3166E" w:rsidRPr="003119E1" w:rsidTr="004B664A">
        <w:trPr>
          <w:cantSplit/>
          <w:trHeight w:val="2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E3166E" w:rsidRPr="003119E1" w:rsidRDefault="00E3166E" w:rsidP="004B664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58,6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66E" w:rsidRPr="000E4010" w:rsidRDefault="00E3166E" w:rsidP="00881BF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125,6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8F1D8E">
        <w:rPr>
          <w:sz w:val="26"/>
          <w:szCs w:val="26"/>
        </w:rPr>
        <w:t>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6225C1">
        <w:rPr>
          <w:sz w:val="26"/>
          <w:szCs w:val="26"/>
        </w:rPr>
        <w:t>ноябре</w:t>
      </w:r>
      <w:r w:rsidR="00C518BB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8F1D8E">
        <w:rPr>
          <w:sz w:val="26"/>
          <w:szCs w:val="26"/>
        </w:rPr>
        <w:t>104,5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1F33DC">
        <w:rPr>
          <w:kern w:val="24"/>
          <w:sz w:val="26"/>
        </w:rPr>
        <w:t>я</w:t>
      </w:r>
      <w:r w:rsidR="00F85A06" w:rsidRPr="001F33DC">
        <w:rPr>
          <w:kern w:val="24"/>
          <w:sz w:val="26"/>
        </w:rPr>
        <w:t>нваря-</w:t>
      </w:r>
      <w:r w:rsidR="006225C1">
        <w:rPr>
          <w:kern w:val="24"/>
          <w:sz w:val="26"/>
        </w:rPr>
        <w:t>ноября</w:t>
      </w:r>
      <w:r w:rsidR="00296DB1">
        <w:rPr>
          <w:kern w:val="24"/>
          <w:sz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-45407</wp:posOffset>
            </wp:positionH>
            <wp:positionV relativeFrom="paragraph">
              <wp:posOffset>176975</wp:posOffset>
            </wp:positionV>
            <wp:extent cx="6032665" cy="1704109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C0D04" w:rsidRDefault="001C0D04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1C0D04" w:rsidRDefault="001C0D04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C0D0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731CD9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B7484A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101300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ноябрь</w:t>
            </w:r>
            <w:r w:rsidR="00731CD9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 </w:t>
            </w:r>
            <w:r w:rsidR="00731CD9" w:rsidRPr="00C02843">
              <w:rPr>
                <w:sz w:val="22"/>
                <w:szCs w:val="22"/>
              </w:rPr>
              <w:br/>
              <w:t>в</w:t>
            </w:r>
            <w:r w:rsidR="00731CD9">
              <w:rPr>
                <w:sz w:val="22"/>
                <w:szCs w:val="22"/>
              </w:rPr>
              <w:t xml:space="preserve"> </w:t>
            </w:r>
            <w:r w:rsidR="00731CD9" w:rsidRPr="00C02843">
              <w:rPr>
                <w:sz w:val="22"/>
                <w:szCs w:val="22"/>
              </w:rPr>
              <w:t>% к</w:t>
            </w:r>
            <w:r w:rsidR="00731CD9">
              <w:rPr>
                <w:sz w:val="22"/>
                <w:szCs w:val="22"/>
              </w:rPr>
              <w:t xml:space="preserve"> </w:t>
            </w:r>
            <w:r w:rsidR="00731CD9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731CD9">
              <w:rPr>
                <w:sz w:val="22"/>
                <w:szCs w:val="22"/>
              </w:rPr>
              <w:t>2020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6225C1" w:rsidP="00B7484A">
            <w:pPr>
              <w:tabs>
                <w:tab w:val="left" w:pos="1560"/>
              </w:tabs>
              <w:spacing w:before="26" w:after="26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31CD9" w:rsidRPr="00714670">
              <w:rPr>
                <w:sz w:val="22"/>
                <w:szCs w:val="22"/>
              </w:rPr>
              <w:t xml:space="preserve"> 20</w:t>
            </w:r>
            <w:r w:rsidR="00731CD9">
              <w:rPr>
                <w:sz w:val="22"/>
                <w:szCs w:val="22"/>
              </w:rPr>
              <w:t>21</w:t>
            </w:r>
            <w:r w:rsidR="00731CD9" w:rsidRPr="00714670">
              <w:rPr>
                <w:sz w:val="22"/>
                <w:szCs w:val="22"/>
              </w:rPr>
              <w:t xml:space="preserve"> г.</w:t>
            </w:r>
            <w:r w:rsidR="00731CD9" w:rsidRPr="00714670">
              <w:rPr>
                <w:sz w:val="22"/>
                <w:szCs w:val="22"/>
              </w:rPr>
              <w:br/>
            </w:r>
            <w:proofErr w:type="gramStart"/>
            <w:r w:rsidR="00731CD9" w:rsidRPr="00714670">
              <w:rPr>
                <w:sz w:val="22"/>
                <w:szCs w:val="22"/>
              </w:rPr>
              <w:t>в</w:t>
            </w:r>
            <w:proofErr w:type="gramEnd"/>
            <w:r w:rsidR="00731CD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B7484A">
            <w:pPr>
              <w:spacing w:before="26" w:after="26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B354FD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EE550B">
              <w:rPr>
                <w:sz w:val="22"/>
                <w:szCs w:val="22"/>
              </w:rPr>
              <w:br/>
            </w:r>
            <w:r w:rsidR="006225C1">
              <w:rPr>
                <w:sz w:val="22"/>
                <w:szCs w:val="22"/>
              </w:rPr>
              <w:t>ноябрь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6225C1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6225C1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 w:rsidR="00B213AD"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6225C1" w:rsidP="00B7484A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137021" w:rsidRPr="00EE550B" w:rsidTr="006D4E8F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38 203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3 962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100,8           </w:t>
            </w:r>
          </w:p>
        </w:tc>
      </w:tr>
      <w:tr w:rsidR="00137021" w:rsidRPr="00EE550B" w:rsidTr="006D4E8F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136 057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12 202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94,8 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2 230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214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85,2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107,0           </w:t>
            </w:r>
          </w:p>
        </w:tc>
      </w:tr>
      <w:tr w:rsidR="00137021" w:rsidRPr="00EE550B" w:rsidTr="006D4E8F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24 426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2 433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98,6 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47 543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3 158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81,1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46,7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79,3 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60 955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6 299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125,5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102,2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2 869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300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113,2           </w:t>
            </w:r>
          </w:p>
        </w:tc>
      </w:tr>
      <w:tr w:rsidR="00137021" w:rsidRPr="00EE550B" w:rsidTr="001C0D0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3 980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445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112,7           </w:t>
            </w:r>
          </w:p>
        </w:tc>
      </w:tr>
      <w:tr w:rsidR="00137021" w:rsidRPr="00EE550B" w:rsidTr="001C0D0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19 530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2 372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96,5            </w:t>
            </w:r>
          </w:p>
        </w:tc>
      </w:tr>
      <w:tr w:rsidR="00137021" w:rsidRPr="00EE550B" w:rsidTr="001C0D0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Материалы нетканые </w:t>
            </w:r>
            <w:r w:rsidRPr="00EE550B">
              <w:rPr>
                <w:sz w:val="22"/>
                <w:szCs w:val="22"/>
              </w:rPr>
              <w:br/>
              <w:t xml:space="preserve">и изделия из них </w:t>
            </w:r>
            <w:r w:rsidRPr="00EE550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EE550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758,1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64,0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86,6            </w:t>
            </w:r>
          </w:p>
        </w:tc>
      </w:tr>
      <w:tr w:rsidR="00137021" w:rsidRPr="00EE550B" w:rsidTr="001C0D04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2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39 466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3 911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112,4           </w:t>
            </w:r>
          </w:p>
        </w:tc>
      </w:tr>
      <w:tr w:rsidR="00137021" w:rsidRPr="00EE550B" w:rsidTr="001C0D04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lastRenderedPageBreak/>
              <w:t xml:space="preserve">Одежда верхняя, кроме </w:t>
            </w:r>
            <w:proofErr w:type="gramStart"/>
            <w:r w:rsidRPr="00EE550B">
              <w:rPr>
                <w:sz w:val="22"/>
                <w:szCs w:val="22"/>
              </w:rPr>
              <w:t>трикотажной</w:t>
            </w:r>
            <w:proofErr w:type="gramEnd"/>
            <w:r w:rsidRPr="00EE550B">
              <w:rPr>
                <w:sz w:val="22"/>
                <w:szCs w:val="22"/>
              </w:rPr>
              <w:t>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4 750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393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101,6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Корсетные изделия </w:t>
            </w:r>
            <w:r w:rsidRPr="00EE550B">
              <w:rPr>
                <w:sz w:val="22"/>
                <w:szCs w:val="22"/>
              </w:rPr>
              <w:br/>
              <w:t>и их части,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13 633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1 408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114,4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116,7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111,2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135,5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13,5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106,5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312,1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64,0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133,0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1 882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30,9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165,3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387,6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37,7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108,6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EE550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441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43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129,7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126,5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95,6            </w:t>
            </w:r>
          </w:p>
        </w:tc>
      </w:tr>
      <w:tr w:rsidR="0013702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EE550B" w:rsidRDefault="00137021" w:rsidP="00B7484A">
            <w:pPr>
              <w:spacing w:before="30" w:after="30" w:line="196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6 317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588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97,7            </w:t>
            </w:r>
          </w:p>
        </w:tc>
      </w:tr>
      <w:tr w:rsidR="00137021" w:rsidRPr="00EE550B" w:rsidTr="006D4E8F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37021" w:rsidRPr="00EE550B" w:rsidRDefault="00137021" w:rsidP="00B7484A">
            <w:pPr>
              <w:pStyle w:val="xl40"/>
              <w:spacing w:before="30" w:after="30" w:line="196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680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55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161,8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B7484A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88,7 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0F00C3">
        <w:trPr>
          <w:cantSplit/>
          <w:trHeight w:val="258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E43A3E" w:rsidP="006225C1">
            <w:pPr>
              <w:spacing w:before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6225C1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6225C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225C1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37021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1 964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90,3            </w:t>
            </w:r>
          </w:p>
        </w:tc>
      </w:tr>
      <w:tr w:rsidR="00137021" w:rsidRPr="006C2F87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6C2F87" w:rsidRDefault="00137021" w:rsidP="001C0D04">
            <w:pPr>
              <w:pStyle w:val="xl40"/>
              <w:spacing w:before="20" w:after="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C2F8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C2F8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22 414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192,1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87,5            </w:t>
            </w:r>
          </w:p>
        </w:tc>
      </w:tr>
      <w:tr w:rsidR="0013702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> </w:t>
            </w:r>
          </w:p>
        </w:tc>
      </w:tr>
      <w:tr w:rsidR="00137021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1 371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101,9           </w:t>
            </w:r>
          </w:p>
        </w:tc>
      </w:tr>
      <w:tr w:rsidR="00137021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9 738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4,4р.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80,4            </w:t>
            </w:r>
          </w:p>
        </w:tc>
      </w:tr>
      <w:tr w:rsidR="00137021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5 044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134,2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81,6            </w:t>
            </w:r>
          </w:p>
        </w:tc>
      </w:tr>
      <w:tr w:rsidR="00137021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6 251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104,9           </w:t>
            </w:r>
          </w:p>
        </w:tc>
      </w:tr>
      <w:tr w:rsidR="0013702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282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103,3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1 307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3,7р.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97,5 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1 588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107,4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41,6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60,8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80,9            </w:t>
            </w:r>
          </w:p>
        </w:tc>
      </w:tr>
      <w:tr w:rsidR="0013702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6 753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267,1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109,0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751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3,2р.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101,6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pStyle w:val="xl40"/>
              <w:spacing w:before="20" w:after="2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2 941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267,1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107,7           </w:t>
            </w:r>
          </w:p>
        </w:tc>
      </w:tr>
      <w:tr w:rsidR="00137021" w:rsidRPr="001D01B9" w:rsidTr="001C0D04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lastRenderedPageBreak/>
              <w:t>Чулочно-носочные изделия, млн. пар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57,5            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103,7           </w:t>
            </w:r>
          </w:p>
        </w:tc>
      </w:tr>
      <w:tr w:rsidR="00137021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22,3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124,9           </w:t>
            </w:r>
          </w:p>
        </w:tc>
      </w:tr>
      <w:tr w:rsidR="00137021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176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158,3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120,5           </w:t>
            </w:r>
          </w:p>
        </w:tc>
      </w:tr>
      <w:tr w:rsidR="00137021" w:rsidRPr="001D01B9" w:rsidTr="00B354FD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3р.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105,2           </w:t>
            </w:r>
          </w:p>
        </w:tc>
      </w:tr>
      <w:tr w:rsidR="0013702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230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102,2           </w:t>
            </w:r>
          </w:p>
        </w:tc>
      </w:tr>
      <w:tr w:rsidR="0013702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37021" w:rsidRPr="001D01B9" w:rsidRDefault="00137021" w:rsidP="001C0D04">
            <w:pPr>
              <w:spacing w:before="20" w:after="2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3 052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6,3р.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100,3           </w:t>
            </w:r>
          </w:p>
        </w:tc>
      </w:tr>
      <w:tr w:rsidR="00137021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37021" w:rsidRPr="001D01B9" w:rsidRDefault="00137021" w:rsidP="001C0D04">
            <w:pPr>
              <w:spacing w:before="20" w:after="2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476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510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7,7р.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37021" w:rsidRPr="000E4010" w:rsidRDefault="00137021" w:rsidP="001C0D04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102,4           </w:t>
            </w:r>
          </w:p>
        </w:tc>
      </w:tr>
    </w:tbl>
    <w:p w:rsidR="005823A2" w:rsidRPr="00CA0BB7" w:rsidRDefault="005823A2" w:rsidP="0084498F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bookmarkStart w:id="1" w:name="_GoBack"/>
      <w:bookmarkEnd w:id="1"/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822775">
        <w:rPr>
          <w:kern w:val="24"/>
          <w:sz w:val="26"/>
          <w:szCs w:val="26"/>
        </w:rPr>
        <w:t>6,5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6225C1">
        <w:rPr>
          <w:sz w:val="26"/>
          <w:szCs w:val="26"/>
        </w:rPr>
        <w:t>ноябре</w:t>
      </w:r>
      <w:r w:rsidR="005011B1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822775">
        <w:rPr>
          <w:sz w:val="26"/>
          <w:szCs w:val="26"/>
        </w:rPr>
        <w:t>111,7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B354FD">
        <w:rPr>
          <w:kern w:val="24"/>
          <w:sz w:val="26"/>
        </w:rPr>
        <w:t>я</w:t>
      </w:r>
      <w:r w:rsidR="00F85A06" w:rsidRPr="00B354FD">
        <w:rPr>
          <w:kern w:val="24"/>
          <w:sz w:val="26"/>
        </w:rPr>
        <w:t>нваря-</w:t>
      </w:r>
      <w:r w:rsidR="006225C1">
        <w:rPr>
          <w:kern w:val="24"/>
          <w:sz w:val="26"/>
        </w:rPr>
        <w:t>ноября</w:t>
      </w:r>
      <w:r w:rsidR="00B354FD">
        <w:rPr>
          <w:kern w:val="24"/>
          <w:sz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30"/>
        <w:gridCol w:w="1217"/>
        <w:gridCol w:w="1050"/>
        <w:gridCol w:w="1159"/>
        <w:gridCol w:w="1034"/>
        <w:gridCol w:w="1050"/>
      </w:tblGrid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5224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1" w:type="pct"/>
            <w:vMerge w:val="restart"/>
          </w:tcPr>
          <w:p w:rsidR="004C3AD1" w:rsidRDefault="00101300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3" w:type="pct"/>
            <w:gridSpan w:val="2"/>
            <w:tcBorders>
              <w:right w:val="single" w:sz="4" w:space="0" w:color="auto"/>
            </w:tcBorders>
          </w:tcPr>
          <w:p w:rsidR="004C3AD1" w:rsidRPr="00714670" w:rsidRDefault="006225C1" w:rsidP="00B5224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C70E5B">
        <w:trPr>
          <w:cantSplit/>
          <w:trHeight w:val="20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52240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B354FD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D365C8">
              <w:rPr>
                <w:sz w:val="22"/>
                <w:szCs w:val="22"/>
              </w:rPr>
              <w:t xml:space="preserve"> </w:t>
            </w:r>
            <w:r w:rsidR="006225C1">
              <w:rPr>
                <w:sz w:val="22"/>
                <w:szCs w:val="22"/>
              </w:rPr>
              <w:t>ноябрь</w:t>
            </w:r>
            <w:r w:rsidR="00731CD9"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6225C1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641" w:type="pct"/>
            <w:vMerge/>
          </w:tcPr>
          <w:p w:rsidR="004C3AD1" w:rsidRDefault="004C3AD1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  <w:tcBorders>
              <w:right w:val="single" w:sz="4" w:space="0" w:color="auto"/>
            </w:tcBorders>
          </w:tcPr>
          <w:p w:rsidR="004C3AD1" w:rsidRDefault="006225C1" w:rsidP="00B52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4C3AD1" w:rsidRPr="00A66E3B" w:rsidRDefault="006225C1" w:rsidP="00B52240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2 935,1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233,6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90,5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279,5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122,9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349,5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32,9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101,2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1 866,6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146,1           </w:t>
            </w:r>
          </w:p>
        </w:tc>
        <w:tc>
          <w:tcPr>
            <w:tcW w:w="641" w:type="pct"/>
            <w:tcBorders>
              <w:top w:val="nil"/>
              <w:bottom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7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94,1 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155,0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57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102,1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921,2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74,9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101,0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1 949,2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192,6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122,1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119,2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96,5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101,0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4 490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379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125,9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115,9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4 409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443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96,5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110,5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54,6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102,0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117,6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98,3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452,2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43,8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87,6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76,9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96,6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97,7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2 222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172 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57,3р.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83,5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247,9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26,4            </w:t>
            </w:r>
          </w:p>
        </w:tc>
        <w:tc>
          <w:tcPr>
            <w:tcW w:w="641" w:type="pct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7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104,0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361,5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41,5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127,3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109,9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203,4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122,6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98,8            </w:t>
            </w:r>
          </w:p>
        </w:tc>
      </w:tr>
      <w:tr w:rsidR="00743D3E" w:rsidRPr="00EB69C8" w:rsidTr="001C0D04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287,0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27,8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99,0            </w:t>
            </w:r>
          </w:p>
        </w:tc>
      </w:tr>
      <w:tr w:rsidR="00743D3E" w:rsidRPr="00EB69C8" w:rsidTr="00B52240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8,0             </w:t>
            </w:r>
          </w:p>
        </w:tc>
        <w:tc>
          <w:tcPr>
            <w:tcW w:w="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93,4            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127,6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96,0            </w:t>
            </w:r>
          </w:p>
        </w:tc>
      </w:tr>
      <w:tr w:rsidR="00743D3E" w:rsidRPr="00EB69C8" w:rsidTr="00C70E5B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43D3E" w:rsidRPr="00F601F9" w:rsidRDefault="00743D3E" w:rsidP="00B52240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7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92,1            </w:t>
            </w:r>
          </w:p>
        </w:tc>
      </w:tr>
    </w:tbl>
    <w:p w:rsidR="00134517" w:rsidRDefault="00134517" w:rsidP="00305E47">
      <w:pPr>
        <w:spacing w:before="1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40" w:type="pct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34"/>
        <w:gridCol w:w="1512"/>
        <w:gridCol w:w="1466"/>
        <w:gridCol w:w="1561"/>
      </w:tblGrid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B5224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6225C1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 w:val="restart"/>
          </w:tcPr>
          <w:p w:rsidR="00492C99" w:rsidRPr="00360003" w:rsidRDefault="00492C99" w:rsidP="00B52240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B52240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663661">
        <w:trPr>
          <w:cantSplit/>
          <w:trHeight w:val="20"/>
          <w:tblHeader/>
        </w:trPr>
        <w:tc>
          <w:tcPr>
            <w:tcW w:w="453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bottom w:val="single" w:sz="4" w:space="0" w:color="auto"/>
            </w:tcBorders>
          </w:tcPr>
          <w:p w:rsidR="00492C99" w:rsidRPr="00D02826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B5224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225C1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B5224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138,9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52,4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99,5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3C2B2D" w:rsidRDefault="00743D3E" w:rsidP="00B5224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62,5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246,5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94,5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B5224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32,0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104,5           </w:t>
            </w:r>
          </w:p>
        </w:tc>
      </w:tr>
      <w:tr w:rsidR="00743D3E" w:rsidRPr="00F94AFC" w:rsidTr="001C0D04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B5224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161,7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92,0            </w:t>
            </w:r>
          </w:p>
        </w:tc>
      </w:tr>
      <w:tr w:rsidR="00743D3E" w:rsidRPr="00F94AFC" w:rsidTr="001C0D04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B52240">
            <w:pPr>
              <w:pStyle w:val="xl40"/>
              <w:spacing w:before="50" w:after="5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B5224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101,1           </w:t>
            </w:r>
          </w:p>
        </w:tc>
      </w:tr>
      <w:tr w:rsidR="00743D3E" w:rsidRPr="00F94AFC" w:rsidTr="001C0D04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43D3E" w:rsidRPr="003C2B2D" w:rsidRDefault="00743D3E" w:rsidP="001C0D04">
            <w:pPr>
              <w:pStyle w:val="xl40"/>
              <w:spacing w:before="20" w:after="2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single" w:sz="4" w:space="0" w:color="auto"/>
            </w:tcBorders>
            <w:vAlign w:val="bottom"/>
          </w:tcPr>
          <w:p w:rsidR="00743D3E" w:rsidRPr="000E4010" w:rsidRDefault="00743D3E" w:rsidP="001C0D0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69,0            </w:t>
            </w:r>
          </w:p>
        </w:tc>
        <w:tc>
          <w:tcPr>
            <w:tcW w:w="146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1C0D0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15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1C0D0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96,7            </w:t>
            </w:r>
          </w:p>
        </w:tc>
      </w:tr>
      <w:tr w:rsidR="00743D3E" w:rsidRPr="00F94AFC" w:rsidTr="001C0D04">
        <w:trPr>
          <w:cantSplit/>
          <w:trHeight w:val="20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lastRenderedPageBreak/>
              <w:t>Окна, двери деревянные, тыс.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single" w:sz="4" w:space="0" w:color="auto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168,6           </w:t>
            </w:r>
          </w:p>
        </w:tc>
        <w:tc>
          <w:tcPr>
            <w:tcW w:w="146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95,1            </w:t>
            </w:r>
          </w:p>
        </w:tc>
        <w:tc>
          <w:tcPr>
            <w:tcW w:w="15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99,2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3,5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79,2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105,5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323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79,8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117,5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163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40,7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104,5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91,0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38,4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109,2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12,2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29,7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75,0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4,5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65,1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102,5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619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92,3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12,5            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38,7            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99,4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83,7 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3C2B2D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21,6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104,1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3C2B2D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1512" w:type="dxa"/>
            <w:tcBorders>
              <w:top w:val="nil"/>
              <w:bottom w:val="nil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14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15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125,6           </w:t>
            </w:r>
          </w:p>
        </w:tc>
      </w:tr>
      <w:tr w:rsidR="00743D3E" w:rsidRPr="00F94AFC" w:rsidTr="00663661">
        <w:trPr>
          <w:cantSplit/>
          <w:trHeight w:val="20"/>
        </w:trPr>
        <w:tc>
          <w:tcPr>
            <w:tcW w:w="45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43D3E" w:rsidRPr="003C2B2D" w:rsidRDefault="00743D3E" w:rsidP="0044334C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C2B2D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3C2B2D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3C2B2D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512" w:type="dxa"/>
            <w:tcBorders>
              <w:top w:val="nil"/>
              <w:bottom w:val="doub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14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243,4           </w:t>
            </w:r>
          </w:p>
        </w:tc>
        <w:tc>
          <w:tcPr>
            <w:tcW w:w="15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3D3E" w:rsidRPr="000E4010" w:rsidRDefault="00743D3E" w:rsidP="0044334C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0E4010">
              <w:rPr>
                <w:sz w:val="22"/>
                <w:szCs w:val="22"/>
              </w:rPr>
              <w:t xml:space="preserve">97,0            </w:t>
            </w:r>
          </w:p>
        </w:tc>
      </w:tr>
    </w:tbl>
    <w:p w:rsidR="005823A2" w:rsidRPr="00CA0BB7" w:rsidRDefault="005823A2" w:rsidP="00CB3AE4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204C13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A66867">
        <w:rPr>
          <w:kern w:val="24"/>
          <w:sz w:val="26"/>
        </w:rPr>
        <w:t>ноябре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A66867">
        <w:rPr>
          <w:kern w:val="24"/>
          <w:sz w:val="26"/>
        </w:rPr>
        <w:t>ноября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204C13">
        <w:rPr>
          <w:kern w:val="24"/>
          <w:sz w:val="26"/>
        </w:rPr>
        <w:t>10,6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59776" behindDoc="0" locked="0" layoutInCell="1" allowOverlap="1">
            <wp:simplePos x="0" y="0"/>
            <wp:positionH relativeFrom="column">
              <wp:posOffset>-88443</wp:posOffset>
            </wp:positionH>
            <wp:positionV relativeFrom="paragraph">
              <wp:posOffset>219608</wp:posOffset>
            </wp:positionV>
            <wp:extent cx="6115507" cy="2092148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44334C" w:rsidRDefault="0044334C">
      <w:pPr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br w:type="page"/>
      </w:r>
    </w:p>
    <w:p w:rsidR="005823A2" w:rsidRPr="00B46F3E" w:rsidRDefault="00F85A06" w:rsidP="00B52240">
      <w:pPr>
        <w:spacing w:before="120" w:line="320" w:lineRule="exact"/>
        <w:ind w:firstLine="709"/>
        <w:jc w:val="both"/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lastRenderedPageBreak/>
        <w:t>В январе-</w:t>
      </w:r>
      <w:r w:rsidR="00A66867">
        <w:rPr>
          <w:spacing w:val="-2"/>
          <w:kern w:val="24"/>
          <w:sz w:val="26"/>
          <w:szCs w:val="26"/>
        </w:rPr>
        <w:t>ноябре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1 157,7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105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br/>
      </w:r>
      <w:r w:rsidR="00FE6002">
        <w:rPr>
          <w:kern w:val="24"/>
          <w:sz w:val="26"/>
        </w:rPr>
        <w:t>я</w:t>
      </w:r>
      <w:r w:rsidRPr="00F85A06">
        <w:rPr>
          <w:kern w:val="24"/>
          <w:sz w:val="26"/>
        </w:rPr>
        <w:t>нваря-</w:t>
      </w:r>
      <w:r w:rsidR="00A66867">
        <w:rPr>
          <w:kern w:val="24"/>
          <w:sz w:val="26"/>
        </w:rPr>
        <w:t>ноября</w:t>
      </w:r>
      <w:r w:rsidR="00FE6002">
        <w:rPr>
          <w:kern w:val="24"/>
          <w:sz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; лекарственных средств, содержащих пенициллин </w:t>
      </w:r>
      <w:r w:rsidR="00425F72" w:rsidRPr="00425F72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291,9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94,9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</w:t>
      </w:r>
      <w:r w:rsidR="007232E5">
        <w:rPr>
          <w:spacing w:val="-2"/>
          <w:kern w:val="24"/>
          <w:sz w:val="26"/>
          <w:szCs w:val="26"/>
        </w:rPr>
        <w:br/>
      </w:r>
      <w:r w:rsidR="00DE36EB">
        <w:rPr>
          <w:spacing w:val="-2"/>
          <w:kern w:val="24"/>
          <w:sz w:val="26"/>
          <w:szCs w:val="26"/>
        </w:rPr>
        <w:t xml:space="preserve">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122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14</w:t>
      </w:r>
      <w:r w:rsidR="008C224F">
        <w:rPr>
          <w:spacing w:val="-2"/>
          <w:kern w:val="24"/>
          <w:sz w:val="26"/>
          <w:szCs w:val="26"/>
        </w:rPr>
        <w:t xml:space="preserve"> </w:t>
      </w:r>
      <w:r w:rsidR="000947EB">
        <w:rPr>
          <w:spacing w:val="-2"/>
          <w:kern w:val="24"/>
          <w:sz w:val="26"/>
          <w:szCs w:val="26"/>
        </w:rPr>
        <w:t>раз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37,5 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100,9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127,1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5E7AAE">
        <w:rPr>
          <w:spacing w:val="-2"/>
          <w:kern w:val="24"/>
          <w:sz w:val="26"/>
          <w:szCs w:val="26"/>
        </w:rPr>
        <w:t>96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Pr="00FE6002">
        <w:rPr>
          <w:kern w:val="24"/>
          <w:sz w:val="26"/>
        </w:rPr>
        <w:t>нваря-</w:t>
      </w:r>
      <w:r w:rsidR="00A66867">
        <w:rPr>
          <w:kern w:val="24"/>
          <w:sz w:val="26"/>
        </w:rPr>
        <w:t>ноября</w:t>
      </w:r>
      <w:r w:rsidR="00FE6002">
        <w:rPr>
          <w:kern w:val="24"/>
          <w:sz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44334C">
      <w:pPr>
        <w:spacing w:after="160"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204C13">
        <w:rPr>
          <w:kern w:val="24"/>
          <w:sz w:val="26"/>
        </w:rPr>
        <w:t>6,5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>в январе-</w:t>
      </w:r>
      <w:r w:rsidR="00A66867">
        <w:rPr>
          <w:kern w:val="24"/>
          <w:sz w:val="26"/>
        </w:rPr>
        <w:t>ноябре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A66867">
        <w:rPr>
          <w:kern w:val="24"/>
          <w:sz w:val="26"/>
        </w:rPr>
        <w:t>ноября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204C13">
        <w:rPr>
          <w:kern w:val="24"/>
          <w:sz w:val="26"/>
        </w:rPr>
        <w:t>99,9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44334C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44334C">
      <w:pPr>
        <w:pStyle w:val="a4"/>
        <w:tabs>
          <w:tab w:val="clear" w:pos="4536"/>
          <w:tab w:val="clear" w:pos="9072"/>
        </w:tabs>
        <w:spacing w:before="60" w:after="6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185979</wp:posOffset>
            </wp:positionV>
            <wp:extent cx="6049671" cy="1719072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Default="003C31CF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B52240" w:rsidRDefault="00B52240" w:rsidP="00B52240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kern w:val="24"/>
          <w:sz w:val="26"/>
          <w:lang w:val="ru-RU"/>
        </w:rPr>
      </w:pPr>
    </w:p>
    <w:p w:rsidR="005823A2" w:rsidRDefault="005823A2" w:rsidP="0044334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1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0"/>
        <w:gridCol w:w="1134"/>
        <w:gridCol w:w="1134"/>
        <w:gridCol w:w="1092"/>
        <w:gridCol w:w="1065"/>
        <w:gridCol w:w="1064"/>
      </w:tblGrid>
      <w:tr w:rsidR="004C3AD1" w:rsidRPr="00C1253B" w:rsidTr="0058517C">
        <w:trPr>
          <w:cantSplit/>
          <w:trHeight w:val="629"/>
          <w:tblHeader/>
          <w:jc w:val="center"/>
        </w:trPr>
        <w:tc>
          <w:tcPr>
            <w:tcW w:w="1950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44334C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4C3AD1" w:rsidRDefault="004C3AD1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</w:tcPr>
          <w:p w:rsidR="004C3AD1" w:rsidRDefault="00101300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A66867"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</w:t>
            </w:r>
            <w:r w:rsidR="00A66867">
              <w:rPr>
                <w:sz w:val="22"/>
                <w:szCs w:val="22"/>
              </w:rPr>
              <w:t>ноябрю</w:t>
            </w:r>
            <w:r w:rsidR="00075CA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gridSpan w:val="2"/>
            <w:tcBorders>
              <w:right w:val="single" w:sz="4" w:space="0" w:color="auto"/>
            </w:tcBorders>
          </w:tcPr>
          <w:p w:rsidR="004C3AD1" w:rsidRPr="00714670" w:rsidRDefault="00A66867" w:rsidP="0044334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E407E" w:rsidRPr="00C1253B" w:rsidTr="008C224F">
        <w:trPr>
          <w:cantSplit/>
          <w:trHeight w:val="456"/>
          <w:tblHeader/>
          <w:jc w:val="center"/>
        </w:trPr>
        <w:tc>
          <w:tcPr>
            <w:tcW w:w="195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44334C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:rsidR="004C3AD1" w:rsidRPr="00C1253B" w:rsidRDefault="00FE6002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A66867">
              <w:rPr>
                <w:sz w:val="22"/>
                <w:szCs w:val="22"/>
              </w:rPr>
              <w:t>ноябрь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</w:tcPr>
          <w:p w:rsidR="004C3AD1" w:rsidRDefault="00A66867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7" w:type="pct"/>
            <w:vMerge/>
          </w:tcPr>
          <w:p w:rsidR="004C3AD1" w:rsidRDefault="004C3AD1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right w:val="single" w:sz="4" w:space="0" w:color="auto"/>
            </w:tcBorders>
          </w:tcPr>
          <w:p w:rsidR="004C3AD1" w:rsidRPr="00C1253B" w:rsidRDefault="00A66867" w:rsidP="0044334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A66867" w:rsidP="0044334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A1DF5" w:rsidRPr="009D6E50" w:rsidTr="008C224F">
        <w:trPr>
          <w:cantSplit/>
          <w:trHeight w:val="241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11 053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1 033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119,2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97,5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Трубы, трубки, шланги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их фитинги из пластмасс, тонн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22 345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1 766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98,7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97,6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799,8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91,7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79,4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128,8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96,4            </w:t>
            </w:r>
          </w:p>
        </w:tc>
      </w:tr>
      <w:tr w:rsidR="001A1DF5" w:rsidRPr="009D6E50" w:rsidTr="0044334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35 812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3 612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100,0           </w:t>
            </w:r>
          </w:p>
        </w:tc>
      </w:tr>
      <w:tr w:rsidR="001A1DF5" w:rsidRPr="009D6E50" w:rsidTr="0044334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561,7  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44,2 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5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95,2            </w:t>
            </w:r>
          </w:p>
        </w:tc>
      </w:tr>
      <w:tr w:rsidR="001A1DF5" w:rsidRPr="009D6E50" w:rsidTr="0044334C">
        <w:trPr>
          <w:cantSplit/>
          <w:jc w:val="center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lastRenderedPageBreak/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 xml:space="preserve">, </w:t>
            </w:r>
            <w:r>
              <w:rPr>
                <w:bCs/>
                <w:iCs/>
                <w:spacing w:val="-4"/>
                <w:sz w:val="22"/>
                <w:szCs w:val="22"/>
              </w:rPr>
              <w:br/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26 898         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2 250          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111,6          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88,9            </w:t>
            </w:r>
          </w:p>
        </w:tc>
      </w:tr>
      <w:tr w:rsidR="001A1DF5" w:rsidRPr="009D6E50" w:rsidTr="0044334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21 598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2 061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100,0           </w:t>
            </w:r>
          </w:p>
        </w:tc>
      </w:tr>
      <w:tr w:rsidR="001A1DF5" w:rsidRPr="009D6E50" w:rsidTr="0044334C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 xml:space="preserve">из керамики (кроме фарфора), </w:t>
            </w:r>
            <w:r>
              <w:rPr>
                <w:spacing w:val="-4"/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942 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97 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167,2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576,8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52,6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100,8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4 688,4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407,9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117,2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85,1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431,3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42,3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108,8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108,9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92,3            </w:t>
            </w:r>
          </w:p>
        </w:tc>
      </w:tr>
      <w:tr w:rsidR="001A1DF5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1 940,4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191,9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99,2            </w:t>
            </w:r>
          </w:p>
        </w:tc>
      </w:tr>
      <w:tr w:rsidR="001A1DF5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1 563,4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142,1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100,8           </w:t>
            </w:r>
          </w:p>
        </w:tc>
      </w:tr>
      <w:tr w:rsidR="001A1DF5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1 510,6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131,0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76,4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90,0            </w:t>
            </w:r>
          </w:p>
        </w:tc>
      </w:tr>
      <w:tr w:rsidR="001A1DF5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66,6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7,0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133,7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110,8           </w:t>
            </w:r>
          </w:p>
        </w:tc>
      </w:tr>
      <w:tr w:rsidR="001A1DF5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A1DF5" w:rsidRPr="009D6E50" w:rsidRDefault="001A1DF5" w:rsidP="0044334C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1 256,7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97,6            </w:t>
            </w:r>
          </w:p>
        </w:tc>
      </w:tr>
    </w:tbl>
    <w:p w:rsidR="00BE7597" w:rsidRPr="00B0731F" w:rsidRDefault="00BE7597" w:rsidP="0044334C">
      <w:pPr>
        <w:spacing w:before="1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2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7"/>
        <w:gridCol w:w="1357"/>
        <w:gridCol w:w="1433"/>
        <w:gridCol w:w="1359"/>
      </w:tblGrid>
      <w:tr w:rsidR="00492C99" w:rsidRPr="00C1253B" w:rsidTr="003D3666">
        <w:trPr>
          <w:cantSplit/>
          <w:trHeight w:val="353"/>
          <w:tblHeader/>
          <w:jc w:val="center"/>
        </w:trPr>
        <w:tc>
          <w:tcPr>
            <w:tcW w:w="2704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44334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6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44334C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214838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3D3666">
        <w:trPr>
          <w:cantSplit/>
          <w:trHeight w:val="287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44334C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 w:val="restart"/>
          </w:tcPr>
          <w:p w:rsidR="00492C99" w:rsidRPr="00360003" w:rsidRDefault="00492C99" w:rsidP="0044334C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44334C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D3666">
        <w:trPr>
          <w:cantSplit/>
          <w:trHeight w:val="844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44334C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44334C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F2D55" w:rsidRDefault="00492C99" w:rsidP="0044334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44334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14838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A1DF5" w:rsidRPr="000D37C0" w:rsidTr="00FE6002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681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67,8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84,5            </w:t>
            </w:r>
          </w:p>
        </w:tc>
      </w:tr>
      <w:tr w:rsidR="001A1DF5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626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53,1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98,9            </w:t>
            </w:r>
          </w:p>
        </w:tc>
      </w:tr>
      <w:tr w:rsidR="001A1DF5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39,9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88,7            </w:t>
            </w:r>
          </w:p>
        </w:tc>
      </w:tr>
      <w:tr w:rsidR="001A1DF5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19,3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92,7            </w:t>
            </w:r>
          </w:p>
        </w:tc>
      </w:tr>
      <w:tr w:rsidR="001A1DF5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103,7           </w:t>
            </w:r>
          </w:p>
        </w:tc>
      </w:tr>
      <w:tr w:rsidR="001A1DF5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487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104,3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49,6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94,3 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4 564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186,6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98,9 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E8341F" w:rsidRDefault="001A1DF5" w:rsidP="0044334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206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240,6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98,6 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43,4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87,9 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A1DF5" w:rsidRPr="00E8341F" w:rsidRDefault="001A1DF5" w:rsidP="0044334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79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75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243,0           </w:t>
            </w:r>
          </w:p>
        </w:tc>
      </w:tr>
      <w:tr w:rsidR="001A1DF5" w:rsidRPr="000D37C0" w:rsidTr="001C0D04">
        <w:trPr>
          <w:cantSplit/>
          <w:trHeight w:val="225"/>
          <w:jc w:val="center"/>
        </w:trPr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lastRenderedPageBreak/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0,5             </w:t>
            </w:r>
          </w:p>
        </w:tc>
        <w:tc>
          <w:tcPr>
            <w:tcW w:w="79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5,2             </w:t>
            </w:r>
          </w:p>
        </w:tc>
        <w:tc>
          <w:tcPr>
            <w:tcW w:w="75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в 5,3р.         </w:t>
            </w:r>
          </w:p>
        </w:tc>
      </w:tr>
      <w:tr w:rsidR="001A1DF5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81,2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46,0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120,2           </w:t>
            </w:r>
          </w:p>
        </w:tc>
      </w:tr>
      <w:tr w:rsidR="001A1DF5" w:rsidRPr="000D37C0" w:rsidTr="000E489D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149,9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101,1           </w:t>
            </w:r>
          </w:p>
        </w:tc>
      </w:tr>
      <w:tr w:rsidR="001A1DF5" w:rsidRPr="000D37C0" w:rsidTr="000E489D">
        <w:trPr>
          <w:cantSplit/>
          <w:trHeight w:val="381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A1DF5" w:rsidRPr="00E8341F" w:rsidRDefault="001A1DF5" w:rsidP="0044334C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27,0            </w:t>
            </w:r>
          </w:p>
        </w:tc>
        <w:tc>
          <w:tcPr>
            <w:tcW w:w="7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CB2228" w:rsidRDefault="001A1DF5" w:rsidP="0044334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CB2228">
              <w:rPr>
                <w:sz w:val="22"/>
                <w:szCs w:val="22"/>
              </w:rPr>
              <w:t xml:space="preserve">80,0            </w:t>
            </w:r>
          </w:p>
        </w:tc>
      </w:tr>
    </w:tbl>
    <w:p w:rsidR="005823A2" w:rsidRPr="00E22C9E" w:rsidRDefault="005823A2" w:rsidP="00073548">
      <w:pPr>
        <w:spacing w:before="120" w:line="35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204C13">
        <w:rPr>
          <w:kern w:val="24"/>
          <w:sz w:val="26"/>
          <w:szCs w:val="26"/>
        </w:rPr>
        <w:t>7,3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>в январе-</w:t>
      </w:r>
      <w:r w:rsidR="00214838">
        <w:rPr>
          <w:kern w:val="24"/>
          <w:sz w:val="26"/>
          <w:szCs w:val="26"/>
        </w:rPr>
        <w:t>ноябре</w:t>
      </w:r>
      <w:r w:rsidR="00FE600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214838">
        <w:rPr>
          <w:kern w:val="24"/>
          <w:sz w:val="26"/>
        </w:rPr>
        <w:t>ноября</w:t>
      </w:r>
      <w:r w:rsidR="00FE6002">
        <w:rPr>
          <w:kern w:val="24"/>
          <w:sz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204C13">
        <w:rPr>
          <w:kern w:val="24"/>
          <w:sz w:val="26"/>
          <w:szCs w:val="26"/>
        </w:rPr>
        <w:t>103,9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-51867</wp:posOffset>
            </wp:positionH>
            <wp:positionV relativeFrom="paragraph">
              <wp:posOffset>200762</wp:posOffset>
            </wp:positionV>
            <wp:extent cx="6027725" cy="2114092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>
      <w:pPr>
        <w:rPr>
          <w:rFonts w:ascii="Arial" w:hAnsi="Arial" w:cs="Arial"/>
          <w:b/>
          <w:sz w:val="22"/>
          <w:szCs w:val="26"/>
        </w:rPr>
      </w:pPr>
    </w:p>
    <w:p w:rsidR="005823A2" w:rsidRDefault="005823A2" w:rsidP="00073548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C078D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101300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214838">
              <w:rPr>
                <w:sz w:val="22"/>
                <w:szCs w:val="22"/>
              </w:rPr>
              <w:t>ноябрь</w:t>
            </w:r>
            <w:r w:rsidR="00B630EB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</w:t>
            </w:r>
            <w:r w:rsidR="00214838">
              <w:rPr>
                <w:sz w:val="22"/>
                <w:szCs w:val="22"/>
              </w:rPr>
              <w:t>ноябрю</w:t>
            </w:r>
            <w:r w:rsidR="004528FA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214838" w:rsidP="00C078D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C078D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FE6002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214838">
              <w:rPr>
                <w:sz w:val="22"/>
                <w:szCs w:val="22"/>
              </w:rPr>
              <w:t>ноябрь</w:t>
            </w:r>
            <w:r w:rsidR="004C3AD1" w:rsidRPr="004528FA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214838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214838" w:rsidP="00C078D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214838" w:rsidP="00C078D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A1DF5" w:rsidRPr="00303684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582D91" w:rsidRDefault="001A1DF5" w:rsidP="001C0D04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2 319,2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159,8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98,3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97,7            </w:t>
            </w:r>
          </w:p>
        </w:tc>
      </w:tr>
      <w:tr w:rsidR="001A1DF5" w:rsidRPr="00303684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582D91" w:rsidRDefault="001A1DF5" w:rsidP="001C0D04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2 150,8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143,4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77,4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89,9            </w:t>
            </w:r>
          </w:p>
        </w:tc>
      </w:tr>
      <w:tr w:rsidR="001A1DF5" w:rsidRPr="00303684" w:rsidTr="006D1DE2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582D91" w:rsidRDefault="001A1DF5" w:rsidP="001C0D04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195,9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58,5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62,3            </w:t>
            </w:r>
          </w:p>
        </w:tc>
      </w:tr>
      <w:tr w:rsidR="001A1DF5" w:rsidRPr="00303684" w:rsidTr="006D1DE2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A1DF5" w:rsidRPr="00582D91" w:rsidRDefault="001A1DF5" w:rsidP="001C0D04">
            <w:pPr>
              <w:spacing w:before="2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1 859,6         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134,2           </w:t>
            </w:r>
          </w:p>
        </w:tc>
        <w:tc>
          <w:tcPr>
            <w:tcW w:w="708" w:type="pct"/>
            <w:tcBorders>
              <w:top w:val="nil"/>
              <w:bottom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57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6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2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90,2            </w:t>
            </w:r>
          </w:p>
        </w:tc>
      </w:tr>
      <w:tr w:rsidR="001A1DF5" w:rsidRPr="00303684" w:rsidTr="006D1DE2">
        <w:trPr>
          <w:cantSplit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582D91" w:rsidRDefault="001A1DF5" w:rsidP="001C0D04">
            <w:pPr>
              <w:spacing w:before="4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lastRenderedPageBreak/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19 089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1 708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80,2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100,1           </w:t>
            </w:r>
          </w:p>
        </w:tc>
      </w:tr>
      <w:tr w:rsidR="001A1DF5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582D91" w:rsidRDefault="001A1DF5" w:rsidP="001C0D04">
            <w:pPr>
              <w:spacing w:before="4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31 336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2 690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136,9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154,7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63,9            </w:t>
            </w:r>
          </w:p>
        </w:tc>
      </w:tr>
      <w:tr w:rsidR="001A1DF5" w:rsidRPr="00303684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582D91" w:rsidRDefault="001A1DF5" w:rsidP="001C0D04">
            <w:pPr>
              <w:spacing w:before="4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392,4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32,3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107,3           </w:t>
            </w:r>
          </w:p>
        </w:tc>
      </w:tr>
      <w:tr w:rsidR="001A1DF5" w:rsidRPr="00303684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A1DF5" w:rsidRPr="00582D91" w:rsidRDefault="001A1DF5" w:rsidP="001C0D04">
            <w:pPr>
              <w:spacing w:before="40" w:after="2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79,1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97,0            </w:t>
            </w:r>
          </w:p>
        </w:tc>
      </w:tr>
    </w:tbl>
    <w:p w:rsidR="004A6BEF" w:rsidRPr="00CA0BB7" w:rsidRDefault="004A6BEF" w:rsidP="00307F07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7E7E24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  <w:vAlign w:val="center"/>
          </w:tcPr>
          <w:p w:rsidR="00492C99" w:rsidRPr="00360003" w:rsidRDefault="00E43A3E" w:rsidP="00C078D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214838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C078D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C078D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14838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A1DF5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147856" w:rsidRDefault="001A1DF5" w:rsidP="001C0D04">
            <w:pPr>
              <w:spacing w:before="5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69,6            </w:t>
            </w:r>
          </w:p>
        </w:tc>
      </w:tr>
      <w:tr w:rsidR="001A1DF5" w:rsidRPr="00147856" w:rsidTr="00C078D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147856" w:rsidRDefault="001A1DF5" w:rsidP="001C0D04">
            <w:pPr>
              <w:spacing w:before="50" w:after="5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123,9           </w:t>
            </w:r>
          </w:p>
        </w:tc>
      </w:tr>
      <w:tr w:rsidR="001A1DF5" w:rsidRPr="00147856" w:rsidTr="00C078D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47856" w:rsidRDefault="001A1DF5" w:rsidP="001C0D04">
            <w:pPr>
              <w:spacing w:before="5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1 015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58,8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88,3            </w:t>
            </w:r>
          </w:p>
        </w:tc>
      </w:tr>
      <w:tr w:rsidR="001A1DF5" w:rsidRPr="00147856" w:rsidTr="000E489D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47856" w:rsidRDefault="001A1DF5" w:rsidP="001C0D04">
            <w:pPr>
              <w:spacing w:before="5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714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99,6            </w:t>
            </w:r>
          </w:p>
        </w:tc>
      </w:tr>
      <w:tr w:rsidR="001A1DF5" w:rsidRPr="00147856" w:rsidTr="000E489D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147856" w:rsidRDefault="001A1DF5" w:rsidP="001C0D04">
            <w:pPr>
              <w:spacing w:before="50" w:after="5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92,2            </w:t>
            </w:r>
          </w:p>
        </w:tc>
      </w:tr>
    </w:tbl>
    <w:p w:rsidR="005823A2" w:rsidRDefault="005823A2" w:rsidP="0007354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204C13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214838">
        <w:rPr>
          <w:kern w:val="24"/>
          <w:sz w:val="26"/>
        </w:rPr>
        <w:t>ноябре</w:t>
      </w:r>
      <w:r w:rsidR="00FE6002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214838">
        <w:rPr>
          <w:kern w:val="24"/>
          <w:sz w:val="26"/>
        </w:rPr>
        <w:t>ноябрем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1E5A7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</w:t>
      </w:r>
      <w:r w:rsidR="00E85D06">
        <w:rPr>
          <w:kern w:val="24"/>
          <w:sz w:val="26"/>
        </w:rPr>
        <w:t xml:space="preserve"> </w:t>
      </w:r>
      <w:r w:rsidR="00204C13">
        <w:rPr>
          <w:kern w:val="24"/>
          <w:sz w:val="26"/>
        </w:rPr>
        <w:t>20,3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186856</wp:posOffset>
            </wp:positionV>
            <wp:extent cx="5971430" cy="1804946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600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C078D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101300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F32993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ноябрю</w:t>
            </w:r>
            <w:r w:rsidR="00F3299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7D6AA9" w:rsidP="00C078D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C078D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FE6002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7D6AA9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7D6AA9" w:rsidP="00C078D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7D6AA9" w:rsidP="00C078D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A1DF5" w:rsidRPr="00433D78" w:rsidTr="001E24B2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1 474,8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127,9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138,1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85,9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109,1           </w:t>
            </w:r>
          </w:p>
        </w:tc>
      </w:tr>
      <w:tr w:rsidR="001A1DF5" w:rsidRPr="00433D78" w:rsidTr="001C0D04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4 043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481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3,1р.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222,7           </w:t>
            </w:r>
          </w:p>
        </w:tc>
      </w:tr>
      <w:tr w:rsidR="001A1DF5" w:rsidRPr="00433D78" w:rsidTr="001C0D04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1 371,5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151,4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71,1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143,0           </w:t>
            </w:r>
          </w:p>
        </w:tc>
      </w:tr>
      <w:tr w:rsidR="001A1DF5" w:rsidRPr="00433D78" w:rsidTr="001C0D04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31,5 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4,0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157,7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137,2           </w:t>
            </w:r>
          </w:p>
        </w:tc>
      </w:tr>
      <w:tr w:rsidR="001A1DF5" w:rsidRPr="00433D78" w:rsidTr="00C078D6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273,2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27,1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156,9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142,3           </w:t>
            </w:r>
          </w:p>
        </w:tc>
      </w:tr>
      <w:tr w:rsidR="001A1DF5" w:rsidRPr="00433D78" w:rsidTr="00C078D6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717,5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49,0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143,9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92,7            </w:t>
            </w:r>
          </w:p>
        </w:tc>
      </w:tr>
      <w:tr w:rsidR="001A1DF5" w:rsidRPr="00433D78" w:rsidTr="00C078D6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799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114,7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104,9           </w:t>
            </w:r>
          </w:p>
        </w:tc>
      </w:tr>
      <w:tr w:rsidR="001A1DF5" w:rsidRPr="00433D78" w:rsidTr="001E24B2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12 452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1 350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45,5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131,8           </w:t>
            </w:r>
          </w:p>
        </w:tc>
      </w:tr>
      <w:tr w:rsidR="001A1DF5" w:rsidRPr="00433D78" w:rsidTr="001E24B2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A1DF5" w:rsidRPr="00371F66" w:rsidRDefault="001A1DF5" w:rsidP="001C0D04">
            <w:pPr>
              <w:pStyle w:val="xl40"/>
              <w:spacing w:before="2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219,4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31,6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109,8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274,7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1E24B2" w:rsidRDefault="001A1DF5" w:rsidP="001C0D04">
            <w:pPr>
              <w:pStyle w:val="xl40"/>
              <w:spacing w:before="20" w:after="2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E24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169,2           </w:t>
            </w:r>
          </w:p>
        </w:tc>
      </w:tr>
    </w:tbl>
    <w:p w:rsidR="00134517" w:rsidRDefault="00134517" w:rsidP="001C0D04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C078D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7D6AA9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C078D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C078D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C078D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D6AA9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A1DF5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24,7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71,2            </w:t>
            </w:r>
          </w:p>
        </w:tc>
      </w:tr>
      <w:tr w:rsidR="001A1DF5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169,1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107,3           </w:t>
            </w:r>
          </w:p>
        </w:tc>
      </w:tr>
      <w:tr w:rsidR="001A1DF5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205,8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101,9           </w:t>
            </w:r>
          </w:p>
        </w:tc>
      </w:tr>
      <w:tr w:rsidR="001A1DF5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24,5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37,5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116,0           </w:t>
            </w:r>
          </w:p>
        </w:tc>
      </w:tr>
      <w:tr w:rsidR="001A1DF5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140,4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102,0           </w:t>
            </w:r>
          </w:p>
        </w:tc>
      </w:tr>
      <w:tr w:rsidR="001A1DF5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2 779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245,5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93,7            </w:t>
            </w:r>
          </w:p>
        </w:tc>
      </w:tr>
      <w:tr w:rsidR="001A1DF5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A1DF5" w:rsidRPr="00433D78" w:rsidRDefault="001A1DF5" w:rsidP="001C0D04">
            <w:pPr>
              <w:pStyle w:val="xl40"/>
              <w:spacing w:before="40" w:after="2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20,1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1C0D0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96,5            </w:t>
            </w:r>
          </w:p>
        </w:tc>
      </w:tr>
    </w:tbl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lastRenderedPageBreak/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204C13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>в январе-</w:t>
      </w:r>
      <w:r w:rsidR="007D6AA9">
        <w:rPr>
          <w:spacing w:val="-2"/>
          <w:kern w:val="24"/>
          <w:sz w:val="26"/>
          <w:szCs w:val="26"/>
        </w:rPr>
        <w:t>ноябре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январем-</w:t>
      </w:r>
      <w:r w:rsidR="007D6AA9">
        <w:rPr>
          <w:spacing w:val="-2"/>
          <w:kern w:val="24"/>
          <w:sz w:val="26"/>
          <w:szCs w:val="26"/>
        </w:rPr>
        <w:t>ноябрем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E85D06">
        <w:rPr>
          <w:spacing w:val="-2"/>
          <w:kern w:val="24"/>
          <w:sz w:val="26"/>
          <w:szCs w:val="26"/>
        </w:rPr>
        <w:t xml:space="preserve"> </w:t>
      </w:r>
      <w:r w:rsidR="00204C13">
        <w:rPr>
          <w:spacing w:val="-2"/>
          <w:kern w:val="24"/>
          <w:sz w:val="26"/>
          <w:szCs w:val="26"/>
        </w:rPr>
        <w:t>10,3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17145</wp:posOffset>
            </wp:positionV>
            <wp:extent cx="5972175" cy="1733550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078BC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4"/>
        <w:gridCol w:w="1260"/>
        <w:gridCol w:w="1086"/>
        <w:gridCol w:w="1315"/>
        <w:gridCol w:w="1095"/>
        <w:gridCol w:w="1095"/>
      </w:tblGrid>
      <w:tr w:rsidR="004C3AD1" w:rsidRPr="00C1253B" w:rsidTr="00073548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3F096D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101300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261FB0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ноябрю</w:t>
            </w:r>
            <w:r w:rsidR="00261FB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7D6AA9" w:rsidP="003F096D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73548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3F096D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FE6002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</w:t>
            </w:r>
            <w:proofErr w:type="gramStart"/>
            <w:r w:rsidR="00101300" w:rsidRPr="00FE6002">
              <w:rPr>
                <w:sz w:val="22"/>
                <w:szCs w:val="22"/>
              </w:rPr>
              <w:t>ь-</w:t>
            </w:r>
            <w:proofErr w:type="gramEnd"/>
            <w:r w:rsidR="00A63EB4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7D6AA9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7D6AA9" w:rsidP="003F09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7D6AA9" w:rsidP="003F096D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A1DF5" w:rsidRPr="00AD515F" w:rsidTr="00073548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671,8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60,6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108,7           </w:t>
            </w:r>
          </w:p>
        </w:tc>
      </w:tr>
      <w:tr w:rsidR="001A1DF5" w:rsidRPr="00AD515F" w:rsidTr="00073548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428,9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42,0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91,0            </w:t>
            </w:r>
          </w:p>
        </w:tc>
      </w:tr>
      <w:tr w:rsidR="001A1DF5" w:rsidRPr="00AD515F" w:rsidTr="00073548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493,9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56,2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135,9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100,5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7 646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710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104,4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11 271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780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69,4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75,1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85,2            </w:t>
            </w:r>
          </w:p>
        </w:tc>
      </w:tr>
      <w:tr w:rsidR="001A1DF5" w:rsidRPr="00AD515F" w:rsidTr="00073548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70,4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97,8 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755,1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106,3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155,5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230,0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9,3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175,9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589,5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109,9           </w:t>
            </w:r>
          </w:p>
        </w:tc>
      </w:tr>
      <w:tr w:rsidR="001A1DF5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369,0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90,8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109,2           </w:t>
            </w:r>
          </w:p>
        </w:tc>
      </w:tr>
      <w:tr w:rsidR="001A1DF5" w:rsidRPr="00AD515F" w:rsidTr="00073548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A1DF5" w:rsidRPr="00AD515F" w:rsidRDefault="001A1DF5" w:rsidP="003F096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963,9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E942EB">
            <w:pPr>
              <w:spacing w:before="60" w:after="60" w:line="200" w:lineRule="exact"/>
              <w:ind w:right="36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3F096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112,1           </w:t>
            </w:r>
          </w:p>
        </w:tc>
      </w:tr>
    </w:tbl>
    <w:p w:rsidR="00134517" w:rsidRDefault="00134517" w:rsidP="00682B5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48"/>
        <w:gridCol w:w="1561"/>
        <w:gridCol w:w="1587"/>
        <w:gridCol w:w="1587"/>
      </w:tblGrid>
      <w:tr w:rsidR="00492C99" w:rsidRPr="00C1253B" w:rsidTr="00073548">
        <w:trPr>
          <w:cantSplit/>
          <w:trHeight w:val="247"/>
          <w:tblHeader/>
          <w:jc w:val="center"/>
        </w:trPr>
        <w:tc>
          <w:tcPr>
            <w:tcW w:w="242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7D6AA9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7D6AA9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941CE">
        <w:trPr>
          <w:cantSplit/>
          <w:trHeight w:val="278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941CE">
        <w:trPr>
          <w:cantSplit/>
          <w:trHeight w:val="844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1A4FA7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7D6AA9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D6AA9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A1DF5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850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8,9 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105,3           </w:t>
            </w:r>
          </w:p>
        </w:tc>
      </w:tr>
      <w:tr w:rsidR="001A1DF5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33,0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99,1            </w:t>
            </w:r>
          </w:p>
        </w:tc>
      </w:tr>
      <w:tr w:rsidR="001A1DF5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16,0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121,3           </w:t>
            </w:r>
          </w:p>
        </w:tc>
      </w:tr>
      <w:tr w:rsidR="001A1DF5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200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80,6            </w:t>
            </w:r>
          </w:p>
        </w:tc>
      </w:tr>
      <w:tr w:rsidR="001A1DF5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420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41,0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60,6            </w:t>
            </w:r>
          </w:p>
        </w:tc>
      </w:tr>
      <w:tr w:rsidR="001A1DF5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9,5 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106,6           </w:t>
            </w:r>
          </w:p>
        </w:tc>
      </w:tr>
      <w:tr w:rsidR="001A1DF5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51,3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107,0           </w:t>
            </w:r>
          </w:p>
        </w:tc>
      </w:tr>
      <w:tr w:rsidR="001A1DF5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94,5            </w:t>
            </w:r>
          </w:p>
        </w:tc>
      </w:tr>
      <w:tr w:rsidR="001A1DF5" w:rsidRPr="00013861" w:rsidTr="00B941CE">
        <w:trPr>
          <w:cantSplit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A1DF5" w:rsidRPr="00013861" w:rsidRDefault="001A1DF5" w:rsidP="00AF58D5">
            <w:pPr>
              <w:pStyle w:val="xl40"/>
              <w:spacing w:before="120" w:after="12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850" w:type="pct"/>
            <w:tcBorders>
              <w:top w:val="nil"/>
              <w:bottom w:val="doub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A1DF5" w:rsidRPr="00A74309" w:rsidRDefault="001A1DF5" w:rsidP="00AF58D5">
            <w:pPr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100,5           </w:t>
            </w:r>
          </w:p>
        </w:tc>
      </w:tr>
    </w:tbl>
    <w:p w:rsidR="005823A2" w:rsidRDefault="005823A2" w:rsidP="00AF46A7">
      <w:pPr>
        <w:spacing w:before="120" w:line="38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204C13">
        <w:rPr>
          <w:kern w:val="24"/>
          <w:sz w:val="26"/>
        </w:rPr>
        <w:t>6,2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7D6AA9">
        <w:rPr>
          <w:kern w:val="24"/>
          <w:sz w:val="26"/>
        </w:rPr>
        <w:t>ноябре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7D6AA9">
        <w:rPr>
          <w:kern w:val="24"/>
          <w:sz w:val="26"/>
        </w:rPr>
        <w:t>ноябрем</w:t>
      </w:r>
      <w:r w:rsidR="00FB360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204C13">
        <w:rPr>
          <w:kern w:val="24"/>
          <w:sz w:val="26"/>
        </w:rPr>
        <w:t>15,4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B941C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135254</wp:posOffset>
            </wp:positionV>
            <wp:extent cx="6038850" cy="2257425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F70D5" w:rsidRDefault="002F70D5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39"/>
        <w:gridCol w:w="1268"/>
        <w:gridCol w:w="1225"/>
        <w:gridCol w:w="1313"/>
        <w:gridCol w:w="1155"/>
        <w:gridCol w:w="1155"/>
      </w:tblGrid>
      <w:tr w:rsidR="004C3AD1" w:rsidRPr="00C1253B" w:rsidTr="00B52240">
        <w:trPr>
          <w:cantSplit/>
          <w:trHeight w:val="20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7C06CF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101300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2F70D5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FB360E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ноябрю</w:t>
            </w:r>
            <w:r w:rsidR="00261FB0">
              <w:rPr>
                <w:sz w:val="22"/>
                <w:szCs w:val="22"/>
              </w:rPr>
              <w:t xml:space="preserve"> </w:t>
            </w:r>
            <w:r w:rsidR="002F70D5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7D6AA9" w:rsidP="007C06CF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52240">
        <w:trPr>
          <w:cantSplit/>
          <w:trHeight w:val="20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7C06CF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2F70D5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</w:t>
            </w:r>
            <w:proofErr w:type="gramStart"/>
            <w:r w:rsidR="00101300">
              <w:rPr>
                <w:sz w:val="22"/>
                <w:szCs w:val="22"/>
                <w:lang w:val="en-US"/>
              </w:rPr>
              <w:t>ь</w:t>
            </w:r>
            <w:proofErr w:type="spellEnd"/>
            <w:r w:rsidR="00101300">
              <w:rPr>
                <w:sz w:val="22"/>
                <w:szCs w:val="22"/>
                <w:lang w:val="en-US"/>
              </w:rPr>
              <w:t>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r w:rsidR="007D6AA9">
              <w:rPr>
                <w:sz w:val="22"/>
                <w:szCs w:val="22"/>
              </w:rPr>
              <w:t>ноябрь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7D6AA9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7D6AA9" w:rsidP="007C06C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7D6AA9" w:rsidP="007C06CF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1 001,7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105,9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107,8           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944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88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120,5           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11 265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859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120,1           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8 073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1 140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178,1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143,0           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39 692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4 058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104,4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86,9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123,6           </w:t>
            </w:r>
          </w:p>
        </w:tc>
      </w:tr>
      <w:tr w:rsidR="001A1DF5" w:rsidRPr="00013861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103,3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1 176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83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115,9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55,0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70,3 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757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89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126,2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164,8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129,0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14 306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1 100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103,5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120,0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1 896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195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116,1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117,5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22 471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2 224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131,2           </w:t>
            </w:r>
          </w:p>
        </w:tc>
      </w:tr>
      <w:tr w:rsidR="001A1DF5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A1DF5" w:rsidRPr="00013861" w:rsidRDefault="001A1DF5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2 328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277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141,3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153,0           </w:t>
            </w:r>
          </w:p>
        </w:tc>
      </w:tr>
      <w:tr w:rsidR="00D27A62" w:rsidRPr="002F70D5" w:rsidTr="00B52240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013861" w:rsidRDefault="00D27A62" w:rsidP="007C06CF">
            <w:pPr>
              <w:spacing w:before="100" w:after="100" w:line="22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2F70D5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100" w:after="100" w:line="220" w:lineRule="exact"/>
              <w:ind w:right="2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23 333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100" w:after="100" w:line="220" w:lineRule="exact"/>
              <w:ind w:right="321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1 701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100" w:after="100" w:line="220" w:lineRule="exact"/>
              <w:ind w:right="312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70,0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133,9           </w:t>
            </w:r>
          </w:p>
        </w:tc>
      </w:tr>
    </w:tbl>
    <w:p w:rsidR="007C06CF" w:rsidRDefault="007C06C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B52240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52240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  <w:vAlign w:val="center"/>
          </w:tcPr>
          <w:p w:rsidR="00492C99" w:rsidRPr="00360003" w:rsidRDefault="00E43A3E" w:rsidP="007C06C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7D6AA9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52240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7C06CF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7C06CF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AF58D5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7C06CF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D6AA9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A1DF5" w:rsidRPr="00C068A8" w:rsidTr="00AF58D5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164,7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182,0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99,4            </w:t>
            </w:r>
          </w:p>
        </w:tc>
      </w:tr>
      <w:tr w:rsidR="001A1DF5" w:rsidRPr="00C068A8" w:rsidTr="007C06C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314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42,8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94,9            </w:t>
            </w:r>
          </w:p>
        </w:tc>
      </w:tr>
      <w:tr w:rsidR="001A1DF5" w:rsidRPr="00C068A8" w:rsidTr="007C06C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380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32,5            </w:t>
            </w:r>
          </w:p>
        </w:tc>
      </w:tr>
      <w:tr w:rsidR="001A1DF5" w:rsidRPr="00C068A8" w:rsidTr="007C06C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61,9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86,9 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35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32,7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112,9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285,7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1 615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124,2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108,4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34,2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95,2 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680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102,3           </w:t>
            </w:r>
          </w:p>
        </w:tc>
      </w:tr>
      <w:tr w:rsidR="001A1DF5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C068A8" w:rsidRDefault="001A1DF5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487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230,4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1DF5" w:rsidRPr="00A74309" w:rsidRDefault="001A1DF5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93,7            </w:t>
            </w:r>
          </w:p>
        </w:tc>
      </w:tr>
      <w:tr w:rsidR="00D27A62" w:rsidRPr="00C068A8" w:rsidTr="00B52240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C068A8" w:rsidRDefault="00D27A62" w:rsidP="007C06CF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3 150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148,5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27A62" w:rsidRPr="00A74309" w:rsidRDefault="00D27A62" w:rsidP="007C06C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110,5           </w:t>
            </w:r>
          </w:p>
        </w:tc>
      </w:tr>
    </w:tbl>
    <w:p w:rsidR="00441EEE" w:rsidRDefault="005823A2" w:rsidP="007C06CF">
      <w:pPr>
        <w:spacing w:before="10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1D70E8">
        <w:rPr>
          <w:kern w:val="24"/>
          <w:sz w:val="26"/>
        </w:rPr>
        <w:t>4,7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>в январе-</w:t>
      </w:r>
      <w:r w:rsidR="007D6AA9">
        <w:rPr>
          <w:kern w:val="24"/>
          <w:sz w:val="26"/>
        </w:rPr>
        <w:t>ноябре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2F70D5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7D6AA9">
        <w:rPr>
          <w:kern w:val="24"/>
          <w:sz w:val="26"/>
        </w:rPr>
        <w:t>ноябр</w:t>
      </w:r>
      <w:r w:rsidR="0032533B">
        <w:rPr>
          <w:kern w:val="24"/>
          <w:sz w:val="26"/>
        </w:rPr>
        <w:t>я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1D70E8">
        <w:rPr>
          <w:kern w:val="24"/>
          <w:sz w:val="26"/>
        </w:rPr>
        <w:t>109,4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B52240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транспортных средств и оборудования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-51867</wp:posOffset>
            </wp:positionH>
            <wp:positionV relativeFrom="paragraph">
              <wp:posOffset>166980</wp:posOffset>
            </wp:positionV>
            <wp:extent cx="6056986" cy="2574950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44334C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C06CF" w:rsidRPr="0044334C" w:rsidRDefault="007C06CF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52240" w:rsidRDefault="00B522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7C06CF" w:rsidRDefault="007C06CF" w:rsidP="00B5224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B5224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80"/>
        <w:gridCol w:w="1074"/>
        <w:gridCol w:w="1078"/>
        <w:gridCol w:w="1302"/>
        <w:gridCol w:w="972"/>
        <w:gridCol w:w="1027"/>
      </w:tblGrid>
      <w:tr w:rsidR="004C3AD1" w:rsidRPr="00C1253B" w:rsidTr="009C38C6">
        <w:trPr>
          <w:cantSplit/>
          <w:trHeight w:val="469"/>
          <w:tblHeader/>
          <w:jc w:val="center"/>
        </w:trPr>
        <w:tc>
          <w:tcPr>
            <w:tcW w:w="2015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3F096D">
            <w:pPr>
              <w:spacing w:before="20" w:after="2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78" w:type="pct"/>
            <w:gridSpan w:val="2"/>
          </w:tcPr>
          <w:p w:rsidR="004C3AD1" w:rsidRDefault="004C3AD1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3" w:type="pct"/>
            <w:vMerge w:val="restart"/>
          </w:tcPr>
          <w:p w:rsidR="004C3AD1" w:rsidRDefault="00101300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r w:rsidR="00423760"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  <w:t>в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>% к</w:t>
            </w:r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E01FC3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FB360E">
              <w:rPr>
                <w:sz w:val="22"/>
                <w:szCs w:val="22"/>
              </w:rPr>
              <w:t xml:space="preserve"> </w:t>
            </w:r>
            <w:r w:rsidR="00423760"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t xml:space="preserve"> </w:t>
            </w:r>
            <w:r w:rsidR="00E01FC3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pct"/>
            <w:gridSpan w:val="2"/>
            <w:tcBorders>
              <w:right w:val="single" w:sz="4" w:space="0" w:color="auto"/>
            </w:tcBorders>
          </w:tcPr>
          <w:p w:rsidR="004C3AD1" w:rsidRPr="00714670" w:rsidRDefault="00423760" w:rsidP="003F096D">
            <w:pPr>
              <w:tabs>
                <w:tab w:val="left" w:pos="1560"/>
              </w:tabs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9C38C6">
        <w:trPr>
          <w:cantSplit/>
          <w:trHeight w:val="596"/>
          <w:tblHeader/>
          <w:jc w:val="center"/>
        </w:trPr>
        <w:tc>
          <w:tcPr>
            <w:tcW w:w="201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3F096D">
            <w:pPr>
              <w:spacing w:before="20" w:after="2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</w:tcPr>
          <w:p w:rsidR="004C3AD1" w:rsidRPr="00C1253B" w:rsidRDefault="00E01FC3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E01FC3">
              <w:rPr>
                <w:sz w:val="22"/>
                <w:szCs w:val="22"/>
              </w:rPr>
              <w:t>нвар</w:t>
            </w:r>
            <w:proofErr w:type="gramStart"/>
            <w:r w:rsidR="00101300" w:rsidRPr="00E01FC3">
              <w:rPr>
                <w:sz w:val="22"/>
                <w:szCs w:val="22"/>
              </w:rPr>
              <w:t>ь-</w:t>
            </w:r>
            <w:proofErr w:type="gramEnd"/>
            <w:r w:rsidR="00FB360E">
              <w:rPr>
                <w:sz w:val="22"/>
                <w:szCs w:val="22"/>
              </w:rPr>
              <w:t xml:space="preserve"> </w:t>
            </w:r>
            <w:r w:rsidR="00423760">
              <w:rPr>
                <w:sz w:val="22"/>
                <w:szCs w:val="22"/>
              </w:rPr>
              <w:t>ноябрь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0" w:type="pct"/>
          </w:tcPr>
          <w:p w:rsidR="004C3AD1" w:rsidRDefault="00423760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3" w:type="pct"/>
            <w:vMerge/>
          </w:tcPr>
          <w:p w:rsidR="004C3AD1" w:rsidRDefault="004C3AD1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tcBorders>
              <w:right w:val="single" w:sz="4" w:space="0" w:color="auto"/>
            </w:tcBorders>
          </w:tcPr>
          <w:p w:rsidR="004C3AD1" w:rsidRPr="00C1253B" w:rsidRDefault="00423760" w:rsidP="003F096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4C3AD1" w:rsidRPr="00C1253B" w:rsidRDefault="00423760" w:rsidP="003F096D">
            <w:pPr>
              <w:tabs>
                <w:tab w:val="left" w:pos="1560"/>
              </w:tabs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91DCF" w:rsidRPr="00C068A8" w:rsidTr="00C078D6">
        <w:trPr>
          <w:cantSplit/>
          <w:trHeight w:val="284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1DCF" w:rsidRPr="00C068A8" w:rsidRDefault="00F91DCF" w:rsidP="00B52240">
            <w:pPr>
              <w:spacing w:before="28" w:after="28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67,1            </w:t>
            </w:r>
          </w:p>
        </w:tc>
        <w:tc>
          <w:tcPr>
            <w:tcW w:w="590" w:type="pct"/>
            <w:tcBorders>
              <w:top w:val="single" w:sz="4" w:space="0" w:color="auto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713" w:type="pct"/>
            <w:tcBorders>
              <w:top w:val="single" w:sz="4" w:space="0" w:color="auto"/>
              <w:bottom w:val="nil"/>
            </w:tcBorders>
            <w:vAlign w:val="bottom"/>
          </w:tcPr>
          <w:p w:rsidR="00F91DCF" w:rsidRPr="00A74309" w:rsidRDefault="00F91DCF" w:rsidP="00E942EB">
            <w:pPr>
              <w:spacing w:before="28" w:after="28" w:line="196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140,9           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137,1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97,8            </w:t>
            </w:r>
          </w:p>
        </w:tc>
      </w:tr>
      <w:tr w:rsidR="00F91DCF" w:rsidRPr="00C068A8" w:rsidTr="00C078D6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1DCF" w:rsidRPr="00C068A8" w:rsidRDefault="00F91DCF" w:rsidP="00B52240">
            <w:pPr>
              <w:spacing w:before="28" w:after="28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27 291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2 801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E942EB">
            <w:pPr>
              <w:spacing w:before="28" w:after="28" w:line="196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140,3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123,6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98,0            </w:t>
            </w:r>
          </w:p>
        </w:tc>
      </w:tr>
      <w:tr w:rsidR="00F91DCF" w:rsidRPr="00C068A8" w:rsidTr="00C078D6">
        <w:trPr>
          <w:cantSplit/>
          <w:trHeight w:val="70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1DCF" w:rsidRPr="00C068A8" w:rsidRDefault="00F91DCF" w:rsidP="00B52240">
            <w:pPr>
              <w:spacing w:before="28" w:after="28" w:line="196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856,4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E942EB">
            <w:pPr>
              <w:spacing w:before="28" w:after="28" w:line="196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110,3           </w:t>
            </w:r>
          </w:p>
        </w:tc>
      </w:tr>
      <w:tr w:rsidR="00F91DCF" w:rsidRPr="00C068A8" w:rsidTr="009C38C6">
        <w:trPr>
          <w:cantSplit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1DCF" w:rsidRPr="00C068A8" w:rsidRDefault="00F91DCF" w:rsidP="00B52240">
            <w:pPr>
              <w:spacing w:before="28" w:after="28" w:line="196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88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4 228           </w:t>
            </w:r>
          </w:p>
        </w:tc>
        <w:tc>
          <w:tcPr>
            <w:tcW w:w="590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459             </w:t>
            </w:r>
          </w:p>
        </w:tc>
        <w:tc>
          <w:tcPr>
            <w:tcW w:w="713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E942EB">
            <w:pPr>
              <w:spacing w:before="28" w:after="28" w:line="196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5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189,7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130,4           </w:t>
            </w:r>
          </w:p>
        </w:tc>
      </w:tr>
      <w:tr w:rsidR="00F91DCF" w:rsidRPr="00C068A8" w:rsidTr="009C38C6">
        <w:trPr>
          <w:cantSplit/>
          <w:trHeight w:val="66"/>
          <w:jc w:val="center"/>
        </w:trPr>
        <w:tc>
          <w:tcPr>
            <w:tcW w:w="20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91DCF" w:rsidRPr="00C068A8" w:rsidRDefault="00F91DCF" w:rsidP="00B52240">
            <w:pPr>
              <w:pStyle w:val="xl40"/>
              <w:spacing w:before="28" w:after="28" w:line="19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88" w:type="pct"/>
            <w:tcBorders>
              <w:top w:val="nil"/>
              <w:bottom w:val="doub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590" w:type="pct"/>
            <w:tcBorders>
              <w:top w:val="nil"/>
              <w:bottom w:val="doub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227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713" w:type="pct"/>
            <w:tcBorders>
              <w:top w:val="nil"/>
              <w:bottom w:val="double" w:sz="4" w:space="0" w:color="auto"/>
            </w:tcBorders>
            <w:vAlign w:val="bottom"/>
          </w:tcPr>
          <w:p w:rsidR="00F91DCF" w:rsidRPr="00A74309" w:rsidRDefault="00F91DCF" w:rsidP="00E942EB">
            <w:pPr>
              <w:spacing w:before="28" w:after="28" w:line="196" w:lineRule="exact"/>
              <w:ind w:right="34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147,3           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139,8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28" w:after="28" w:line="196" w:lineRule="exact"/>
              <w:ind w:right="170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72,0            </w:t>
            </w:r>
          </w:p>
        </w:tc>
      </w:tr>
    </w:tbl>
    <w:p w:rsidR="00134517" w:rsidRDefault="00134517" w:rsidP="00C11AE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B52240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423760">
              <w:rPr>
                <w:rFonts w:eastAsia="Arial Unicode MS"/>
                <w:sz w:val="22"/>
                <w:szCs w:val="22"/>
              </w:rPr>
              <w:t>декабря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B52240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B52240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B52240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23760">
              <w:rPr>
                <w:rFonts w:ascii="Times New Roman" w:hAnsi="Times New Roman"/>
                <w:sz w:val="22"/>
                <w:szCs w:val="22"/>
              </w:rPr>
              <w:t>ноября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91DCF" w:rsidRPr="00AA3B36" w:rsidTr="000E489D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1DCF" w:rsidRPr="00AA3B36" w:rsidRDefault="00F91DCF" w:rsidP="00B5224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64,3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122,5           </w:t>
            </w:r>
          </w:p>
        </w:tc>
      </w:tr>
      <w:tr w:rsidR="00F91DCF" w:rsidRPr="00AA3B36" w:rsidTr="000E489D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91DCF" w:rsidRPr="00AA3B36" w:rsidRDefault="00F91DCF" w:rsidP="00B5224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605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157,4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91DCF" w:rsidRPr="00A74309" w:rsidRDefault="00F91DCF" w:rsidP="00B5224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4309">
              <w:rPr>
                <w:sz w:val="22"/>
                <w:szCs w:val="22"/>
              </w:rPr>
              <w:t xml:space="preserve">121,2           </w:t>
            </w:r>
          </w:p>
        </w:tc>
      </w:tr>
    </w:tbl>
    <w:p w:rsidR="005823A2" w:rsidRPr="00CA0BB7" w:rsidRDefault="00694A6A" w:rsidP="00B52240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5B102D">
      <w:pPr>
        <w:spacing w:before="120" w:line="350" w:lineRule="exact"/>
        <w:ind w:firstLine="709"/>
        <w:jc w:val="both"/>
        <w:rPr>
          <w:kern w:val="24"/>
          <w:sz w:val="26"/>
        </w:rPr>
      </w:pPr>
      <w:proofErr w:type="gramStart"/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486853">
        <w:rPr>
          <w:kern w:val="24"/>
          <w:sz w:val="26"/>
        </w:rPr>
        <w:t>7,6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</w:t>
      </w:r>
      <w:r w:rsidR="00F85A06">
        <w:rPr>
          <w:kern w:val="24"/>
          <w:sz w:val="26"/>
        </w:rPr>
        <w:t>в январе-</w:t>
      </w:r>
      <w:r w:rsidR="00C2709E">
        <w:rPr>
          <w:kern w:val="24"/>
          <w:sz w:val="26"/>
        </w:rPr>
        <w:t>ноябре</w:t>
      </w:r>
      <w:r w:rsidR="00FB360E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F85A06">
        <w:rPr>
          <w:kern w:val="24"/>
          <w:sz w:val="26"/>
        </w:rPr>
        <w:t>в январем-</w:t>
      </w:r>
      <w:r w:rsidR="00C2709E">
        <w:rPr>
          <w:kern w:val="24"/>
          <w:sz w:val="26"/>
        </w:rPr>
        <w:t>ноябрем</w:t>
      </w:r>
      <w:r w:rsidR="004B39A9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="00B2146F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486853">
        <w:rPr>
          <w:kern w:val="24"/>
          <w:sz w:val="26"/>
        </w:rPr>
        <w:t>12,1</w:t>
      </w:r>
      <w:r w:rsidRPr="0031400A">
        <w:rPr>
          <w:kern w:val="24"/>
          <w:sz w:val="26"/>
        </w:rPr>
        <w:t>%.</w:t>
      </w:r>
      <w:proofErr w:type="gramEnd"/>
    </w:p>
    <w:p w:rsidR="005823A2" w:rsidRPr="00CA0BB7" w:rsidRDefault="00694A6A" w:rsidP="00B52240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5B102D">
      <w:pPr>
        <w:spacing w:before="120" w:line="35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 январе-</w:t>
      </w:r>
      <w:r w:rsidR="00C2709E">
        <w:rPr>
          <w:spacing w:val="-4"/>
          <w:kern w:val="24"/>
          <w:sz w:val="26"/>
        </w:rPr>
        <w:t>ноябре</w:t>
      </w:r>
      <w:r w:rsidR="004B39A9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9A68F2" w:rsidRPr="00DD156B">
        <w:rPr>
          <w:spacing w:val="-4"/>
          <w:kern w:val="24"/>
          <w:sz w:val="26"/>
        </w:rPr>
        <w:t>1</w:t>
      </w:r>
      <w:r w:rsidRPr="00DD156B">
        <w:rPr>
          <w:spacing w:val="-4"/>
          <w:kern w:val="24"/>
          <w:sz w:val="26"/>
        </w:rPr>
        <w:t> г</w:t>
      </w:r>
      <w:r w:rsidR="009A68F2" w:rsidRPr="00DD156B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054665" w:rsidRPr="00DD156B">
        <w:rPr>
          <w:spacing w:val="-4"/>
          <w:kern w:val="24"/>
          <w:sz w:val="26"/>
        </w:rPr>
        <w:t xml:space="preserve"> </w:t>
      </w:r>
      <w:r w:rsidR="00486853">
        <w:rPr>
          <w:spacing w:val="-4"/>
          <w:kern w:val="24"/>
          <w:sz w:val="26"/>
        </w:rPr>
        <w:t>103,1</w:t>
      </w:r>
      <w:r w:rsidRPr="00DD156B">
        <w:rPr>
          <w:spacing w:val="-4"/>
          <w:kern w:val="24"/>
          <w:sz w:val="26"/>
        </w:rPr>
        <w:t>% к уровню</w:t>
      </w:r>
      <w:r w:rsidR="009A68F2" w:rsidRPr="00DD156B">
        <w:rPr>
          <w:spacing w:val="-4"/>
          <w:kern w:val="24"/>
          <w:sz w:val="26"/>
        </w:rPr>
        <w:t xml:space="preserve"> </w:t>
      </w:r>
      <w:r w:rsidR="00DD156B">
        <w:rPr>
          <w:spacing w:val="-4"/>
          <w:kern w:val="24"/>
          <w:sz w:val="26"/>
        </w:rPr>
        <w:br/>
      </w:r>
      <w:r w:rsidR="004B39A9" w:rsidRPr="00DD156B">
        <w:rPr>
          <w:spacing w:val="-4"/>
          <w:kern w:val="24"/>
          <w:sz w:val="26"/>
        </w:rPr>
        <w:t>я</w:t>
      </w:r>
      <w:r w:rsidR="00F85A06" w:rsidRPr="00DD156B">
        <w:rPr>
          <w:spacing w:val="-4"/>
          <w:kern w:val="24"/>
          <w:sz w:val="26"/>
        </w:rPr>
        <w:t>нваря-</w:t>
      </w:r>
      <w:r w:rsidR="00C2709E">
        <w:rPr>
          <w:spacing w:val="-4"/>
          <w:kern w:val="24"/>
          <w:sz w:val="26"/>
        </w:rPr>
        <w:t>ноября</w:t>
      </w:r>
      <w:r w:rsidR="004B39A9" w:rsidRPr="00DD156B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20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 w:rsidRPr="00DD156B">
        <w:rPr>
          <w:spacing w:val="-4"/>
          <w:kern w:val="24"/>
          <w:sz w:val="26"/>
        </w:rPr>
        <w:t xml:space="preserve"> </w:t>
      </w:r>
      <w:r w:rsidR="00486853">
        <w:rPr>
          <w:spacing w:val="-4"/>
          <w:kern w:val="24"/>
          <w:sz w:val="26"/>
        </w:rPr>
        <w:t>1,7</w:t>
      </w:r>
      <w:r w:rsidRPr="00DD156B">
        <w:rPr>
          <w:spacing w:val="-4"/>
          <w:kern w:val="24"/>
          <w:sz w:val="26"/>
        </w:rPr>
        <w:t>%.</w:t>
      </w:r>
    </w:p>
    <w:p w:rsidR="00AB501F" w:rsidRDefault="00AB501F" w:rsidP="00B52240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Pr="00CA0BB7">
        <w:rPr>
          <w:rFonts w:ascii="Arial" w:hAnsi="Arial" w:cs="Arial"/>
          <w:b/>
          <w:sz w:val="26"/>
          <w:szCs w:val="26"/>
        </w:rPr>
        <w:t>.1.</w:t>
      </w:r>
      <w:r>
        <w:rPr>
          <w:rFonts w:ascii="Arial" w:hAnsi="Arial" w:cs="Arial"/>
          <w:b/>
          <w:sz w:val="26"/>
          <w:szCs w:val="26"/>
        </w:rPr>
        <w:t>5</w:t>
      </w:r>
      <w:r w:rsidRPr="00CA0BB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AB501F">
        <w:rPr>
          <w:rFonts w:ascii="Arial" w:hAnsi="Arial" w:cs="Arial"/>
          <w:b/>
          <w:sz w:val="26"/>
          <w:szCs w:val="26"/>
        </w:rPr>
        <w:t xml:space="preserve">Производство и экспорт </w:t>
      </w:r>
      <w:r>
        <w:rPr>
          <w:rFonts w:ascii="Arial" w:hAnsi="Arial" w:cs="Arial"/>
          <w:b/>
          <w:sz w:val="26"/>
          <w:szCs w:val="26"/>
        </w:rPr>
        <w:t>промышленной</w:t>
      </w:r>
      <w:r w:rsidRPr="00AB501F">
        <w:rPr>
          <w:rFonts w:ascii="Arial" w:hAnsi="Arial" w:cs="Arial"/>
          <w:b/>
          <w:sz w:val="26"/>
          <w:szCs w:val="26"/>
        </w:rPr>
        <w:t xml:space="preserve"> продукции</w:t>
      </w:r>
    </w:p>
    <w:p w:rsidR="00AB501F" w:rsidRPr="00ED7042" w:rsidRDefault="00AB501F" w:rsidP="00E515DD">
      <w:pPr>
        <w:spacing w:before="120" w:line="350" w:lineRule="exact"/>
        <w:ind w:firstLine="709"/>
        <w:jc w:val="both"/>
        <w:rPr>
          <w:color w:val="000000"/>
          <w:sz w:val="26"/>
          <w:szCs w:val="26"/>
        </w:rPr>
      </w:pPr>
      <w:r w:rsidRPr="00C84EAC">
        <w:rPr>
          <w:sz w:val="26"/>
          <w:szCs w:val="26"/>
        </w:rPr>
        <w:t xml:space="preserve">Соотношение экспорта товаров и объема промышленного производства (из расчета в белорусских рублях) в </w:t>
      </w:r>
      <w:r>
        <w:rPr>
          <w:sz w:val="26"/>
          <w:szCs w:val="26"/>
        </w:rPr>
        <w:t>январе-</w:t>
      </w:r>
      <w:r w:rsidR="00C2709E">
        <w:rPr>
          <w:sz w:val="26"/>
          <w:szCs w:val="26"/>
        </w:rPr>
        <w:t>октябре</w:t>
      </w:r>
      <w:r w:rsidRPr="00C84EAC">
        <w:rPr>
          <w:sz w:val="26"/>
          <w:szCs w:val="26"/>
        </w:rPr>
        <w:t xml:space="preserve"> </w:t>
      </w:r>
      <w:r w:rsidRPr="00C84EAC">
        <w:rPr>
          <w:color w:val="000000"/>
          <w:sz w:val="26"/>
          <w:szCs w:val="26"/>
        </w:rPr>
        <w:t>2021 г. составило </w:t>
      </w:r>
      <w:r w:rsidR="00703AD3">
        <w:rPr>
          <w:color w:val="000000"/>
          <w:sz w:val="26"/>
          <w:szCs w:val="26"/>
        </w:rPr>
        <w:t>64,8</w:t>
      </w:r>
      <w:r w:rsidRPr="00C84EAC">
        <w:rPr>
          <w:sz w:val="26"/>
          <w:szCs w:val="26"/>
        </w:rPr>
        <w:t>%</w:t>
      </w:r>
      <w:r w:rsidRPr="00C84EAC">
        <w:rPr>
          <w:color w:val="000000"/>
          <w:sz w:val="26"/>
          <w:szCs w:val="26"/>
        </w:rPr>
        <w:t xml:space="preserve"> против </w:t>
      </w:r>
      <w:r w:rsidR="00703AD3">
        <w:rPr>
          <w:color w:val="000000"/>
          <w:sz w:val="26"/>
          <w:szCs w:val="26"/>
        </w:rPr>
        <w:t>59,5</w:t>
      </w:r>
      <w:r w:rsidRPr="00C84EAC">
        <w:rPr>
          <w:color w:val="000000"/>
          <w:sz w:val="26"/>
          <w:szCs w:val="26"/>
        </w:rPr>
        <w:t xml:space="preserve">% в </w:t>
      </w:r>
      <w:r>
        <w:rPr>
          <w:sz w:val="26"/>
          <w:szCs w:val="26"/>
        </w:rPr>
        <w:t>январе-</w:t>
      </w:r>
      <w:r w:rsidR="00C2709E">
        <w:rPr>
          <w:sz w:val="26"/>
          <w:szCs w:val="26"/>
        </w:rPr>
        <w:t>октябре</w:t>
      </w:r>
      <w:r w:rsidR="00C70E5B">
        <w:rPr>
          <w:sz w:val="26"/>
          <w:szCs w:val="26"/>
        </w:rPr>
        <w:t xml:space="preserve"> </w:t>
      </w:r>
      <w:r w:rsidRPr="00C84EAC">
        <w:rPr>
          <w:color w:val="000000"/>
          <w:sz w:val="26"/>
          <w:szCs w:val="26"/>
        </w:rPr>
        <w:t>2020 г.</w:t>
      </w:r>
    </w:p>
    <w:p w:rsidR="007C06CF" w:rsidRDefault="007C06CF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7C06CF" w:rsidRPr="004D7053" w:rsidRDefault="007C06CF" w:rsidP="007C06CF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Pr="007C06CF"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7C06CF" w:rsidRPr="004D7053" w:rsidRDefault="007C06CF" w:rsidP="007C06CF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7C06CF" w:rsidRPr="004D7053" w:rsidTr="00A52BCB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CF" w:rsidRPr="004D7053" w:rsidRDefault="007C06CF" w:rsidP="007C06C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январю-октябрю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101 307,3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131 596,1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129,9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78 801,0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103 800,6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131,7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9 587,1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13 056,5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136,2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981,4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9 047,8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в 9,2р.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7 566,7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х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х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х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82,7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х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4 528,8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11,5</w:t>
            </w:r>
          </w:p>
        </w:tc>
      </w:tr>
      <w:tr w:rsidR="007C06CF" w:rsidRPr="004D7053" w:rsidTr="00A52BCB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14 751,9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2 053,7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Pr="00E231B7" w:rsidRDefault="007C06CF" w:rsidP="007C06C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E231B7">
              <w:rPr>
                <w:sz w:val="22"/>
                <w:szCs w:val="22"/>
              </w:rPr>
              <w:t>13,9</w:t>
            </w:r>
          </w:p>
        </w:tc>
      </w:tr>
    </w:tbl>
    <w:p w:rsidR="007C06CF" w:rsidRDefault="007C06CF" w:rsidP="007C06CF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13" w:type="pct"/>
        <w:jc w:val="center"/>
        <w:tblInd w:w="54" w:type="dxa"/>
        <w:tblLook w:val="00A0" w:firstRow="1" w:lastRow="0" w:firstColumn="1" w:lastColumn="0" w:noHBand="0" w:noVBand="0"/>
      </w:tblPr>
      <w:tblGrid>
        <w:gridCol w:w="5284"/>
        <w:gridCol w:w="1414"/>
        <w:gridCol w:w="1215"/>
        <w:gridCol w:w="1212"/>
      </w:tblGrid>
      <w:tr w:rsidR="007C06CF" w:rsidRPr="004D7053" w:rsidTr="007C06CF">
        <w:trPr>
          <w:cantSplit/>
          <w:trHeight w:val="78"/>
          <w:tblHeader/>
          <w:jc w:val="center"/>
        </w:trPr>
        <w:tc>
          <w:tcPr>
            <w:tcW w:w="2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CF" w:rsidRPr="004D7053" w:rsidRDefault="007C06CF" w:rsidP="007C06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ноября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7C06CF" w:rsidRPr="004D7053" w:rsidTr="007C06CF">
        <w:trPr>
          <w:cantSplit/>
          <w:trHeight w:val="361"/>
          <w:tblHeader/>
          <w:jc w:val="center"/>
        </w:trPr>
        <w:tc>
          <w:tcPr>
            <w:tcW w:w="2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6CF" w:rsidRPr="004D7053" w:rsidRDefault="007C06CF" w:rsidP="007C06C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6CF" w:rsidRPr="004D7053" w:rsidRDefault="007C06CF" w:rsidP="007C06C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7C06CF" w:rsidRPr="004D7053" w:rsidTr="007C06CF">
        <w:trPr>
          <w:trHeight w:val="239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91 339,6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</w:tr>
      <w:tr w:rsidR="007C06CF" w:rsidRPr="004D7053" w:rsidTr="007C06CF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4 381,7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7C06CF" w:rsidRPr="004D7053" w:rsidTr="007C06CF">
        <w:trPr>
          <w:cantSplit/>
          <w:trHeight w:val="232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C06CF" w:rsidRPr="004D7053" w:rsidTr="007C06CF">
        <w:trPr>
          <w:cantSplit/>
          <w:trHeight w:val="232"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trHeight w:val="138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ноября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AB1761" w:rsidRDefault="007C06CF" w:rsidP="007C06CF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AB1761" w:rsidRDefault="007C06CF" w:rsidP="007C06CF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Pr="00AB1761" w:rsidRDefault="007C06CF" w:rsidP="007C06CF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27 493,9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98,3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1 896,9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2 855,0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trHeight w:val="74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cantSplit/>
          <w:trHeight w:val="80"/>
          <w:jc w:val="center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3 058,5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7C06CF" w:rsidRPr="004D7053" w:rsidTr="007C06CF">
        <w:trPr>
          <w:trHeight w:val="8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cantSplit/>
          <w:trHeight w:val="83"/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7 095,6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7C06CF" w:rsidRPr="004D7053" w:rsidTr="007C06CF">
        <w:trPr>
          <w:trHeight w:val="66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cantSplit/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7C06CF" w:rsidRPr="004D7053" w:rsidTr="007C06CF">
        <w:trPr>
          <w:cantSplit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63 845,7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120,3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98,0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1 323,2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7C06CF" w:rsidRPr="004D7053" w:rsidTr="007C06CF">
        <w:trPr>
          <w:cantSplit/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cantSplit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trHeight w:val="81"/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28 186,8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4 602,0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7 857,6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786,3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C06CF" w:rsidRPr="004D7053" w:rsidTr="007C06CF">
        <w:trPr>
          <w:jc w:val="center"/>
        </w:trPr>
        <w:tc>
          <w:tcPr>
            <w:tcW w:w="289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C06CF" w:rsidRPr="004D7053" w:rsidRDefault="007C06CF" w:rsidP="007C06CF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06CF" w:rsidRDefault="007C06CF" w:rsidP="007C06C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C06CF" w:rsidRPr="007C06CF" w:rsidRDefault="007C06CF" w:rsidP="007C06CF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ноября</w:t>
      </w:r>
      <w:r w:rsidRPr="004D7053">
        <w:rPr>
          <w:spacing w:val="-4"/>
          <w:sz w:val="26"/>
          <w:szCs w:val="26"/>
        </w:rPr>
        <w:t xml:space="preserve"> 2021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1 101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низация промышленности, или 71,1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ноября 2020 г. – 71,3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1 357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87,7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ноября 2020 г. –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7,6</w:t>
      </w:r>
      <w:r w:rsidRPr="004D7053">
        <w:rPr>
          <w:spacing w:val="-4"/>
          <w:sz w:val="26"/>
          <w:szCs w:val="26"/>
        </w:rPr>
        <w:t>%).</w:t>
      </w:r>
    </w:p>
    <w:sectPr w:rsidR="007C06CF" w:rsidRPr="007C06CF" w:rsidSect="00A52BC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9D" w:rsidRDefault="002F0A9D">
      <w:r>
        <w:separator/>
      </w:r>
    </w:p>
  </w:endnote>
  <w:endnote w:type="continuationSeparator" w:id="0">
    <w:p w:rsidR="002F0A9D" w:rsidRDefault="002F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B" w:rsidRDefault="00A52BCB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A52BCB" w:rsidRDefault="00A52BCB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B" w:rsidRDefault="00A52BCB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7484A">
      <w:rPr>
        <w:rStyle w:val="a3"/>
        <w:noProof/>
      </w:rPr>
      <w:t>37</w:t>
    </w:r>
    <w:r>
      <w:rPr>
        <w:rStyle w:val="a3"/>
      </w:rPr>
      <w:fldChar w:fldCharType="end"/>
    </w:r>
  </w:p>
  <w:p w:rsidR="00A52BCB" w:rsidRDefault="00A52BCB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9D" w:rsidRDefault="002F0A9D">
      <w:r>
        <w:separator/>
      </w:r>
    </w:p>
  </w:footnote>
  <w:footnote w:type="continuationSeparator" w:id="0">
    <w:p w:rsidR="002F0A9D" w:rsidRDefault="002F0A9D">
      <w:r>
        <w:continuationSeparator/>
      </w:r>
    </w:p>
  </w:footnote>
  <w:footnote w:id="1">
    <w:p w:rsidR="00A52BCB" w:rsidRDefault="00A52BCB" w:rsidP="007C06CF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B" w:rsidRDefault="00A52BCB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A52BCB" w:rsidRDefault="00A52BCB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B" w:rsidRDefault="00A52BCB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B" w:rsidRDefault="00A52BCB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61C"/>
    <w:rsid w:val="000E46E8"/>
    <w:rsid w:val="000E489D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AE3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D04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0E8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4B2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845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C13"/>
    <w:rsid w:val="00204D40"/>
    <w:rsid w:val="00204F4D"/>
    <w:rsid w:val="002050CE"/>
    <w:rsid w:val="00205321"/>
    <w:rsid w:val="00205356"/>
    <w:rsid w:val="002053ED"/>
    <w:rsid w:val="002060EB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AE0"/>
    <w:rsid w:val="00211C7B"/>
    <w:rsid w:val="00211CD0"/>
    <w:rsid w:val="00211E53"/>
    <w:rsid w:val="00211E77"/>
    <w:rsid w:val="00211F1C"/>
    <w:rsid w:val="00211FF8"/>
    <w:rsid w:val="00212135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7E8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A4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9D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47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A1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33B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EFA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2FA9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96D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123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309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34C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E2B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853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01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6D2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F"/>
    <w:rsid w:val="004D5C6D"/>
    <w:rsid w:val="004D5E5D"/>
    <w:rsid w:val="004D5E8C"/>
    <w:rsid w:val="004D5F5F"/>
    <w:rsid w:val="004D61C8"/>
    <w:rsid w:val="004D61F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47"/>
    <w:rsid w:val="004F105A"/>
    <w:rsid w:val="004F10F6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EE2"/>
    <w:rsid w:val="00501F47"/>
    <w:rsid w:val="00502122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8BC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3E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0D6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4E1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35B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2C39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FD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26B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77F5D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85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DE2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9BA"/>
    <w:rsid w:val="00783C99"/>
    <w:rsid w:val="00783D62"/>
    <w:rsid w:val="00784A3C"/>
    <w:rsid w:val="00784BFE"/>
    <w:rsid w:val="00784E12"/>
    <w:rsid w:val="00784E9F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0C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BF1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6CF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A9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95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29C"/>
    <w:rsid w:val="007E72F9"/>
    <w:rsid w:val="007E7514"/>
    <w:rsid w:val="007E7608"/>
    <w:rsid w:val="007E7793"/>
    <w:rsid w:val="007E7B27"/>
    <w:rsid w:val="007E7B9A"/>
    <w:rsid w:val="007E7E24"/>
    <w:rsid w:val="007E7E99"/>
    <w:rsid w:val="007E7ECE"/>
    <w:rsid w:val="007E7F03"/>
    <w:rsid w:val="007F058F"/>
    <w:rsid w:val="007F091C"/>
    <w:rsid w:val="007F0962"/>
    <w:rsid w:val="007F0A07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BC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0DB7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775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C77"/>
    <w:rsid w:val="00832FCF"/>
    <w:rsid w:val="00833109"/>
    <w:rsid w:val="0083313B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866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1BF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AF2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8E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D79"/>
    <w:rsid w:val="00900E69"/>
    <w:rsid w:val="00900EC3"/>
    <w:rsid w:val="00900F73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50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482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0EB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0E2B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4F0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7E2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B8E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238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1D3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165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BC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537"/>
    <w:rsid w:val="00A77643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5FBC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01F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541"/>
    <w:rsid w:val="00AF58D5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46F"/>
    <w:rsid w:val="00B2163F"/>
    <w:rsid w:val="00B218EC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240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0FF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84A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DB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10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AFC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7B6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099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C2B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2D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D6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AE5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38B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CD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B7E9C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8CD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28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2E38"/>
    <w:rsid w:val="00CF3024"/>
    <w:rsid w:val="00CF348B"/>
    <w:rsid w:val="00CF35E7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12E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1D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3A2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A62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966"/>
    <w:rsid w:val="00DB4A80"/>
    <w:rsid w:val="00DB4B55"/>
    <w:rsid w:val="00DB4EB7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66E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B2A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2EB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1C7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D35"/>
    <w:rsid w:val="00ED30E8"/>
    <w:rsid w:val="00ED32E9"/>
    <w:rsid w:val="00ED3325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42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ACC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1E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588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7F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CC0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C98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6AD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0F27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FC"/>
    <w:rsid w:val="00F94C50"/>
    <w:rsid w:val="00F94CCC"/>
    <w:rsid w:val="00F94D9A"/>
    <w:rsid w:val="00F94DBF"/>
    <w:rsid w:val="00F94EFC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17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3E-2"/>
          <c:y val="4.774384199599753E-2"/>
          <c:w val="0.90093626032933738"/>
          <c:h val="0.7001286729403147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338864605589E-2"/>
                  <c:y val="7.6485092155405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86079840549875E-2"/>
                  <c:y val="6.8023781846942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35660680582652E-2"/>
                  <c:y val="6.1391498693766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66E-2"/>
                  <c:y val="5.4439651852999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62100879973164E-2"/>
                  <c:y val="-5.851463820914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89765308048998E-2"/>
                  <c:y val="6.7193903842005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10101427563932E-2"/>
                  <c:y val="6.777062411619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32552259558023E-2"/>
                  <c:y val="6.9842323179061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25164196128324E-2"/>
                  <c:y val="7.118975145603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5181532177123E-2"/>
                  <c:y val="7.0380096110059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531054689654234E-2"/>
                  <c:y val="6.7241839033626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938E-2"/>
                  <c:y val="-8.1162354705661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75050776087E-2"/>
                  <c:y val="8.300633235251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003910991846478E-2"/>
                  <c:y val="7.893577882702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49118242622934E-2"/>
                  <c:y val="-6.0989292476571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89356756030798E-2"/>
                  <c:y val="7.4503271576828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3360520392889883E-2"/>
                  <c:y val="-7.313412266615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968904760081928E-2"/>
                  <c:y val="-8.8119861946648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49257735530527E-2"/>
                  <c:y val="-6.581951201974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1605887768548181E-3"/>
                  <c:y val="6.8243235146082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381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  <c:pt idx="18">
                  <c:v>109.3</c:v>
                </c:pt>
                <c:pt idx="19" formatCode="General">
                  <c:v>108.6</c:v>
                </c:pt>
                <c:pt idx="20">
                  <c:v>107.9</c:v>
                </c:pt>
                <c:pt idx="21">
                  <c:v>107.1</c:v>
                </c:pt>
                <c:pt idx="22">
                  <c:v>106.7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1095424"/>
        <c:axId val="186113024"/>
      </c:lineChart>
      <c:catAx>
        <c:axId val="51095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11302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86113024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109542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426E-2"/>
          <c:y val="3.6306164432148687E-2"/>
          <c:w val="0.91314932155497164"/>
          <c:h val="0.70099795217905492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2525767208182E-2"/>
                  <c:y val="-8.8606251294396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48700060145E-2"/>
                  <c:y val="-6.615206005906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06407861145E-2"/>
                  <c:y val="7.1257477086417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2410839725E-2"/>
                  <c:y val="5.29739064031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245412576791854E-2"/>
                  <c:y val="-5.621938439159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36532911187274E-2"/>
                  <c:y val="5.33787980945866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1000748668E-2"/>
                  <c:y val="5.7985450430471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4712861661E-2"/>
                  <c:y val="6.2994110613872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69669368036E-2"/>
                  <c:y val="5.9866870227598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222025792160032E-2"/>
                  <c:y val="6.3587028931299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8E-2"/>
                  <c:y val="-6.4393027794603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912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7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86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49E-2"/>
                  <c:y val="-5.4352052147327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375235990238063E-2"/>
                  <c:y val="-5.293761356753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679630955221517E-2"/>
                  <c:y val="6.8423177871996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576427348495383E-4"/>
                  <c:y val="-6.3339390268524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  <c:pt idx="18">
                  <c:v>113.4</c:v>
                </c:pt>
                <c:pt idx="19">
                  <c:v>112.6</c:v>
                </c:pt>
                <c:pt idx="20">
                  <c:v>111.7</c:v>
                </c:pt>
                <c:pt idx="21">
                  <c:v>110.2</c:v>
                </c:pt>
                <c:pt idx="22">
                  <c:v>110.3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382208"/>
        <c:axId val="188388096"/>
      </c:lineChart>
      <c:catAx>
        <c:axId val="188382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388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388096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382208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118659739266926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89602280527465E-2"/>
                  <c:y val="6.6117215224319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232058143249371E-2"/>
                  <c:y val="-5.329362840494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36719287557087E-2"/>
                  <c:y val="4.6254705135949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593465740337627E-2"/>
                  <c:y val="4.5988341146233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701338206866E-2"/>
                  <c:y val="4.6848151695400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17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58171865249E-2"/>
                  <c:y val="4.8570875202930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401127048756E-2"/>
                  <c:y val="-5.0053383598271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285832567459E-2"/>
                  <c:y val="4.1272228611872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615903690272078E-2"/>
                  <c:y val="-4.3301778288949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52E-2"/>
                  <c:y val="4.7405998407502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05E-2"/>
                  <c:y val="-4.079801822524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7284908578486E-2"/>
                  <c:y val="4.725835658763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8E-2"/>
                  <c:y val="-3.6774307705918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490523359595726E-2"/>
                  <c:y val="4.703538126342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20895967253195E-2"/>
                  <c:y val="-4.3561310456567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485166877799599E-2"/>
                  <c:y val="5.712127756182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1114698990701867E-3"/>
                  <c:y val="-5.0169108608259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  <c:pt idx="18">
                  <c:v>121.6</c:v>
                </c:pt>
                <c:pt idx="19">
                  <c:v>118.3</c:v>
                </c:pt>
                <c:pt idx="20">
                  <c:v>116.5</c:v>
                </c:pt>
                <c:pt idx="21">
                  <c:v>115.5</c:v>
                </c:pt>
                <c:pt idx="22">
                  <c:v>115.4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483840"/>
        <c:axId val="188489728"/>
      </c:lineChart>
      <c:catAx>
        <c:axId val="188483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489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489728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483840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76"/>
          <c:h val="0.71866442711923662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23716989496918E-2"/>
                  <c:y val="-5.0496991474358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156123475349594E-2"/>
                  <c:y val="5.0373830715536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526079778800453E-2"/>
                  <c:y val="4.6882115167193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8231455699243E-2"/>
                  <c:y val="-5.0955682191745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48316628184077E-2"/>
                  <c:y val="-4.1859036539344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78716653545609E-2"/>
                  <c:y val="-6.8868279469768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75317283357024E-2"/>
                  <c:y val="-3.905587484501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88272548140711E-2"/>
                  <c:y val="-5.6097379110909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52321344098853E-2"/>
                  <c:y val="-6.9392444735660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689556105517411E-2"/>
                  <c:y val="-5.703747598230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307818536355418E-2"/>
                  <c:y val="-6.8227819314523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02653054215563E-2"/>
                  <c:y val="4.4761520735461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47610884493E-2"/>
                  <c:y val="-4.8924531084317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225E-2"/>
                  <c:y val="-5.5881980269707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819351394925761E-2"/>
                  <c:y val="-5.9668686755194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180854751654E-2"/>
                  <c:y val="5.007065041527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96242922464897E-2"/>
                  <c:y val="-5.9391725518846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81911223361254E-2"/>
                  <c:y val="5.3486678891166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0749846424106E-2"/>
                  <c:y val="-6.3627639051868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492513907459695E-2"/>
                  <c:y val="-5.9353843656140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63530266263898E-2"/>
                  <c:y val="-4.507725194144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3349614316966192E-3"/>
                  <c:y val="4.9734259055691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88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General</c:formatCode>
                <c:ptCount val="23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  <c:pt idx="18">
                  <c:v>115.7</c:v>
                </c:pt>
                <c:pt idx="19">
                  <c:v>116.5</c:v>
                </c:pt>
                <c:pt idx="20">
                  <c:v>113.5</c:v>
                </c:pt>
                <c:pt idx="21">
                  <c:v>112.8</c:v>
                </c:pt>
                <c:pt idx="22">
                  <c:v>109.4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671872"/>
        <c:axId val="188673408"/>
      </c:lineChart>
      <c:catAx>
        <c:axId val="188671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673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673408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67187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65839963363954568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522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28563473350022E-2"/>
                  <c:y val="6.4807239976893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31E-2"/>
                  <c:y val="-5.750364485189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3504047704762E-2"/>
                  <c:y val="-5.058122154929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48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727531499508274E-2"/>
                  <c:y val="5.7269498076069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22979944432178E-2"/>
                  <c:y val="6.2245014111657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96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91E-2"/>
                  <c:y val="6.1416293352255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660480646204427E-2"/>
                  <c:y val="-4.7307810191945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06471773492048E-2"/>
                  <c:y val="-6.2902546070639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548730082116203E-2"/>
                  <c:y val="3.82150048316170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740666840253417E-2"/>
                  <c:y val="-5.542737462272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37698034998384E-2"/>
                  <c:y val="5.9224322847968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  <c:pt idx="18">
                  <c:v>100.7</c:v>
                </c:pt>
                <c:pt idx="19">
                  <c:v>101.1</c:v>
                </c:pt>
                <c:pt idx="20">
                  <c:v>101.4</c:v>
                </c:pt>
                <c:pt idx="21">
                  <c:v>102</c:v>
                </c:pt>
                <c:pt idx="22">
                  <c:v>102.3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489088"/>
        <c:axId val="185883648"/>
      </c:lineChart>
      <c:catAx>
        <c:axId val="186489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883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883648"/>
        <c:scaling>
          <c:orientation val="minMax"/>
          <c:max val="105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489088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72666969513426205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16545037225248E-2"/>
                  <c:y val="-5.0257168301356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89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74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96E-2"/>
                  <c:y val="5.89027485808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84E-2"/>
                  <c:y val="-5.2289601901726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25E-2"/>
                  <c:y val="5.3851466374260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751346702535135E-2"/>
                  <c:y val="-6.1736749319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93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232380477579E-2"/>
                  <c:y val="4.7652771298927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23261279582334E-2"/>
                  <c:y val="-7.05041220167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7359333151E-2"/>
                  <c:y val="-6.754575120899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91E-2"/>
                  <c:y val="-5.529582908660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35E-2"/>
                  <c:y val="5.872162774633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28E-2"/>
                  <c:y val="-7.2913989199625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004772879079E-2"/>
                  <c:y val="-6.56328401352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521571784357631E-2"/>
                  <c:y val="4.6036745406824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24895809749021E-2"/>
                  <c:y val="-7.828159411108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  <c:pt idx="18">
                  <c:v>102.1</c:v>
                </c:pt>
                <c:pt idx="19">
                  <c:v>102.3</c:v>
                </c:pt>
                <c:pt idx="20">
                  <c:v>102.3</c:v>
                </c:pt>
                <c:pt idx="21">
                  <c:v>101.8</c:v>
                </c:pt>
                <c:pt idx="22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877248"/>
        <c:axId val="187878784"/>
      </c:lineChart>
      <c:catAx>
        <c:axId val="187877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8787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878784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877248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697974708062722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02445089101E-2"/>
                  <c:y val="8.5296744623339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88727724853E-2"/>
                  <c:y val="6.941708778939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904E-2"/>
                  <c:y val="5.6482939632547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801E-2"/>
                  <c:y val="5.8067840926967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6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72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89892361004E-2"/>
                  <c:y val="7.0413923053044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322640988684106E-2"/>
                  <c:y val="6.2620994314330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590017844518142E-2"/>
                  <c:y val="6.7536759679105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718E-2"/>
                  <c:y val="-6.7940674426350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369250443408827E-2"/>
                  <c:y val="5.2153649852467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791221765437064E-2"/>
                  <c:y val="-5.054110980283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19131648313455E-2"/>
                  <c:y val="4.783849267965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68089515126401E-2"/>
                  <c:y val="-5.759548713127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40555093464083E-2"/>
                  <c:y val="4.7695416398887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699831126570171E-2"/>
                  <c:y val="-5.769257832839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4118110580921945E-3"/>
                  <c:y val="5.2768760584126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  <c:pt idx="18">
                  <c:v>106.8</c:v>
                </c:pt>
                <c:pt idx="19">
                  <c:v>106.4</c:v>
                </c:pt>
                <c:pt idx="20">
                  <c:v>106</c:v>
                </c:pt>
                <c:pt idx="21">
                  <c:v>105</c:v>
                </c:pt>
                <c:pt idx="22">
                  <c:v>104.5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751040"/>
        <c:axId val="187584896"/>
      </c:lineChart>
      <c:catAx>
        <c:axId val="18775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84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584896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751040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62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27779087656126E-2"/>
                  <c:y val="-5.0526309534773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082712836692304E-2"/>
                  <c:y val="7.1579285122211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96185392020502E-2"/>
                  <c:y val="-5.8578860271726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48102120426599E-2"/>
                  <c:y val="6.520296266366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81708146955159E-2"/>
                  <c:y val="5.2824067334345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495E-2"/>
                  <c:y val="-5.21233024614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1447107391688E-2"/>
                  <c:y val="5.74041338249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081996111504E-2"/>
                  <c:y val="-5.065346758212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5.77322834645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5586005848504352E-2"/>
                  <c:y val="-4.848821559825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8699132048147024E-2"/>
                  <c:y val="-2.602580595325456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398270903038121E-2"/>
                  <c:y val="-7.680106967761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108819476143314E-2"/>
                  <c:y val="5.5989351999025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192695104703254E-2"/>
                  <c:y val="5.561976178662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96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51514846586664E-2"/>
                  <c:y val="6.6883969692467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76957393105422E-2"/>
                  <c:y val="-6.967998811469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312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73037113754048E-2"/>
                  <c:y val="-5.240931818924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282286759164576E-2"/>
                  <c:y val="5.2892399929884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3947237354764208E-4"/>
                  <c:y val="-6.5238020256158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  <c:pt idx="18">
                  <c:v>111.1</c:v>
                </c:pt>
                <c:pt idx="19">
                  <c:v>112.5</c:v>
                </c:pt>
                <c:pt idx="20">
                  <c:v>112.1</c:v>
                </c:pt>
                <c:pt idx="21">
                  <c:v>111.5</c:v>
                </c:pt>
                <c:pt idx="22">
                  <c:v>111.7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853440"/>
        <c:axId val="188133760"/>
      </c:lineChart>
      <c:catAx>
        <c:axId val="187853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1337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133760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853440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2350041108107754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53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409554025544999E-2"/>
                  <c:y val="4.503037543500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067427674293099E-2"/>
                  <c:y val="6.312251358795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307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8008E-2"/>
                  <c:y val="5.7482991715811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8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69E-2"/>
                  <c:y val="5.596945042117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81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853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41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46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21870247111E-2"/>
                  <c:y val="-5.692915864644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526796081573913E-2"/>
                  <c:y val="4.278673707136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108E-3"/>
                  <c:y val="5.5907223553577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1620193958820549E-2"/>
                  <c:y val="-5.2891479737616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040594344835189E-2"/>
                  <c:y val="-5.8256636464563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04757387933997E-2"/>
                  <c:y val="4.689238131640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1496557476245768E-2"/>
                  <c:y val="-6.4024092379259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  <c:pt idx="18">
                  <c:v>109.6</c:v>
                </c:pt>
                <c:pt idx="19">
                  <c:v>109.6</c:v>
                </c:pt>
                <c:pt idx="20">
                  <c:v>110.8</c:v>
                </c:pt>
                <c:pt idx="21">
                  <c:v>110.2</c:v>
                </c:pt>
                <c:pt idx="22">
                  <c:v>110.6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963264"/>
        <c:axId val="187964800"/>
      </c:lineChart>
      <c:catAx>
        <c:axId val="187963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9648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964800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963264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37E-2"/>
          <c:w val="0.90889002585281919"/>
          <c:h val="0.69453991718532637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522E-2"/>
                  <c:y val="5.8482486643484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802E-2"/>
                  <c:y val="5.9727690288719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336277482628441E-2"/>
                  <c:y val="4.8809599907022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384393444965114E-2"/>
                  <c:y val="6.8368709382012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81E-2"/>
                  <c:y val="-8.4274952117473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564058607476E-2"/>
                  <c:y val="5.086162683597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1543510382634E-2"/>
                  <c:y val="-6.0458466828573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9228508680397E-2"/>
                  <c:y val="6.2310405582125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78576562363931E-2"/>
                  <c:y val="5.8702798631950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877009748728432E-2"/>
                  <c:y val="-4.6094806233777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3098922101692E-2"/>
                  <c:y val="-6.3445776041165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883801618617775E-2"/>
                  <c:y val="-5.598961670833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496145162274131E-2"/>
                  <c:y val="3.7163074030639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15298223264214E-2"/>
                  <c:y val="4.5003390415028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621394514188127E-3"/>
                  <c:y val="4.6075274204184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General</c:formatCode>
                <c:ptCount val="23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  <c:pt idx="18">
                  <c:v>100</c:v>
                </c:pt>
                <c:pt idx="19">
                  <c:v>100.1</c:v>
                </c:pt>
                <c:pt idx="20">
                  <c:v>99.6</c:v>
                </c:pt>
                <c:pt idx="21">
                  <c:v>99.5</c:v>
                </c:pt>
                <c:pt idx="22">
                  <c:v>99.9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794560"/>
        <c:axId val="187796096"/>
      </c:lineChart>
      <c:catAx>
        <c:axId val="187794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796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796096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794560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8212077066491525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896393219551487E-3"/>
                  <c:y val="-1.689579343122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085742970221468E-2"/>
                  <c:y val="-4.3562460097893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64295611627E-2"/>
                  <c:y val="3.998723132581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87306987048127E-2"/>
                  <c:y val="3.8570854318885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299801697601286E-2"/>
                  <c:y val="4.1389420916979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321822390746996E-2"/>
                  <c:y val="3.7930056040292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754154808625741E-2"/>
                  <c:y val="4.3016717504906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2399707939565E-2"/>
                  <c:y val="5.6232295287413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292641237E-2"/>
                  <c:y val="4.590196495708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4678111231881E-2"/>
                  <c:y val="6.8161547374145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589439360122049E-2"/>
                  <c:y val="4.8864297368234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6916701201824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87318603088223E-2"/>
                  <c:y val="-4.2578326357853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247687163466E-2"/>
                  <c:y val="-5.01917665697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47E-2"/>
                  <c:y val="5.0743822876604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195467243424542E-2"/>
                  <c:y val="-5.0461463680805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57346386204105E-2"/>
                  <c:y val="-5.5398075240594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64152673311597E-2"/>
                  <c:y val="-4.4039886500597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485433638127366E-2"/>
                  <c:y val="-4.1889904066431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351201496844037E-3"/>
                  <c:y val="3.287718905045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35E-3"/>
                  <c:y val="5.7291999846472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  <c:pt idx="18">
                  <c:v>109.6</c:v>
                </c:pt>
                <c:pt idx="19">
                  <c:v>108</c:v>
                </c:pt>
                <c:pt idx="20">
                  <c:v>107.3</c:v>
                </c:pt>
                <c:pt idx="21">
                  <c:v>104.3</c:v>
                </c:pt>
                <c:pt idx="22">
                  <c:v>103.9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174720"/>
        <c:axId val="188176256"/>
      </c:lineChart>
      <c:catAx>
        <c:axId val="188174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1762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176256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174720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61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97671301725585E-2"/>
                  <c:y val="2.890318287678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306066635348487E-2"/>
                  <c:y val="-5.8251368358816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04057201026E-2"/>
                  <c:y val="-5.5668274503269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262690567934342E-2"/>
                  <c:y val="5.9234224243096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8286145086E-2"/>
                  <c:y val="5.3506155040479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694086111585E-2"/>
                  <c:y val="5.4739935677054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716870497570786E-2"/>
                  <c:y val="5.1265387601197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76880549505795E-2"/>
                  <c:y val="5.1708439614062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516166862121E-2"/>
                  <c:y val="6.135133636464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410956609147271E-2"/>
                  <c:y val="5.6674060108683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7071739934989E-2"/>
                  <c:y val="5.330627436705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72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52359820009612E-2"/>
                  <c:y val="7.117937535007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81E-2"/>
                  <c:y val="-4.6825257953866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209523988229547E-2"/>
                  <c:y val="4.9494536252720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994270247304171E-2"/>
                  <c:y val="-5.6468225343660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610058312089064E-4"/>
                  <c:y val="-5.8929300504103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14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Sheet1!$AL$1:$BH$1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Sheet1!$AL$2:$BH$2</c:f>
              <c:numCache>
                <c:formatCode>0.0</c:formatCode>
                <c:ptCount val="23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  <c:pt idx="18">
                  <c:v>121.5</c:v>
                </c:pt>
                <c:pt idx="19">
                  <c:v>119.5</c:v>
                </c:pt>
                <c:pt idx="20">
                  <c:v>118.5</c:v>
                </c:pt>
                <c:pt idx="21">
                  <c:v>119.2</c:v>
                </c:pt>
                <c:pt idx="22">
                  <c:v>120.3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276096"/>
        <c:axId val="187634816"/>
      </c:lineChart>
      <c:catAx>
        <c:axId val="188276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6348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634816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276096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278" y="1158655"/>
          <a:ext cx="3690374" cy="177733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0.85165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491" y="1476378"/>
          <a:ext cx="3625767" cy="257172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0.87764</cdr:y>
    </cdr:from>
    <cdr:to>
      <cdr:x>0.89382</cdr:x>
      <cdr:y>0.9999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900" y="1981206"/>
          <a:ext cx="3258745" cy="275993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0.25165</cdr:x>
      <cdr:y>0.83974</cdr:y>
    </cdr:from>
    <cdr:to>
      <cdr:x>0.86615</cdr:x>
      <cdr:y>0.93466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24162" y="2162263"/>
          <a:ext cx="3721799" cy="244412"/>
          <a:chOff x="3903537" y="2772169"/>
          <a:chExt cx="2082433" cy="12414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2169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0.22678</cdr:x>
      <cdr:y>0.7748</cdr:y>
    </cdr:from>
    <cdr:to>
      <cdr:x>0.88228</cdr:x>
      <cdr:y>0.93795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375262" y="1456629"/>
          <a:ext cx="3975149" cy="306723"/>
          <a:chOff x="2246597" y="1881778"/>
          <a:chExt cx="2577833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88177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64280" y="1907872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0.29434</cdr:x>
      <cdr:y>0.88489</cdr:y>
    </cdr:from>
    <cdr:to>
      <cdr:x>0.89627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5027" y="1753144"/>
          <a:ext cx="3589098" cy="228056"/>
          <a:chOff x="4347508" y="2999366"/>
          <a:chExt cx="2295776" cy="38349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999370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999366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0.26537</cdr:x>
      <cdr:y>0.86222</cdr:y>
    </cdr:from>
    <cdr:to>
      <cdr:x>0.87777</cdr:x>
      <cdr:y>0.97256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00862" y="1469310"/>
          <a:ext cx="3694417" cy="188030"/>
          <a:chOff x="2372944" y="3144672"/>
          <a:chExt cx="1774924" cy="17121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2944" y="3155516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79613" y="3144672"/>
            <a:ext cx="368255" cy="156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87" y="1481807"/>
          <a:ext cx="3405972" cy="200344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0.29428</cdr:x>
      <cdr:y>0.83689</cdr:y>
    </cdr:from>
    <cdr:to>
      <cdr:x>0.85867</cdr:x>
      <cdr:y>0.95454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99521" y="1750505"/>
          <a:ext cx="3451273" cy="246087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0.28032</cdr:x>
      <cdr:y>0.8401</cdr:y>
    </cdr:from>
    <cdr:to>
      <cdr:x>0.8778</cdr:x>
      <cdr:y>0.95529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5851" y="1444190"/>
          <a:ext cx="3614550" cy="198020"/>
          <a:chOff x="3257161" y="5087678"/>
          <a:chExt cx="1819065" cy="52551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57161" y="5096568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81931" y="5087678"/>
            <a:ext cx="294295" cy="5255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0.31312</cdr:x>
      <cdr:y>0.90763</cdr:y>
    </cdr:from>
    <cdr:to>
      <cdr:x>0.88718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7401" y="1918813"/>
          <a:ext cx="3460276" cy="195279"/>
          <a:chOff x="4288709" y="2830831"/>
          <a:chExt cx="2009344" cy="2132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0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4050" y="2830831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0.35197</cdr:x>
      <cdr:y>0.77168</cdr:y>
    </cdr:from>
    <cdr:to>
      <cdr:x>0.94651</cdr:x>
      <cdr:y>0.96051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1764" y="1392841"/>
          <a:ext cx="3550254" cy="340828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B022E-E8DF-40EC-9041-3D793FE1D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27</Pages>
  <Words>8308</Words>
  <Characters>47359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33</cp:revision>
  <cp:lastPrinted>2021-12-24T12:34:00Z</cp:lastPrinted>
  <dcterms:created xsi:type="dcterms:W3CDTF">2021-12-16T14:03:00Z</dcterms:created>
  <dcterms:modified xsi:type="dcterms:W3CDTF">2021-12-27T08:30:00Z</dcterms:modified>
</cp:coreProperties>
</file>