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606E1B">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1652B5">
      <w:pPr>
        <w:spacing w:line="32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B60C8D">
        <w:rPr>
          <w:sz w:val="26"/>
          <w:szCs w:val="26"/>
        </w:rPr>
        <w:t>январе-</w:t>
      </w:r>
      <w:r w:rsidR="0058504F">
        <w:rPr>
          <w:sz w:val="26"/>
          <w:szCs w:val="26"/>
        </w:rPr>
        <w:t>но</w:t>
      </w:r>
      <w:r w:rsidR="0089728B">
        <w:rPr>
          <w:sz w:val="26"/>
          <w:szCs w:val="26"/>
        </w:rPr>
        <w:t>ябре</w:t>
      </w:r>
      <w:r w:rsidR="00712066">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190FC1" w:rsidRPr="00E257B2">
        <w:rPr>
          <w:sz w:val="26"/>
          <w:szCs w:val="26"/>
        </w:rPr>
        <w:t>1</w:t>
      </w:r>
      <w:r w:rsidR="00122D4F">
        <w:rPr>
          <w:sz w:val="26"/>
          <w:szCs w:val="26"/>
          <w:lang w:val="en-US"/>
        </w:rPr>
        <w:t> </w:t>
      </w:r>
      <w:r w:rsidR="00EE5C53">
        <w:rPr>
          <w:sz w:val="26"/>
          <w:szCs w:val="26"/>
        </w:rPr>
        <w:t>4</w:t>
      </w:r>
      <w:r w:rsidR="000F3885">
        <w:rPr>
          <w:sz w:val="26"/>
          <w:szCs w:val="26"/>
        </w:rPr>
        <w:t>13</w:t>
      </w:r>
      <w:r w:rsidR="00122D4F">
        <w:rPr>
          <w:sz w:val="26"/>
          <w:szCs w:val="26"/>
        </w:rPr>
        <w:t>,</w:t>
      </w:r>
      <w:r w:rsidR="000F3885">
        <w:rPr>
          <w:sz w:val="26"/>
          <w:szCs w:val="26"/>
        </w:rPr>
        <w:t>3</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58504F">
        <w:rPr>
          <w:sz w:val="26"/>
          <w:szCs w:val="26"/>
        </w:rPr>
        <w:t>ноябре</w:t>
      </w:r>
      <w:r w:rsidRPr="00E257B2">
        <w:rPr>
          <w:sz w:val="26"/>
          <w:szCs w:val="26"/>
        </w:rPr>
        <w:t xml:space="preserve"> – </w:t>
      </w:r>
      <w:r w:rsidR="00086AFD" w:rsidRPr="00E257B2">
        <w:rPr>
          <w:sz w:val="26"/>
          <w:szCs w:val="26"/>
        </w:rPr>
        <w:t>1</w:t>
      </w:r>
      <w:r w:rsidR="00086AFD" w:rsidRPr="00E257B2">
        <w:rPr>
          <w:sz w:val="26"/>
          <w:szCs w:val="26"/>
          <w:lang w:val="en-US"/>
        </w:rPr>
        <w:t> </w:t>
      </w:r>
      <w:r w:rsidR="00086AFD" w:rsidRPr="00086AFD">
        <w:rPr>
          <w:sz w:val="26"/>
          <w:szCs w:val="26"/>
        </w:rPr>
        <w:t>4</w:t>
      </w:r>
      <w:r w:rsidR="00EE5C53">
        <w:rPr>
          <w:sz w:val="26"/>
          <w:szCs w:val="26"/>
        </w:rPr>
        <w:t>7</w:t>
      </w:r>
      <w:r w:rsidR="000F3885">
        <w:rPr>
          <w:sz w:val="26"/>
          <w:szCs w:val="26"/>
        </w:rPr>
        <w:t>6</w:t>
      </w:r>
      <w:r w:rsidR="00086AFD" w:rsidRPr="00E257B2">
        <w:rPr>
          <w:sz w:val="26"/>
          <w:szCs w:val="26"/>
        </w:rPr>
        <w:t>,</w:t>
      </w:r>
      <w:r w:rsidR="000F3885">
        <w:rPr>
          <w:sz w:val="26"/>
          <w:szCs w:val="26"/>
        </w:rPr>
        <w:t>3</w:t>
      </w:r>
      <w:r w:rsidR="00086AFD" w:rsidRPr="00086AFD">
        <w:rPr>
          <w:sz w:val="26"/>
          <w:szCs w:val="26"/>
        </w:rPr>
        <w:t xml:space="preserve"> </w:t>
      </w:r>
      <w:r w:rsidRPr="00E257B2">
        <w:rPr>
          <w:sz w:val="26"/>
          <w:szCs w:val="26"/>
        </w:rPr>
        <w:t xml:space="preserve">рубля, что на </w:t>
      </w:r>
      <w:r w:rsidR="000F3885">
        <w:rPr>
          <w:sz w:val="26"/>
          <w:szCs w:val="26"/>
        </w:rPr>
        <w:t>2</w:t>
      </w:r>
      <w:r w:rsidR="00A06261">
        <w:rPr>
          <w:sz w:val="26"/>
          <w:szCs w:val="26"/>
        </w:rPr>
        <w:t>,</w:t>
      </w:r>
      <w:r w:rsidR="000F3885">
        <w:rPr>
          <w:sz w:val="26"/>
          <w:szCs w:val="26"/>
        </w:rPr>
        <w:t>6</w:t>
      </w:r>
      <w:r w:rsidR="00A06261">
        <w:rPr>
          <w:sz w:val="26"/>
          <w:szCs w:val="26"/>
        </w:rPr>
        <w:t xml:space="preserve"> </w:t>
      </w:r>
      <w:r w:rsidRPr="00E257B2">
        <w:rPr>
          <w:sz w:val="26"/>
          <w:szCs w:val="26"/>
        </w:rPr>
        <w:t>рубл</w:t>
      </w:r>
      <w:r w:rsidR="00341D7C">
        <w:rPr>
          <w:sz w:val="26"/>
          <w:szCs w:val="26"/>
        </w:rPr>
        <w:t>я</w:t>
      </w:r>
      <w:r w:rsidRPr="00E257B2">
        <w:rPr>
          <w:sz w:val="26"/>
          <w:szCs w:val="26"/>
        </w:rPr>
        <w:t xml:space="preserve">, </w:t>
      </w:r>
      <w:r w:rsidR="006017A9">
        <w:rPr>
          <w:sz w:val="26"/>
          <w:szCs w:val="26"/>
        </w:rPr>
        <w:br/>
      </w:r>
      <w:r w:rsidRPr="00E257B2">
        <w:rPr>
          <w:sz w:val="26"/>
          <w:szCs w:val="26"/>
        </w:rPr>
        <w:t xml:space="preserve">или на </w:t>
      </w:r>
      <w:r w:rsidR="000F3885">
        <w:rPr>
          <w:sz w:val="26"/>
          <w:szCs w:val="26"/>
        </w:rPr>
        <w:t>0</w:t>
      </w:r>
      <w:r w:rsidR="00D05B98">
        <w:rPr>
          <w:sz w:val="26"/>
          <w:szCs w:val="26"/>
        </w:rPr>
        <w:t>,</w:t>
      </w:r>
      <w:r w:rsidR="000F3885">
        <w:rPr>
          <w:sz w:val="26"/>
          <w:szCs w:val="26"/>
        </w:rPr>
        <w:t>2</w:t>
      </w:r>
      <w:r w:rsidR="00086AFD" w:rsidRPr="00086AFD">
        <w:rPr>
          <w:sz w:val="26"/>
          <w:szCs w:val="26"/>
        </w:rPr>
        <w:t xml:space="preserve">% </w:t>
      </w:r>
      <w:r w:rsidR="000F3885">
        <w:rPr>
          <w:sz w:val="26"/>
          <w:szCs w:val="26"/>
        </w:rPr>
        <w:t>мень</w:t>
      </w:r>
      <w:r w:rsidR="00062E5F" w:rsidRPr="00E257B2">
        <w:rPr>
          <w:sz w:val="26"/>
          <w:szCs w:val="26"/>
        </w:rPr>
        <w:t>ше</w:t>
      </w:r>
      <w:r w:rsidRPr="00E257B2">
        <w:rPr>
          <w:sz w:val="26"/>
          <w:szCs w:val="26"/>
        </w:rPr>
        <w:t xml:space="preserve">, чем в </w:t>
      </w:r>
      <w:r w:rsidR="0058504F">
        <w:rPr>
          <w:sz w:val="26"/>
          <w:szCs w:val="26"/>
        </w:rPr>
        <w:t>октябре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1652B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9"/>
        <w:gridCol w:w="1570"/>
        <w:gridCol w:w="1633"/>
        <w:gridCol w:w="1093"/>
        <w:gridCol w:w="1669"/>
        <w:gridCol w:w="1134"/>
      </w:tblGrid>
      <w:tr w:rsidR="004D4B85" w:rsidRPr="00515018" w:rsidTr="00C14649">
        <w:trPr>
          <w:cantSplit/>
          <w:trHeight w:val="414"/>
          <w:tblHeader/>
          <w:jc w:val="center"/>
        </w:trPr>
        <w:tc>
          <w:tcPr>
            <w:tcW w:w="1999"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5C32F0">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570"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C14649">
        <w:trPr>
          <w:cantSplit/>
          <w:trHeight w:val="706"/>
          <w:tblHeader/>
          <w:jc w:val="center"/>
        </w:trPr>
        <w:tc>
          <w:tcPr>
            <w:tcW w:w="1999"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5C32F0">
            <w:pPr>
              <w:spacing w:before="40" w:after="40" w:line="200" w:lineRule="exact"/>
              <w:rPr>
                <w:sz w:val="22"/>
                <w:szCs w:val="22"/>
              </w:rPr>
            </w:pPr>
          </w:p>
        </w:tc>
        <w:tc>
          <w:tcPr>
            <w:tcW w:w="1570"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5C32F0">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5C32F0">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C14649">
        <w:trPr>
          <w:jc w:val="center"/>
        </w:trPr>
        <w:tc>
          <w:tcPr>
            <w:tcW w:w="1999" w:type="dxa"/>
            <w:tcBorders>
              <w:top w:val="single" w:sz="4" w:space="0" w:color="auto"/>
              <w:left w:val="single" w:sz="4" w:space="0" w:color="auto"/>
              <w:bottom w:val="nil"/>
              <w:right w:val="single" w:sz="4" w:space="0" w:color="auto"/>
            </w:tcBorders>
            <w:vAlign w:val="bottom"/>
          </w:tcPr>
          <w:p w:rsidR="000710AE" w:rsidRPr="005616FF" w:rsidRDefault="000710AE" w:rsidP="005C32F0">
            <w:pPr>
              <w:spacing w:before="66" w:after="66"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570" w:type="dxa"/>
            <w:tcBorders>
              <w:top w:val="single" w:sz="4" w:space="0" w:color="auto"/>
              <w:left w:val="single" w:sz="4" w:space="0" w:color="auto"/>
              <w:bottom w:val="nil"/>
              <w:right w:val="single" w:sz="4" w:space="0" w:color="auto"/>
            </w:tcBorders>
            <w:vAlign w:val="bottom"/>
          </w:tcPr>
          <w:p w:rsidR="000710AE" w:rsidRPr="005616FF" w:rsidRDefault="000710AE" w:rsidP="005C32F0">
            <w:pPr>
              <w:spacing w:before="66" w:after="66"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5C32F0">
            <w:pPr>
              <w:spacing w:before="66" w:after="66"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5C32F0">
            <w:pPr>
              <w:spacing w:before="66" w:after="66"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5C32F0">
            <w:pPr>
              <w:spacing w:before="66" w:after="66"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5C32F0">
            <w:pPr>
              <w:spacing w:before="66" w:after="66" w:line="200" w:lineRule="exact"/>
              <w:ind w:right="227"/>
              <w:jc w:val="right"/>
              <w:rPr>
                <w:b/>
                <w:bCs/>
                <w:i/>
                <w:sz w:val="22"/>
                <w:szCs w:val="22"/>
              </w:rPr>
            </w:pPr>
          </w:p>
        </w:tc>
      </w:tr>
      <w:tr w:rsidR="000710AE" w:rsidRPr="000710AE" w:rsidTr="00C14649">
        <w:trPr>
          <w:jc w:val="center"/>
        </w:trPr>
        <w:tc>
          <w:tcPr>
            <w:tcW w:w="1999" w:type="dxa"/>
            <w:tcBorders>
              <w:top w:val="nil"/>
              <w:left w:val="single" w:sz="4" w:space="0" w:color="auto"/>
              <w:bottom w:val="nil"/>
              <w:right w:val="single" w:sz="4" w:space="0" w:color="auto"/>
            </w:tcBorders>
            <w:vAlign w:val="bottom"/>
          </w:tcPr>
          <w:p w:rsidR="000710AE" w:rsidRPr="000710AE" w:rsidRDefault="000710AE" w:rsidP="005C32F0">
            <w:pPr>
              <w:pStyle w:val="5"/>
              <w:tabs>
                <w:tab w:val="left" w:pos="3969"/>
                <w:tab w:val="left" w:pos="5954"/>
              </w:tabs>
              <w:spacing w:before="66" w:after="66" w:line="200" w:lineRule="exact"/>
              <w:ind w:left="318" w:right="-57"/>
              <w:rPr>
                <w:b w:val="0"/>
                <w:i w:val="0"/>
                <w:spacing w:val="-4"/>
                <w:sz w:val="22"/>
                <w:szCs w:val="22"/>
              </w:rPr>
            </w:pPr>
            <w:r w:rsidRPr="000710AE">
              <w:rPr>
                <w:b w:val="0"/>
                <w:i w:val="0"/>
                <w:spacing w:val="-4"/>
                <w:sz w:val="22"/>
                <w:szCs w:val="22"/>
              </w:rPr>
              <w:t>Январь</w:t>
            </w:r>
          </w:p>
        </w:tc>
        <w:tc>
          <w:tcPr>
            <w:tcW w:w="1570"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227"/>
              <w:jc w:val="right"/>
              <w:rPr>
                <w:bCs/>
                <w:sz w:val="22"/>
                <w:szCs w:val="22"/>
              </w:rPr>
            </w:pPr>
            <w:r w:rsidRPr="000710AE">
              <w:rPr>
                <w:bCs/>
                <w:sz w:val="22"/>
                <w:szCs w:val="22"/>
              </w:rPr>
              <w:t>89,5</w:t>
            </w:r>
          </w:p>
        </w:tc>
      </w:tr>
      <w:tr w:rsidR="000710AE" w:rsidRPr="00A63589" w:rsidTr="00C14649">
        <w:trPr>
          <w:jc w:val="center"/>
        </w:trPr>
        <w:tc>
          <w:tcPr>
            <w:tcW w:w="1999" w:type="dxa"/>
            <w:tcBorders>
              <w:top w:val="nil"/>
              <w:left w:val="single" w:sz="4" w:space="0" w:color="auto"/>
              <w:bottom w:val="nil"/>
              <w:right w:val="single" w:sz="4" w:space="0" w:color="auto"/>
            </w:tcBorders>
            <w:vAlign w:val="bottom"/>
          </w:tcPr>
          <w:p w:rsidR="000710AE" w:rsidRPr="00A63589" w:rsidRDefault="000710AE" w:rsidP="005C32F0">
            <w:pPr>
              <w:spacing w:before="66" w:after="66" w:line="200" w:lineRule="exact"/>
              <w:ind w:left="318" w:right="-57"/>
              <w:rPr>
                <w:sz w:val="22"/>
                <w:szCs w:val="22"/>
              </w:rPr>
            </w:pPr>
            <w:r w:rsidRPr="00A63589">
              <w:rPr>
                <w:sz w:val="22"/>
                <w:szCs w:val="22"/>
              </w:rPr>
              <w:t>Февраль</w:t>
            </w:r>
          </w:p>
        </w:tc>
        <w:tc>
          <w:tcPr>
            <w:tcW w:w="1570" w:type="dxa"/>
            <w:tcBorders>
              <w:top w:val="nil"/>
              <w:left w:val="single" w:sz="4" w:space="0" w:color="auto"/>
              <w:bottom w:val="nil"/>
              <w:right w:val="single" w:sz="4" w:space="0" w:color="auto"/>
            </w:tcBorders>
            <w:vAlign w:val="bottom"/>
          </w:tcPr>
          <w:p w:rsidR="000710AE" w:rsidRPr="00A63589" w:rsidRDefault="000710AE" w:rsidP="005C32F0">
            <w:pPr>
              <w:spacing w:before="66" w:after="66" w:line="20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5C32F0">
            <w:pPr>
              <w:spacing w:before="66" w:after="66" w:line="20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5C32F0">
            <w:pPr>
              <w:spacing w:before="66" w:after="66" w:line="20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5C32F0">
            <w:pPr>
              <w:spacing w:before="66" w:after="66" w:line="20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5C32F0">
            <w:pPr>
              <w:spacing w:before="66" w:after="66" w:line="200" w:lineRule="exact"/>
              <w:ind w:right="227"/>
              <w:jc w:val="right"/>
              <w:rPr>
                <w:bCs/>
                <w:sz w:val="22"/>
                <w:szCs w:val="22"/>
              </w:rPr>
            </w:pPr>
            <w:r w:rsidRPr="00A63589">
              <w:rPr>
                <w:bCs/>
                <w:sz w:val="22"/>
                <w:szCs w:val="22"/>
              </w:rPr>
              <w:t>99,1</w:t>
            </w:r>
          </w:p>
        </w:tc>
      </w:tr>
      <w:tr w:rsidR="000710AE" w:rsidRPr="004D4B85" w:rsidTr="00C14649">
        <w:trPr>
          <w:jc w:val="center"/>
        </w:trPr>
        <w:tc>
          <w:tcPr>
            <w:tcW w:w="1999" w:type="dxa"/>
            <w:tcBorders>
              <w:top w:val="nil"/>
              <w:left w:val="single" w:sz="4" w:space="0" w:color="auto"/>
              <w:bottom w:val="nil"/>
              <w:right w:val="single" w:sz="4" w:space="0" w:color="auto"/>
            </w:tcBorders>
            <w:vAlign w:val="bottom"/>
          </w:tcPr>
          <w:p w:rsidR="000710AE" w:rsidRPr="00B67241" w:rsidRDefault="000710AE" w:rsidP="005C32F0">
            <w:pPr>
              <w:spacing w:before="66" w:after="66" w:line="200" w:lineRule="exact"/>
              <w:ind w:left="318" w:right="-57"/>
              <w:rPr>
                <w:sz w:val="22"/>
                <w:szCs w:val="22"/>
              </w:rPr>
            </w:pPr>
            <w:r w:rsidRPr="00B67241">
              <w:rPr>
                <w:sz w:val="22"/>
                <w:szCs w:val="22"/>
              </w:rPr>
              <w:t>Март</w:t>
            </w:r>
          </w:p>
        </w:tc>
        <w:tc>
          <w:tcPr>
            <w:tcW w:w="1570" w:type="dxa"/>
            <w:tcBorders>
              <w:top w:val="nil"/>
              <w:left w:val="single" w:sz="4" w:space="0" w:color="auto"/>
              <w:bottom w:val="nil"/>
              <w:right w:val="single" w:sz="4" w:space="0" w:color="auto"/>
            </w:tcBorders>
            <w:vAlign w:val="bottom"/>
          </w:tcPr>
          <w:p w:rsidR="000710AE" w:rsidRPr="00B67241" w:rsidRDefault="000710AE" w:rsidP="005C32F0">
            <w:pPr>
              <w:spacing w:before="66" w:after="66" w:line="20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5C32F0">
            <w:pPr>
              <w:spacing w:before="66" w:after="66"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5C32F0">
            <w:pPr>
              <w:spacing w:before="66" w:after="66" w:line="20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5C32F0">
            <w:pPr>
              <w:spacing w:before="66" w:after="66" w:line="20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5C32F0">
            <w:pPr>
              <w:spacing w:before="66" w:after="66" w:line="200" w:lineRule="exact"/>
              <w:ind w:right="227"/>
              <w:jc w:val="right"/>
              <w:rPr>
                <w:sz w:val="22"/>
                <w:szCs w:val="22"/>
              </w:rPr>
            </w:pPr>
            <w:r w:rsidRPr="00B67241">
              <w:rPr>
                <w:sz w:val="22"/>
                <w:szCs w:val="22"/>
              </w:rPr>
              <w:t>107,4</w:t>
            </w:r>
          </w:p>
        </w:tc>
      </w:tr>
      <w:tr w:rsidR="000710AE" w:rsidRPr="00515018" w:rsidTr="00C14649">
        <w:trPr>
          <w:jc w:val="center"/>
        </w:trPr>
        <w:tc>
          <w:tcPr>
            <w:tcW w:w="1999" w:type="dxa"/>
            <w:tcBorders>
              <w:top w:val="nil"/>
              <w:left w:val="single" w:sz="4" w:space="0" w:color="auto"/>
              <w:bottom w:val="nil"/>
              <w:right w:val="single" w:sz="4" w:space="0" w:color="auto"/>
            </w:tcBorders>
            <w:vAlign w:val="bottom"/>
          </w:tcPr>
          <w:p w:rsidR="000710AE" w:rsidRPr="0016332A" w:rsidRDefault="000710AE" w:rsidP="005C32F0">
            <w:pPr>
              <w:pStyle w:val="5"/>
              <w:tabs>
                <w:tab w:val="left" w:pos="3969"/>
                <w:tab w:val="left" w:pos="5954"/>
              </w:tabs>
              <w:spacing w:before="66" w:after="66"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0710AE" w:rsidRPr="001F4F68" w:rsidRDefault="000710AE" w:rsidP="005C32F0">
            <w:pPr>
              <w:spacing w:before="66" w:after="66"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5C32F0">
            <w:pPr>
              <w:spacing w:before="66" w:after="66"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5C32F0">
            <w:pPr>
              <w:spacing w:before="66" w:after="66" w:line="20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5C32F0">
            <w:pPr>
              <w:spacing w:before="66" w:after="66"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5C32F0">
            <w:pPr>
              <w:spacing w:before="66" w:after="66" w:line="200" w:lineRule="exact"/>
              <w:ind w:right="227"/>
              <w:jc w:val="right"/>
              <w:rPr>
                <w:b/>
                <w:sz w:val="22"/>
                <w:szCs w:val="22"/>
              </w:rPr>
            </w:pPr>
            <w:r w:rsidRPr="001F4F68">
              <w:rPr>
                <w:b/>
                <w:sz w:val="22"/>
                <w:szCs w:val="22"/>
              </w:rPr>
              <w:t>97,5</w:t>
            </w:r>
          </w:p>
        </w:tc>
      </w:tr>
      <w:tr w:rsidR="000710AE" w:rsidRPr="0016332A" w:rsidTr="00C14649">
        <w:trPr>
          <w:jc w:val="center"/>
        </w:trPr>
        <w:tc>
          <w:tcPr>
            <w:tcW w:w="1999" w:type="dxa"/>
            <w:tcBorders>
              <w:top w:val="nil"/>
              <w:left w:val="single" w:sz="4" w:space="0" w:color="auto"/>
              <w:bottom w:val="nil"/>
              <w:right w:val="single" w:sz="4" w:space="0" w:color="auto"/>
            </w:tcBorders>
            <w:vAlign w:val="bottom"/>
          </w:tcPr>
          <w:p w:rsidR="000710AE" w:rsidRPr="00617B31" w:rsidRDefault="000710AE" w:rsidP="005C32F0">
            <w:pPr>
              <w:spacing w:before="66" w:after="66" w:line="200" w:lineRule="exact"/>
              <w:ind w:left="318" w:right="-57"/>
              <w:rPr>
                <w:spacing w:val="-4"/>
                <w:sz w:val="22"/>
                <w:szCs w:val="22"/>
              </w:rPr>
            </w:pPr>
            <w:r w:rsidRPr="00617B31">
              <w:rPr>
                <w:spacing w:val="-4"/>
                <w:sz w:val="22"/>
                <w:szCs w:val="22"/>
              </w:rPr>
              <w:t>Апрель</w:t>
            </w:r>
          </w:p>
        </w:tc>
        <w:tc>
          <w:tcPr>
            <w:tcW w:w="1570" w:type="dxa"/>
            <w:tcBorders>
              <w:top w:val="nil"/>
              <w:left w:val="single" w:sz="4" w:space="0" w:color="auto"/>
              <w:bottom w:val="nil"/>
              <w:right w:val="single" w:sz="4" w:space="0" w:color="auto"/>
            </w:tcBorders>
            <w:vAlign w:val="bottom"/>
          </w:tcPr>
          <w:p w:rsidR="000710AE" w:rsidRPr="00617B31" w:rsidRDefault="000710AE" w:rsidP="005C32F0">
            <w:pPr>
              <w:spacing w:before="66" w:after="66" w:line="20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5C32F0">
            <w:pPr>
              <w:spacing w:before="66" w:after="66"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5C32F0">
            <w:pPr>
              <w:spacing w:before="66" w:after="66" w:line="20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5C32F0">
            <w:pPr>
              <w:spacing w:before="66" w:after="66"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5C32F0">
            <w:pPr>
              <w:spacing w:before="66" w:after="66" w:line="200" w:lineRule="exact"/>
              <w:ind w:right="227"/>
              <w:jc w:val="right"/>
              <w:rPr>
                <w:sz w:val="22"/>
                <w:szCs w:val="22"/>
              </w:rPr>
            </w:pPr>
            <w:r w:rsidRPr="00617B31">
              <w:rPr>
                <w:sz w:val="22"/>
                <w:szCs w:val="22"/>
              </w:rPr>
              <w:t>97,8</w:t>
            </w:r>
          </w:p>
        </w:tc>
      </w:tr>
      <w:tr w:rsidR="000710AE" w:rsidRPr="00A9351A" w:rsidTr="00C14649">
        <w:trPr>
          <w:jc w:val="center"/>
        </w:trPr>
        <w:tc>
          <w:tcPr>
            <w:tcW w:w="1999" w:type="dxa"/>
            <w:tcBorders>
              <w:top w:val="nil"/>
              <w:left w:val="single" w:sz="4" w:space="0" w:color="auto"/>
              <w:bottom w:val="nil"/>
              <w:right w:val="single" w:sz="4" w:space="0" w:color="auto"/>
            </w:tcBorders>
            <w:vAlign w:val="bottom"/>
          </w:tcPr>
          <w:p w:rsidR="000710AE" w:rsidRPr="00A9351A" w:rsidRDefault="000710AE" w:rsidP="005C32F0">
            <w:pPr>
              <w:spacing w:before="66" w:after="66" w:line="200" w:lineRule="exact"/>
              <w:ind w:left="318" w:right="-57"/>
              <w:rPr>
                <w:spacing w:val="-4"/>
                <w:sz w:val="22"/>
                <w:szCs w:val="22"/>
              </w:rPr>
            </w:pPr>
            <w:r w:rsidRPr="00A9351A">
              <w:rPr>
                <w:spacing w:val="-4"/>
                <w:sz w:val="22"/>
                <w:szCs w:val="22"/>
              </w:rPr>
              <w:t>Май</w:t>
            </w:r>
          </w:p>
        </w:tc>
        <w:tc>
          <w:tcPr>
            <w:tcW w:w="1570" w:type="dxa"/>
            <w:tcBorders>
              <w:top w:val="nil"/>
              <w:left w:val="single" w:sz="4" w:space="0" w:color="auto"/>
              <w:bottom w:val="nil"/>
              <w:right w:val="single" w:sz="4" w:space="0" w:color="auto"/>
            </w:tcBorders>
            <w:vAlign w:val="bottom"/>
          </w:tcPr>
          <w:p w:rsidR="000710AE" w:rsidRPr="00A9351A" w:rsidRDefault="000710AE" w:rsidP="005C32F0">
            <w:pPr>
              <w:spacing w:before="66" w:after="66" w:line="200" w:lineRule="exact"/>
              <w:ind w:right="397"/>
              <w:jc w:val="right"/>
              <w:rPr>
                <w:sz w:val="22"/>
                <w:szCs w:val="22"/>
              </w:rPr>
            </w:pPr>
            <w:r w:rsidRPr="00A9351A">
              <w:rPr>
                <w:sz w:val="22"/>
                <w:szCs w:val="22"/>
              </w:rPr>
              <w:t>1 227,9</w:t>
            </w:r>
          </w:p>
        </w:tc>
        <w:tc>
          <w:tcPr>
            <w:tcW w:w="1633" w:type="dxa"/>
            <w:tcBorders>
              <w:top w:val="nil"/>
              <w:left w:val="single" w:sz="4" w:space="0" w:color="auto"/>
              <w:bottom w:val="nil"/>
              <w:right w:val="single" w:sz="4" w:space="0" w:color="auto"/>
            </w:tcBorders>
            <w:vAlign w:val="bottom"/>
          </w:tcPr>
          <w:p w:rsidR="000710AE" w:rsidRPr="00A9351A" w:rsidRDefault="000710AE" w:rsidP="005C32F0">
            <w:pPr>
              <w:spacing w:before="66" w:after="66" w:line="200" w:lineRule="exact"/>
              <w:ind w:right="454"/>
              <w:jc w:val="right"/>
              <w:rPr>
                <w:sz w:val="22"/>
                <w:szCs w:val="22"/>
              </w:rPr>
            </w:pPr>
            <w:r w:rsidRPr="00A9351A">
              <w:rPr>
                <w:sz w:val="22"/>
                <w:szCs w:val="22"/>
              </w:rPr>
              <w:t>114,0</w:t>
            </w:r>
          </w:p>
        </w:tc>
        <w:tc>
          <w:tcPr>
            <w:tcW w:w="1093" w:type="dxa"/>
            <w:tcBorders>
              <w:top w:val="nil"/>
              <w:left w:val="single" w:sz="4" w:space="0" w:color="auto"/>
              <w:bottom w:val="nil"/>
              <w:right w:val="single" w:sz="4" w:space="0" w:color="auto"/>
            </w:tcBorders>
            <w:vAlign w:val="bottom"/>
          </w:tcPr>
          <w:p w:rsidR="000710AE" w:rsidRPr="00A9351A" w:rsidRDefault="000710AE" w:rsidP="005C32F0">
            <w:pPr>
              <w:spacing w:before="66" w:after="66" w:line="200" w:lineRule="exact"/>
              <w:ind w:right="198"/>
              <w:jc w:val="right"/>
              <w:rPr>
                <w:sz w:val="22"/>
                <w:szCs w:val="22"/>
              </w:rPr>
            </w:pPr>
            <w:r w:rsidRPr="00A9351A">
              <w:rPr>
                <w:sz w:val="22"/>
                <w:szCs w:val="22"/>
              </w:rPr>
              <w:t>102,9</w:t>
            </w:r>
          </w:p>
        </w:tc>
        <w:tc>
          <w:tcPr>
            <w:tcW w:w="1669" w:type="dxa"/>
            <w:tcBorders>
              <w:top w:val="nil"/>
              <w:left w:val="single" w:sz="4" w:space="0" w:color="auto"/>
              <w:bottom w:val="nil"/>
              <w:right w:val="single" w:sz="4" w:space="0" w:color="auto"/>
            </w:tcBorders>
            <w:vAlign w:val="bottom"/>
          </w:tcPr>
          <w:p w:rsidR="000710AE" w:rsidRPr="00A9351A" w:rsidRDefault="000710AE" w:rsidP="005C32F0">
            <w:pPr>
              <w:spacing w:before="66" w:after="66" w:line="200" w:lineRule="exact"/>
              <w:ind w:right="454"/>
              <w:jc w:val="right"/>
              <w:rPr>
                <w:sz w:val="22"/>
                <w:szCs w:val="22"/>
              </w:rPr>
            </w:pPr>
            <w:r w:rsidRPr="00A9351A">
              <w:rPr>
                <w:sz w:val="22"/>
                <w:szCs w:val="22"/>
              </w:rPr>
              <w:t>108,7</w:t>
            </w:r>
          </w:p>
        </w:tc>
        <w:tc>
          <w:tcPr>
            <w:tcW w:w="1134" w:type="dxa"/>
            <w:tcBorders>
              <w:top w:val="nil"/>
              <w:left w:val="single" w:sz="4" w:space="0" w:color="auto"/>
              <w:bottom w:val="nil"/>
              <w:right w:val="single" w:sz="4" w:space="0" w:color="auto"/>
            </w:tcBorders>
            <w:vAlign w:val="bottom"/>
          </w:tcPr>
          <w:p w:rsidR="000710AE" w:rsidRPr="00A9351A" w:rsidRDefault="000710AE" w:rsidP="005C32F0">
            <w:pPr>
              <w:spacing w:before="66" w:after="66" w:line="200" w:lineRule="exact"/>
              <w:ind w:right="227"/>
              <w:jc w:val="right"/>
              <w:rPr>
                <w:sz w:val="22"/>
                <w:szCs w:val="22"/>
              </w:rPr>
            </w:pPr>
            <w:r w:rsidRPr="00A9351A">
              <w:rPr>
                <w:sz w:val="22"/>
                <w:szCs w:val="22"/>
              </w:rPr>
              <w:t>103,0</w:t>
            </w:r>
          </w:p>
        </w:tc>
      </w:tr>
      <w:tr w:rsidR="000710AE" w:rsidRPr="00B60C8D" w:rsidTr="00C14649">
        <w:trPr>
          <w:jc w:val="center"/>
        </w:trPr>
        <w:tc>
          <w:tcPr>
            <w:tcW w:w="1999" w:type="dxa"/>
            <w:tcBorders>
              <w:top w:val="nil"/>
              <w:left w:val="single" w:sz="4" w:space="0" w:color="auto"/>
              <w:bottom w:val="nil"/>
              <w:right w:val="single" w:sz="4" w:space="0" w:color="auto"/>
            </w:tcBorders>
            <w:vAlign w:val="bottom"/>
          </w:tcPr>
          <w:p w:rsidR="000710AE" w:rsidRPr="00B60C8D" w:rsidRDefault="000710AE" w:rsidP="005C32F0">
            <w:pPr>
              <w:spacing w:before="66" w:after="66" w:line="200" w:lineRule="exact"/>
              <w:ind w:left="318" w:right="-57"/>
              <w:rPr>
                <w:sz w:val="22"/>
                <w:szCs w:val="22"/>
              </w:rPr>
            </w:pPr>
            <w:r w:rsidRPr="00B60C8D">
              <w:rPr>
                <w:sz w:val="22"/>
                <w:szCs w:val="22"/>
              </w:rPr>
              <w:t>Июнь</w:t>
            </w:r>
          </w:p>
        </w:tc>
        <w:tc>
          <w:tcPr>
            <w:tcW w:w="1570" w:type="dxa"/>
            <w:tcBorders>
              <w:top w:val="nil"/>
              <w:left w:val="single" w:sz="4" w:space="0" w:color="auto"/>
              <w:bottom w:val="nil"/>
              <w:right w:val="single" w:sz="4" w:space="0" w:color="auto"/>
            </w:tcBorders>
            <w:vAlign w:val="bottom"/>
          </w:tcPr>
          <w:p w:rsidR="000710AE" w:rsidRPr="00B60C8D" w:rsidRDefault="000710AE" w:rsidP="005C32F0">
            <w:pPr>
              <w:spacing w:before="66" w:after="66" w:line="200" w:lineRule="exact"/>
              <w:ind w:right="397"/>
              <w:jc w:val="right"/>
              <w:rPr>
                <w:sz w:val="22"/>
                <w:szCs w:val="22"/>
              </w:rPr>
            </w:pPr>
            <w:r w:rsidRPr="00B60C8D">
              <w:rPr>
                <w:sz w:val="22"/>
                <w:szCs w:val="22"/>
              </w:rPr>
              <w:t>1 248,9</w:t>
            </w:r>
          </w:p>
        </w:tc>
        <w:tc>
          <w:tcPr>
            <w:tcW w:w="1633" w:type="dxa"/>
            <w:tcBorders>
              <w:top w:val="nil"/>
              <w:left w:val="single" w:sz="4" w:space="0" w:color="auto"/>
              <w:bottom w:val="nil"/>
              <w:right w:val="single" w:sz="4" w:space="0" w:color="auto"/>
            </w:tcBorders>
            <w:vAlign w:val="bottom"/>
          </w:tcPr>
          <w:p w:rsidR="000710AE" w:rsidRPr="00B60C8D" w:rsidRDefault="000710AE" w:rsidP="005C32F0">
            <w:pPr>
              <w:spacing w:before="66" w:after="66" w:line="200" w:lineRule="exact"/>
              <w:ind w:right="454"/>
              <w:jc w:val="right"/>
              <w:rPr>
                <w:sz w:val="22"/>
                <w:szCs w:val="22"/>
              </w:rPr>
            </w:pPr>
            <w:r w:rsidRPr="00B60C8D">
              <w:rPr>
                <w:sz w:val="22"/>
                <w:szCs w:val="22"/>
              </w:rPr>
              <w:t>115,1</w:t>
            </w:r>
          </w:p>
        </w:tc>
        <w:tc>
          <w:tcPr>
            <w:tcW w:w="1093" w:type="dxa"/>
            <w:tcBorders>
              <w:top w:val="nil"/>
              <w:left w:val="single" w:sz="4" w:space="0" w:color="auto"/>
              <w:bottom w:val="nil"/>
              <w:right w:val="single" w:sz="4" w:space="0" w:color="auto"/>
            </w:tcBorders>
            <w:vAlign w:val="bottom"/>
          </w:tcPr>
          <w:p w:rsidR="000710AE" w:rsidRPr="00B60C8D" w:rsidRDefault="000710AE" w:rsidP="005C32F0">
            <w:pPr>
              <w:spacing w:before="66" w:after="66" w:line="200" w:lineRule="exact"/>
              <w:ind w:right="198"/>
              <w:jc w:val="right"/>
              <w:rPr>
                <w:bCs/>
                <w:sz w:val="22"/>
                <w:szCs w:val="22"/>
              </w:rPr>
            </w:pPr>
            <w:r w:rsidRPr="00B60C8D">
              <w:rPr>
                <w:bCs/>
                <w:sz w:val="22"/>
                <w:szCs w:val="22"/>
              </w:rPr>
              <w:t>101,7</w:t>
            </w:r>
          </w:p>
        </w:tc>
        <w:tc>
          <w:tcPr>
            <w:tcW w:w="1669" w:type="dxa"/>
            <w:tcBorders>
              <w:top w:val="nil"/>
              <w:left w:val="single" w:sz="4" w:space="0" w:color="auto"/>
              <w:bottom w:val="nil"/>
              <w:right w:val="single" w:sz="4" w:space="0" w:color="auto"/>
            </w:tcBorders>
            <w:vAlign w:val="bottom"/>
          </w:tcPr>
          <w:p w:rsidR="000710AE" w:rsidRPr="00B60C8D" w:rsidRDefault="000710AE" w:rsidP="005C32F0">
            <w:pPr>
              <w:spacing w:before="66" w:after="66" w:line="200" w:lineRule="exact"/>
              <w:ind w:right="454"/>
              <w:jc w:val="right"/>
              <w:rPr>
                <w:sz w:val="22"/>
                <w:szCs w:val="22"/>
              </w:rPr>
            </w:pPr>
            <w:r w:rsidRPr="00B60C8D">
              <w:rPr>
                <w:sz w:val="22"/>
                <w:szCs w:val="22"/>
              </w:rPr>
              <w:t>109,4</w:t>
            </w:r>
          </w:p>
        </w:tc>
        <w:tc>
          <w:tcPr>
            <w:tcW w:w="1134" w:type="dxa"/>
            <w:tcBorders>
              <w:top w:val="nil"/>
              <w:left w:val="single" w:sz="4" w:space="0" w:color="auto"/>
              <w:bottom w:val="nil"/>
              <w:right w:val="single" w:sz="4" w:space="0" w:color="auto"/>
            </w:tcBorders>
            <w:vAlign w:val="bottom"/>
          </w:tcPr>
          <w:p w:rsidR="000710AE" w:rsidRPr="00B60C8D" w:rsidRDefault="000710AE" w:rsidP="005C32F0">
            <w:pPr>
              <w:spacing w:before="66" w:after="66" w:line="200" w:lineRule="exact"/>
              <w:ind w:right="227"/>
              <w:jc w:val="right"/>
              <w:rPr>
                <w:bCs/>
                <w:sz w:val="22"/>
                <w:szCs w:val="22"/>
              </w:rPr>
            </w:pPr>
            <w:r w:rsidRPr="00B60C8D">
              <w:rPr>
                <w:bCs/>
                <w:sz w:val="22"/>
                <w:szCs w:val="22"/>
              </w:rPr>
              <w:t>101,5</w:t>
            </w:r>
          </w:p>
        </w:tc>
      </w:tr>
      <w:tr w:rsidR="000710AE" w:rsidRPr="00515018" w:rsidTr="00C14649">
        <w:trPr>
          <w:jc w:val="center"/>
        </w:trPr>
        <w:tc>
          <w:tcPr>
            <w:tcW w:w="1999" w:type="dxa"/>
            <w:tcBorders>
              <w:top w:val="nil"/>
              <w:left w:val="single" w:sz="4" w:space="0" w:color="auto"/>
              <w:bottom w:val="nil"/>
              <w:right w:val="single" w:sz="4" w:space="0" w:color="auto"/>
            </w:tcBorders>
            <w:vAlign w:val="bottom"/>
          </w:tcPr>
          <w:p w:rsidR="000710AE" w:rsidRPr="00D90550" w:rsidRDefault="000710AE" w:rsidP="005C32F0">
            <w:pPr>
              <w:spacing w:before="66" w:after="66"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0710AE" w:rsidRPr="0081551A" w:rsidRDefault="000710AE" w:rsidP="005C32F0">
            <w:pPr>
              <w:spacing w:before="66" w:after="66"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5C32F0">
            <w:pPr>
              <w:spacing w:before="66" w:after="66"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5C32F0">
            <w:pPr>
              <w:spacing w:before="66" w:after="66" w:line="20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5C32F0">
            <w:pPr>
              <w:spacing w:before="66" w:after="66"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5C32F0">
            <w:pPr>
              <w:spacing w:before="66" w:after="66" w:line="200" w:lineRule="exact"/>
              <w:ind w:right="227"/>
              <w:jc w:val="right"/>
              <w:rPr>
                <w:b/>
                <w:bCs/>
                <w:sz w:val="22"/>
                <w:szCs w:val="22"/>
              </w:rPr>
            </w:pPr>
            <w:r w:rsidRPr="0081551A">
              <w:rPr>
                <w:b/>
                <w:bCs/>
                <w:sz w:val="22"/>
                <w:szCs w:val="22"/>
              </w:rPr>
              <w:t>104,2</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5507EB" w:rsidRDefault="000710AE" w:rsidP="005C32F0">
            <w:pPr>
              <w:pStyle w:val="5"/>
              <w:tabs>
                <w:tab w:val="left" w:pos="3969"/>
                <w:tab w:val="left" w:pos="5954"/>
              </w:tabs>
              <w:spacing w:before="66" w:after="66"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570" w:type="dxa"/>
            <w:tcBorders>
              <w:top w:val="nil"/>
              <w:left w:val="single" w:sz="4" w:space="0" w:color="auto"/>
              <w:bottom w:val="nil"/>
              <w:right w:val="single" w:sz="4" w:space="0" w:color="auto"/>
            </w:tcBorders>
            <w:vAlign w:val="bottom"/>
          </w:tcPr>
          <w:p w:rsidR="000710AE" w:rsidRPr="005507EB" w:rsidRDefault="000710AE" w:rsidP="005C32F0">
            <w:pPr>
              <w:spacing w:before="66" w:after="66"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5C32F0">
            <w:pPr>
              <w:spacing w:before="66" w:after="66"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5C32F0">
            <w:pPr>
              <w:spacing w:before="66" w:after="66" w:line="20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5C32F0">
            <w:pPr>
              <w:spacing w:before="66" w:after="66"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5C32F0">
            <w:pPr>
              <w:spacing w:before="66" w:after="66" w:line="200" w:lineRule="exact"/>
              <w:ind w:right="227"/>
              <w:jc w:val="right"/>
              <w:rPr>
                <w:i/>
                <w:sz w:val="22"/>
                <w:szCs w:val="22"/>
              </w:rPr>
            </w:pPr>
            <w:r w:rsidRPr="005507EB">
              <w:rPr>
                <w:bCs/>
                <w:i/>
                <w:sz w:val="22"/>
                <w:szCs w:val="22"/>
              </w:rPr>
              <w:t>х</w:t>
            </w:r>
          </w:p>
        </w:tc>
      </w:tr>
      <w:tr w:rsidR="000710AE" w:rsidRPr="00C91617" w:rsidTr="00C14649">
        <w:trPr>
          <w:jc w:val="center"/>
        </w:trPr>
        <w:tc>
          <w:tcPr>
            <w:tcW w:w="1999" w:type="dxa"/>
            <w:tcBorders>
              <w:top w:val="nil"/>
              <w:left w:val="single" w:sz="4" w:space="0" w:color="auto"/>
              <w:bottom w:val="nil"/>
              <w:right w:val="single" w:sz="4" w:space="0" w:color="auto"/>
            </w:tcBorders>
            <w:vAlign w:val="bottom"/>
          </w:tcPr>
          <w:p w:rsidR="000710AE" w:rsidRPr="00C91617" w:rsidRDefault="000710AE" w:rsidP="005C32F0">
            <w:pPr>
              <w:spacing w:before="66" w:after="66" w:line="200" w:lineRule="exact"/>
              <w:ind w:left="318" w:right="-57"/>
              <w:rPr>
                <w:sz w:val="22"/>
                <w:szCs w:val="22"/>
              </w:rPr>
            </w:pPr>
            <w:r w:rsidRPr="00C91617">
              <w:rPr>
                <w:sz w:val="22"/>
                <w:szCs w:val="22"/>
              </w:rPr>
              <w:t>Июль</w:t>
            </w:r>
          </w:p>
        </w:tc>
        <w:tc>
          <w:tcPr>
            <w:tcW w:w="1570" w:type="dxa"/>
            <w:tcBorders>
              <w:top w:val="nil"/>
              <w:left w:val="single" w:sz="4" w:space="0" w:color="auto"/>
              <w:bottom w:val="nil"/>
              <w:right w:val="single" w:sz="4" w:space="0" w:color="auto"/>
            </w:tcBorders>
            <w:vAlign w:val="bottom"/>
          </w:tcPr>
          <w:p w:rsidR="000710AE" w:rsidRPr="00C91617" w:rsidRDefault="000710AE" w:rsidP="005C32F0">
            <w:pPr>
              <w:spacing w:before="66" w:after="66" w:line="200" w:lineRule="exact"/>
              <w:ind w:right="397"/>
              <w:jc w:val="right"/>
              <w:rPr>
                <w:sz w:val="22"/>
                <w:szCs w:val="22"/>
              </w:rPr>
            </w:pPr>
            <w:r w:rsidRPr="00C91617">
              <w:rPr>
                <w:sz w:val="22"/>
                <w:szCs w:val="22"/>
              </w:rPr>
              <w:t> 1 287,5</w:t>
            </w:r>
          </w:p>
        </w:tc>
        <w:tc>
          <w:tcPr>
            <w:tcW w:w="1633" w:type="dxa"/>
            <w:tcBorders>
              <w:top w:val="nil"/>
              <w:left w:val="single" w:sz="4" w:space="0" w:color="auto"/>
              <w:bottom w:val="nil"/>
              <w:right w:val="single" w:sz="4" w:space="0" w:color="auto"/>
            </w:tcBorders>
            <w:vAlign w:val="bottom"/>
          </w:tcPr>
          <w:p w:rsidR="000710AE" w:rsidRPr="00C91617" w:rsidRDefault="000710AE" w:rsidP="005C32F0">
            <w:pPr>
              <w:spacing w:before="66" w:after="66" w:line="200" w:lineRule="exact"/>
              <w:ind w:right="454"/>
              <w:jc w:val="right"/>
              <w:rPr>
                <w:sz w:val="22"/>
                <w:szCs w:val="22"/>
              </w:rPr>
            </w:pPr>
            <w:r w:rsidRPr="00C91617">
              <w:rPr>
                <w:sz w:val="22"/>
                <w:szCs w:val="22"/>
              </w:rPr>
              <w:t>113,6</w:t>
            </w:r>
          </w:p>
        </w:tc>
        <w:tc>
          <w:tcPr>
            <w:tcW w:w="1093" w:type="dxa"/>
            <w:tcBorders>
              <w:top w:val="nil"/>
              <w:left w:val="single" w:sz="4" w:space="0" w:color="auto"/>
              <w:bottom w:val="nil"/>
              <w:right w:val="single" w:sz="4" w:space="0" w:color="auto"/>
            </w:tcBorders>
            <w:vAlign w:val="bottom"/>
          </w:tcPr>
          <w:p w:rsidR="000710AE" w:rsidRPr="00C91617" w:rsidRDefault="000710AE" w:rsidP="005C32F0">
            <w:pPr>
              <w:spacing w:before="66" w:after="66" w:line="200" w:lineRule="exact"/>
              <w:ind w:right="198"/>
              <w:jc w:val="right"/>
              <w:rPr>
                <w:bCs/>
                <w:sz w:val="22"/>
                <w:szCs w:val="22"/>
              </w:rPr>
            </w:pPr>
            <w:r w:rsidRPr="00C91617">
              <w:rPr>
                <w:bCs/>
                <w:sz w:val="22"/>
                <w:szCs w:val="22"/>
              </w:rPr>
              <w:t>103,1</w:t>
            </w:r>
          </w:p>
        </w:tc>
        <w:tc>
          <w:tcPr>
            <w:tcW w:w="1669" w:type="dxa"/>
            <w:tcBorders>
              <w:top w:val="nil"/>
              <w:left w:val="single" w:sz="4" w:space="0" w:color="auto"/>
              <w:bottom w:val="nil"/>
              <w:right w:val="single" w:sz="4" w:space="0" w:color="auto"/>
            </w:tcBorders>
            <w:vAlign w:val="bottom"/>
          </w:tcPr>
          <w:p w:rsidR="000710AE" w:rsidRPr="00C91617" w:rsidRDefault="000710AE" w:rsidP="005C32F0">
            <w:pPr>
              <w:spacing w:before="66" w:after="66" w:line="200" w:lineRule="exact"/>
              <w:ind w:right="454"/>
              <w:jc w:val="right"/>
              <w:rPr>
                <w:sz w:val="22"/>
                <w:szCs w:val="22"/>
              </w:rPr>
            </w:pPr>
            <w:r w:rsidRPr="00C91617">
              <w:rPr>
                <w:sz w:val="22"/>
                <w:szCs w:val="22"/>
              </w:rPr>
              <w:t>108,0</w:t>
            </w:r>
          </w:p>
        </w:tc>
        <w:tc>
          <w:tcPr>
            <w:tcW w:w="1134" w:type="dxa"/>
            <w:tcBorders>
              <w:top w:val="nil"/>
              <w:left w:val="single" w:sz="4" w:space="0" w:color="auto"/>
              <w:bottom w:val="nil"/>
              <w:right w:val="single" w:sz="4" w:space="0" w:color="auto"/>
            </w:tcBorders>
            <w:vAlign w:val="bottom"/>
          </w:tcPr>
          <w:p w:rsidR="000710AE" w:rsidRPr="00C91617" w:rsidRDefault="000710AE" w:rsidP="005C32F0">
            <w:pPr>
              <w:spacing w:before="66" w:after="66" w:line="200" w:lineRule="exact"/>
              <w:ind w:right="227"/>
              <w:jc w:val="right"/>
              <w:rPr>
                <w:bCs/>
                <w:sz w:val="22"/>
                <w:szCs w:val="22"/>
              </w:rPr>
            </w:pPr>
            <w:r w:rsidRPr="00C91617">
              <w:rPr>
                <w:bCs/>
                <w:sz w:val="22"/>
                <w:szCs w:val="22"/>
              </w:rPr>
              <w:t>102,9</w:t>
            </w:r>
          </w:p>
        </w:tc>
      </w:tr>
      <w:tr w:rsidR="000710AE" w:rsidRPr="00C81B9E" w:rsidTr="00C14649">
        <w:trPr>
          <w:jc w:val="center"/>
        </w:trPr>
        <w:tc>
          <w:tcPr>
            <w:tcW w:w="1999"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left="318" w:right="-57"/>
              <w:rPr>
                <w:spacing w:val="-4"/>
                <w:sz w:val="22"/>
                <w:szCs w:val="22"/>
              </w:rPr>
            </w:pPr>
            <w:r w:rsidRPr="00C81B9E">
              <w:rPr>
                <w:spacing w:val="-4"/>
                <w:sz w:val="22"/>
                <w:szCs w:val="22"/>
              </w:rPr>
              <w:t>Август</w:t>
            </w:r>
          </w:p>
        </w:tc>
        <w:tc>
          <w:tcPr>
            <w:tcW w:w="1570"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397"/>
              <w:jc w:val="right"/>
              <w:rPr>
                <w:sz w:val="22"/>
                <w:szCs w:val="22"/>
              </w:rPr>
            </w:pPr>
            <w:r w:rsidRPr="00C81B9E">
              <w:rPr>
                <w:sz w:val="22"/>
                <w:szCs w:val="22"/>
              </w:rPr>
              <w:t>1</w:t>
            </w:r>
            <w:r w:rsidRPr="00C81B9E">
              <w:rPr>
                <w:sz w:val="22"/>
                <w:szCs w:val="22"/>
                <w:lang w:val="en-US"/>
              </w:rPr>
              <w:t> </w:t>
            </w:r>
            <w:r w:rsidRPr="00C81B9E">
              <w:rPr>
                <w:sz w:val="22"/>
                <w:szCs w:val="22"/>
              </w:rPr>
              <w:t>276,4</w:t>
            </w:r>
          </w:p>
        </w:tc>
        <w:tc>
          <w:tcPr>
            <w:tcW w:w="1633"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454"/>
              <w:jc w:val="right"/>
              <w:rPr>
                <w:sz w:val="22"/>
                <w:szCs w:val="22"/>
              </w:rPr>
            </w:pPr>
            <w:r w:rsidRPr="00C81B9E">
              <w:rPr>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198"/>
              <w:jc w:val="right"/>
              <w:rPr>
                <w:bCs/>
                <w:sz w:val="22"/>
                <w:szCs w:val="22"/>
              </w:rPr>
            </w:pPr>
            <w:r w:rsidRPr="00C81B9E">
              <w:rPr>
                <w:bCs/>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454"/>
              <w:jc w:val="right"/>
              <w:rPr>
                <w:sz w:val="22"/>
                <w:szCs w:val="22"/>
              </w:rPr>
            </w:pPr>
            <w:r w:rsidRPr="00C81B9E">
              <w:rPr>
                <w:sz w:val="22"/>
                <w:szCs w:val="22"/>
              </w:rPr>
              <w:t>107,6</w:t>
            </w:r>
          </w:p>
        </w:tc>
        <w:tc>
          <w:tcPr>
            <w:tcW w:w="1134"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227"/>
              <w:jc w:val="right"/>
              <w:rPr>
                <w:bCs/>
                <w:sz w:val="22"/>
                <w:szCs w:val="22"/>
              </w:rPr>
            </w:pPr>
            <w:r w:rsidRPr="00C81B9E">
              <w:rPr>
                <w:sz w:val="22"/>
                <w:szCs w:val="22"/>
              </w:rPr>
              <w:t>98,9</w:t>
            </w:r>
          </w:p>
        </w:tc>
      </w:tr>
      <w:tr w:rsidR="000710AE" w:rsidRPr="00C81B9E" w:rsidTr="00C14649">
        <w:trPr>
          <w:jc w:val="center"/>
        </w:trPr>
        <w:tc>
          <w:tcPr>
            <w:tcW w:w="1999"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left="318" w:right="-57"/>
              <w:rPr>
                <w:i/>
                <w:spacing w:val="-4"/>
                <w:sz w:val="22"/>
                <w:szCs w:val="22"/>
              </w:rPr>
            </w:pPr>
            <w:r w:rsidRPr="00C81B9E">
              <w:rPr>
                <w:i/>
                <w:spacing w:val="-4"/>
                <w:sz w:val="22"/>
                <w:szCs w:val="22"/>
              </w:rPr>
              <w:t>Сентябрь</w:t>
            </w:r>
          </w:p>
        </w:tc>
        <w:tc>
          <w:tcPr>
            <w:tcW w:w="1570"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397"/>
              <w:jc w:val="right"/>
              <w:rPr>
                <w:i/>
                <w:sz w:val="22"/>
                <w:szCs w:val="22"/>
              </w:rPr>
            </w:pPr>
            <w:r w:rsidRPr="00C81B9E">
              <w:rPr>
                <w:i/>
                <w:sz w:val="22"/>
                <w:szCs w:val="22"/>
              </w:rPr>
              <w:t>1 264,5</w:t>
            </w:r>
          </w:p>
        </w:tc>
        <w:tc>
          <w:tcPr>
            <w:tcW w:w="1633"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454"/>
              <w:jc w:val="right"/>
              <w:rPr>
                <w:i/>
                <w:sz w:val="22"/>
                <w:szCs w:val="22"/>
              </w:rPr>
            </w:pPr>
            <w:r w:rsidRPr="00C81B9E">
              <w:rPr>
                <w:i/>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198"/>
              <w:jc w:val="right"/>
              <w:rPr>
                <w:bCs/>
                <w:i/>
                <w:sz w:val="22"/>
                <w:szCs w:val="22"/>
              </w:rPr>
            </w:pPr>
            <w:r w:rsidRPr="00C81B9E">
              <w:rPr>
                <w:bCs/>
                <w:i/>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454"/>
              <w:jc w:val="right"/>
              <w:rPr>
                <w:i/>
                <w:sz w:val="22"/>
                <w:szCs w:val="22"/>
              </w:rPr>
            </w:pPr>
            <w:r w:rsidRPr="00C81B9E">
              <w:rPr>
                <w:i/>
                <w:sz w:val="22"/>
                <w:szCs w:val="22"/>
              </w:rPr>
              <w:t>107,1</w:t>
            </w:r>
          </w:p>
        </w:tc>
        <w:tc>
          <w:tcPr>
            <w:tcW w:w="1134" w:type="dxa"/>
            <w:tcBorders>
              <w:top w:val="nil"/>
              <w:left w:val="single" w:sz="4" w:space="0" w:color="auto"/>
              <w:bottom w:val="nil"/>
              <w:right w:val="single" w:sz="4" w:space="0" w:color="auto"/>
            </w:tcBorders>
            <w:vAlign w:val="bottom"/>
          </w:tcPr>
          <w:p w:rsidR="000710AE" w:rsidRPr="00C81B9E" w:rsidRDefault="000710AE" w:rsidP="005C32F0">
            <w:pPr>
              <w:spacing w:before="66" w:after="66" w:line="200" w:lineRule="exact"/>
              <w:ind w:right="227"/>
              <w:jc w:val="right"/>
              <w:rPr>
                <w:bCs/>
                <w:i/>
                <w:sz w:val="22"/>
                <w:szCs w:val="22"/>
              </w:rPr>
            </w:pPr>
            <w:r w:rsidRPr="00C81B9E">
              <w:rPr>
                <w:bCs/>
                <w:i/>
                <w:sz w:val="22"/>
                <w:szCs w:val="22"/>
              </w:rPr>
              <w:t>98,2</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660AFA" w:rsidRDefault="000710AE" w:rsidP="005C32F0">
            <w:pPr>
              <w:spacing w:before="66" w:after="66"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0710AE" w:rsidRPr="00F7369A" w:rsidRDefault="000710AE" w:rsidP="005C32F0">
            <w:pPr>
              <w:spacing w:before="66" w:after="66"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5C32F0">
            <w:pPr>
              <w:spacing w:before="66" w:after="66"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5C32F0">
            <w:pPr>
              <w:spacing w:before="66" w:after="66" w:line="20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5C32F0">
            <w:pPr>
              <w:spacing w:before="66" w:after="66"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5C32F0">
            <w:pPr>
              <w:spacing w:before="66" w:after="66" w:line="200" w:lineRule="exact"/>
              <w:ind w:right="227"/>
              <w:jc w:val="right"/>
              <w:rPr>
                <w:b/>
                <w:bCs/>
                <w:sz w:val="22"/>
                <w:szCs w:val="22"/>
              </w:rPr>
            </w:pPr>
            <w:r w:rsidRPr="00F7369A">
              <w:rPr>
                <w:b/>
                <w:bCs/>
                <w:sz w:val="22"/>
                <w:szCs w:val="22"/>
              </w:rPr>
              <w:t>103,8</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8A1504" w:rsidRDefault="000710AE" w:rsidP="005C32F0">
            <w:pPr>
              <w:spacing w:before="66" w:after="66" w:line="200" w:lineRule="exact"/>
              <w:ind w:right="-57"/>
              <w:rPr>
                <w:sz w:val="22"/>
                <w:szCs w:val="22"/>
              </w:rPr>
            </w:pPr>
            <w:r w:rsidRPr="008A1504">
              <w:rPr>
                <w:i/>
                <w:spacing w:val="-4"/>
                <w:sz w:val="22"/>
                <w:szCs w:val="22"/>
              </w:rPr>
              <w:t>Январь-сентябрь</w:t>
            </w:r>
          </w:p>
        </w:tc>
        <w:tc>
          <w:tcPr>
            <w:tcW w:w="1570" w:type="dxa"/>
            <w:tcBorders>
              <w:top w:val="nil"/>
              <w:left w:val="single" w:sz="4" w:space="0" w:color="auto"/>
              <w:bottom w:val="nil"/>
              <w:right w:val="single" w:sz="4" w:space="0" w:color="auto"/>
            </w:tcBorders>
            <w:vAlign w:val="bottom"/>
          </w:tcPr>
          <w:p w:rsidR="000710AE" w:rsidRPr="008A1504" w:rsidRDefault="000710AE" w:rsidP="005C32F0">
            <w:pPr>
              <w:spacing w:before="66" w:after="66"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5C32F0">
            <w:pPr>
              <w:spacing w:before="66" w:after="66"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5C32F0">
            <w:pPr>
              <w:spacing w:before="66" w:after="66" w:line="20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5C32F0">
            <w:pPr>
              <w:spacing w:before="66" w:after="66"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5C32F0">
            <w:pPr>
              <w:spacing w:before="66" w:after="66" w:line="200" w:lineRule="exact"/>
              <w:ind w:right="227"/>
              <w:jc w:val="right"/>
              <w:rPr>
                <w:i/>
                <w:sz w:val="22"/>
                <w:szCs w:val="22"/>
              </w:rPr>
            </w:pPr>
            <w:r w:rsidRPr="008A1504">
              <w:rPr>
                <w:bCs/>
                <w:i/>
                <w:sz w:val="22"/>
                <w:szCs w:val="22"/>
              </w:rPr>
              <w:t>х</w:t>
            </w:r>
          </w:p>
        </w:tc>
      </w:tr>
      <w:tr w:rsidR="000710AE" w:rsidRPr="0058504F" w:rsidTr="00C14649">
        <w:trPr>
          <w:jc w:val="center"/>
        </w:trPr>
        <w:tc>
          <w:tcPr>
            <w:tcW w:w="1999"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left="318" w:right="-57"/>
              <w:rPr>
                <w:spacing w:val="-4"/>
                <w:sz w:val="22"/>
                <w:szCs w:val="22"/>
              </w:rPr>
            </w:pPr>
            <w:r w:rsidRPr="0058504F">
              <w:rPr>
                <w:spacing w:val="-4"/>
                <w:sz w:val="22"/>
                <w:szCs w:val="22"/>
              </w:rPr>
              <w:t>Октябрь</w:t>
            </w:r>
          </w:p>
        </w:tc>
        <w:tc>
          <w:tcPr>
            <w:tcW w:w="1570"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397"/>
              <w:jc w:val="right"/>
              <w:rPr>
                <w:spacing w:val="-4"/>
                <w:sz w:val="22"/>
                <w:szCs w:val="22"/>
              </w:rPr>
            </w:pPr>
            <w:r w:rsidRPr="0058504F">
              <w:rPr>
                <w:sz w:val="22"/>
                <w:szCs w:val="22"/>
              </w:rPr>
              <w:t>1 285,0</w:t>
            </w:r>
          </w:p>
        </w:tc>
        <w:tc>
          <w:tcPr>
            <w:tcW w:w="1633"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454"/>
              <w:jc w:val="right"/>
              <w:rPr>
                <w:spacing w:val="-4"/>
                <w:sz w:val="22"/>
                <w:szCs w:val="22"/>
              </w:rPr>
            </w:pPr>
            <w:r w:rsidRPr="0058504F">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198"/>
              <w:jc w:val="right"/>
              <w:rPr>
                <w:spacing w:val="-4"/>
                <w:sz w:val="22"/>
                <w:szCs w:val="22"/>
              </w:rPr>
            </w:pPr>
            <w:r w:rsidRPr="0058504F">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454"/>
              <w:jc w:val="right"/>
              <w:rPr>
                <w:spacing w:val="-4"/>
                <w:sz w:val="22"/>
                <w:szCs w:val="22"/>
              </w:rPr>
            </w:pPr>
            <w:r w:rsidRPr="0058504F">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227"/>
              <w:jc w:val="right"/>
              <w:rPr>
                <w:spacing w:val="-4"/>
                <w:sz w:val="22"/>
                <w:szCs w:val="22"/>
              </w:rPr>
            </w:pPr>
            <w:r w:rsidRPr="0058504F">
              <w:rPr>
                <w:spacing w:val="-4"/>
                <w:sz w:val="22"/>
                <w:szCs w:val="22"/>
              </w:rPr>
              <w:t>101,0</w:t>
            </w:r>
          </w:p>
        </w:tc>
      </w:tr>
      <w:tr w:rsidR="000710AE" w:rsidRPr="0058504F" w:rsidTr="00C14649">
        <w:trPr>
          <w:jc w:val="center"/>
        </w:trPr>
        <w:tc>
          <w:tcPr>
            <w:tcW w:w="1999"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left="318" w:right="-57"/>
              <w:rPr>
                <w:i/>
                <w:spacing w:val="-4"/>
                <w:sz w:val="22"/>
                <w:szCs w:val="22"/>
              </w:rPr>
            </w:pPr>
            <w:r w:rsidRPr="0058504F">
              <w:rPr>
                <w:i/>
                <w:spacing w:val="-4"/>
                <w:sz w:val="22"/>
                <w:szCs w:val="22"/>
              </w:rPr>
              <w:t>Ноябрь</w:t>
            </w:r>
          </w:p>
        </w:tc>
        <w:tc>
          <w:tcPr>
            <w:tcW w:w="1570"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397"/>
              <w:jc w:val="right"/>
              <w:rPr>
                <w:i/>
                <w:spacing w:val="-4"/>
                <w:sz w:val="22"/>
                <w:szCs w:val="22"/>
              </w:rPr>
            </w:pPr>
            <w:r w:rsidRPr="0058504F">
              <w:rPr>
                <w:i/>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454"/>
              <w:jc w:val="right"/>
              <w:rPr>
                <w:i/>
                <w:spacing w:val="-4"/>
                <w:sz w:val="22"/>
                <w:szCs w:val="22"/>
              </w:rPr>
            </w:pPr>
            <w:r w:rsidRPr="0058504F">
              <w:rPr>
                <w:i/>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198"/>
              <w:jc w:val="right"/>
              <w:rPr>
                <w:i/>
                <w:spacing w:val="-4"/>
                <w:sz w:val="22"/>
                <w:szCs w:val="22"/>
              </w:rPr>
            </w:pPr>
            <w:r w:rsidRPr="0058504F">
              <w:rPr>
                <w:i/>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left="318" w:right="454"/>
              <w:jc w:val="right"/>
              <w:rPr>
                <w:i/>
                <w:spacing w:val="-4"/>
                <w:sz w:val="22"/>
                <w:szCs w:val="22"/>
              </w:rPr>
            </w:pPr>
            <w:r w:rsidRPr="0058504F">
              <w:rPr>
                <w:i/>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58504F" w:rsidRDefault="000710AE" w:rsidP="005C32F0">
            <w:pPr>
              <w:spacing w:before="66" w:after="66" w:line="200" w:lineRule="exact"/>
              <w:ind w:right="227"/>
              <w:jc w:val="right"/>
              <w:rPr>
                <w:i/>
                <w:spacing w:val="-4"/>
                <w:sz w:val="22"/>
                <w:szCs w:val="22"/>
              </w:rPr>
            </w:pPr>
            <w:r w:rsidRPr="0058504F">
              <w:rPr>
                <w:i/>
                <w:spacing w:val="-4"/>
                <w:sz w:val="22"/>
                <w:szCs w:val="22"/>
              </w:rPr>
              <w:t>100,5</w:t>
            </w:r>
          </w:p>
        </w:tc>
      </w:tr>
      <w:tr w:rsidR="00036299" w:rsidRPr="0058504F" w:rsidTr="00C14649">
        <w:trPr>
          <w:jc w:val="center"/>
        </w:trPr>
        <w:tc>
          <w:tcPr>
            <w:tcW w:w="1999" w:type="dxa"/>
            <w:tcBorders>
              <w:top w:val="nil"/>
              <w:left w:val="single" w:sz="4" w:space="0" w:color="auto"/>
              <w:bottom w:val="nil"/>
              <w:right w:val="single" w:sz="4" w:space="0" w:color="auto"/>
            </w:tcBorders>
            <w:vAlign w:val="bottom"/>
          </w:tcPr>
          <w:p w:rsidR="00036299" w:rsidRPr="008A1504" w:rsidRDefault="00036299" w:rsidP="005C32F0">
            <w:pPr>
              <w:spacing w:before="66" w:after="66" w:line="200" w:lineRule="exact"/>
              <w:ind w:right="-57"/>
              <w:rPr>
                <w:sz w:val="22"/>
                <w:szCs w:val="22"/>
              </w:rPr>
            </w:pPr>
            <w:r w:rsidRPr="008A1504">
              <w:rPr>
                <w:i/>
                <w:spacing w:val="-4"/>
                <w:sz w:val="22"/>
                <w:szCs w:val="22"/>
              </w:rPr>
              <w:t>Январь-</w:t>
            </w:r>
            <w:r>
              <w:rPr>
                <w:i/>
                <w:spacing w:val="-4"/>
                <w:sz w:val="22"/>
                <w:szCs w:val="22"/>
              </w:rPr>
              <w:t>но</w:t>
            </w:r>
            <w:r w:rsidRPr="008A1504">
              <w:rPr>
                <w:i/>
                <w:spacing w:val="-4"/>
                <w:sz w:val="22"/>
                <w:szCs w:val="22"/>
              </w:rPr>
              <w:t>ябрь</w:t>
            </w:r>
          </w:p>
        </w:tc>
        <w:tc>
          <w:tcPr>
            <w:tcW w:w="1570" w:type="dxa"/>
            <w:tcBorders>
              <w:top w:val="nil"/>
              <w:left w:val="single" w:sz="4" w:space="0" w:color="auto"/>
              <w:bottom w:val="nil"/>
              <w:right w:val="single" w:sz="4" w:space="0" w:color="auto"/>
            </w:tcBorders>
            <w:vAlign w:val="bottom"/>
          </w:tcPr>
          <w:p w:rsidR="00036299" w:rsidRPr="00036299" w:rsidRDefault="00036299" w:rsidP="005C32F0">
            <w:pPr>
              <w:spacing w:before="66" w:after="66" w:line="200" w:lineRule="exact"/>
              <w:ind w:right="397"/>
              <w:jc w:val="right"/>
              <w:rPr>
                <w:i/>
                <w:spacing w:val="-4"/>
                <w:sz w:val="22"/>
                <w:szCs w:val="22"/>
              </w:rPr>
            </w:pPr>
            <w:r w:rsidRPr="00036299">
              <w:rPr>
                <w:i/>
                <w:spacing w:val="-4"/>
                <w:sz w:val="22"/>
                <w:szCs w:val="22"/>
              </w:rPr>
              <w:t>1 231,5</w:t>
            </w:r>
          </w:p>
        </w:tc>
        <w:tc>
          <w:tcPr>
            <w:tcW w:w="1633" w:type="dxa"/>
            <w:tcBorders>
              <w:top w:val="nil"/>
              <w:left w:val="single" w:sz="4" w:space="0" w:color="auto"/>
              <w:bottom w:val="nil"/>
              <w:right w:val="single" w:sz="4" w:space="0" w:color="auto"/>
            </w:tcBorders>
            <w:vAlign w:val="bottom"/>
          </w:tcPr>
          <w:p w:rsidR="00036299" w:rsidRPr="00036299" w:rsidRDefault="00036299" w:rsidP="005C32F0">
            <w:pPr>
              <w:spacing w:before="66" w:after="66" w:line="200" w:lineRule="exact"/>
              <w:ind w:right="454"/>
              <w:jc w:val="right"/>
              <w:rPr>
                <w:i/>
                <w:spacing w:val="-4"/>
                <w:sz w:val="22"/>
                <w:szCs w:val="22"/>
              </w:rPr>
            </w:pPr>
            <w:r w:rsidRPr="00036299">
              <w:rPr>
                <w:i/>
                <w:spacing w:val="-4"/>
                <w:sz w:val="22"/>
                <w:szCs w:val="22"/>
              </w:rPr>
              <w:t>113,8</w:t>
            </w:r>
          </w:p>
        </w:tc>
        <w:tc>
          <w:tcPr>
            <w:tcW w:w="1093" w:type="dxa"/>
            <w:tcBorders>
              <w:top w:val="nil"/>
              <w:left w:val="single" w:sz="4" w:space="0" w:color="auto"/>
              <w:bottom w:val="nil"/>
              <w:right w:val="single" w:sz="4" w:space="0" w:color="auto"/>
            </w:tcBorders>
            <w:vAlign w:val="bottom"/>
          </w:tcPr>
          <w:p w:rsidR="00036299" w:rsidRPr="00036299" w:rsidRDefault="00036299" w:rsidP="005C32F0">
            <w:pPr>
              <w:spacing w:before="66" w:after="66" w:line="200" w:lineRule="exact"/>
              <w:ind w:right="198"/>
              <w:jc w:val="right"/>
              <w:rPr>
                <w:i/>
                <w:spacing w:val="-4"/>
                <w:sz w:val="22"/>
                <w:szCs w:val="22"/>
              </w:rPr>
            </w:pPr>
            <w:r w:rsidRPr="00036299">
              <w:rPr>
                <w:i/>
                <w:spacing w:val="-4"/>
                <w:sz w:val="22"/>
                <w:szCs w:val="22"/>
              </w:rPr>
              <w:t>х</w:t>
            </w:r>
          </w:p>
        </w:tc>
        <w:tc>
          <w:tcPr>
            <w:tcW w:w="1669" w:type="dxa"/>
            <w:tcBorders>
              <w:top w:val="nil"/>
              <w:left w:val="single" w:sz="4" w:space="0" w:color="auto"/>
              <w:bottom w:val="nil"/>
              <w:right w:val="single" w:sz="4" w:space="0" w:color="auto"/>
            </w:tcBorders>
            <w:vAlign w:val="bottom"/>
          </w:tcPr>
          <w:p w:rsidR="00036299" w:rsidRPr="00036299" w:rsidRDefault="00036299" w:rsidP="005C32F0">
            <w:pPr>
              <w:spacing w:before="66" w:after="66" w:line="200" w:lineRule="exact"/>
              <w:ind w:left="318" w:right="454"/>
              <w:jc w:val="right"/>
              <w:rPr>
                <w:i/>
                <w:spacing w:val="-4"/>
                <w:sz w:val="22"/>
                <w:szCs w:val="22"/>
              </w:rPr>
            </w:pPr>
            <w:r w:rsidRPr="00036299">
              <w:rPr>
                <w:i/>
                <w:spacing w:val="-4"/>
                <w:sz w:val="22"/>
                <w:szCs w:val="22"/>
              </w:rPr>
              <w:t>108,0</w:t>
            </w:r>
          </w:p>
        </w:tc>
        <w:tc>
          <w:tcPr>
            <w:tcW w:w="1134" w:type="dxa"/>
            <w:tcBorders>
              <w:top w:val="nil"/>
              <w:left w:val="single" w:sz="4" w:space="0" w:color="auto"/>
              <w:bottom w:val="nil"/>
              <w:right w:val="single" w:sz="4" w:space="0" w:color="auto"/>
            </w:tcBorders>
            <w:vAlign w:val="bottom"/>
          </w:tcPr>
          <w:p w:rsidR="00036299" w:rsidRPr="00036299" w:rsidRDefault="00036299" w:rsidP="005C32F0">
            <w:pPr>
              <w:spacing w:before="66" w:after="66" w:line="200" w:lineRule="exact"/>
              <w:ind w:right="227"/>
              <w:jc w:val="right"/>
              <w:rPr>
                <w:i/>
                <w:spacing w:val="-4"/>
                <w:sz w:val="22"/>
                <w:szCs w:val="22"/>
              </w:rPr>
            </w:pPr>
            <w:r w:rsidRPr="00036299">
              <w:rPr>
                <w:i/>
                <w:spacing w:val="-4"/>
                <w:sz w:val="22"/>
                <w:szCs w:val="22"/>
              </w:rPr>
              <w:t>х</w:t>
            </w:r>
          </w:p>
        </w:tc>
      </w:tr>
      <w:tr w:rsidR="000710AE" w:rsidRPr="005616FF" w:rsidTr="00C14649">
        <w:trPr>
          <w:jc w:val="center"/>
        </w:trPr>
        <w:tc>
          <w:tcPr>
            <w:tcW w:w="1999" w:type="dxa"/>
            <w:tcBorders>
              <w:top w:val="nil"/>
              <w:left w:val="single" w:sz="4" w:space="0" w:color="auto"/>
              <w:bottom w:val="nil"/>
              <w:right w:val="single" w:sz="4" w:space="0" w:color="auto"/>
            </w:tcBorders>
            <w:vAlign w:val="bottom"/>
          </w:tcPr>
          <w:p w:rsidR="000710AE" w:rsidRPr="00876EF6" w:rsidRDefault="000710AE" w:rsidP="005C32F0">
            <w:pPr>
              <w:pStyle w:val="5"/>
              <w:tabs>
                <w:tab w:val="left" w:pos="3969"/>
                <w:tab w:val="left" w:pos="5954"/>
              </w:tabs>
              <w:spacing w:before="66" w:after="66" w:line="200" w:lineRule="exact"/>
              <w:ind w:left="332"/>
              <w:rPr>
                <w:b w:val="0"/>
                <w:i w:val="0"/>
                <w:iCs w:val="0"/>
                <w:spacing w:val="-4"/>
                <w:sz w:val="22"/>
                <w:szCs w:val="22"/>
              </w:rPr>
            </w:pPr>
            <w:r w:rsidRPr="00876EF6">
              <w:rPr>
                <w:b w:val="0"/>
                <w:i w:val="0"/>
                <w:spacing w:val="-4"/>
                <w:sz w:val="22"/>
                <w:szCs w:val="22"/>
              </w:rPr>
              <w:t>Декабрь</w:t>
            </w:r>
          </w:p>
        </w:tc>
        <w:tc>
          <w:tcPr>
            <w:tcW w:w="1570"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198"/>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227"/>
              <w:jc w:val="right"/>
              <w:rPr>
                <w:bCs/>
                <w:sz w:val="22"/>
                <w:szCs w:val="22"/>
              </w:rPr>
            </w:pPr>
            <w:r w:rsidRPr="00876EF6">
              <w:rPr>
                <w:bCs/>
                <w:sz w:val="22"/>
                <w:szCs w:val="22"/>
              </w:rPr>
              <w:t>112,1</w:t>
            </w:r>
          </w:p>
        </w:tc>
      </w:tr>
      <w:tr w:rsidR="000710AE" w:rsidRPr="00213559" w:rsidTr="00C14649">
        <w:trPr>
          <w:jc w:val="center"/>
        </w:trPr>
        <w:tc>
          <w:tcPr>
            <w:tcW w:w="1999" w:type="dxa"/>
            <w:tcBorders>
              <w:top w:val="nil"/>
              <w:left w:val="single" w:sz="4" w:space="0" w:color="auto"/>
              <w:bottom w:val="nil"/>
              <w:right w:val="single" w:sz="4" w:space="0" w:color="auto"/>
            </w:tcBorders>
            <w:vAlign w:val="bottom"/>
          </w:tcPr>
          <w:p w:rsidR="000710AE" w:rsidRPr="00876EF6" w:rsidRDefault="000710AE" w:rsidP="005C32F0">
            <w:pPr>
              <w:pStyle w:val="5"/>
              <w:tabs>
                <w:tab w:val="left" w:pos="3969"/>
                <w:tab w:val="left" w:pos="5954"/>
              </w:tabs>
              <w:spacing w:before="66" w:after="66"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570"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5C32F0">
            <w:pPr>
              <w:spacing w:before="66" w:after="66" w:line="200" w:lineRule="exact"/>
              <w:ind w:right="227"/>
              <w:jc w:val="right"/>
              <w:rPr>
                <w:b/>
                <w:bCs/>
                <w:sz w:val="22"/>
                <w:szCs w:val="22"/>
              </w:rPr>
            </w:pPr>
            <w:r w:rsidRPr="00876EF6">
              <w:rPr>
                <w:b/>
                <w:bCs/>
                <w:sz w:val="22"/>
                <w:szCs w:val="22"/>
              </w:rPr>
              <w:t>103,4</w:t>
            </w:r>
          </w:p>
        </w:tc>
      </w:tr>
      <w:tr w:rsidR="000710AE" w:rsidRPr="00A644A7" w:rsidTr="00C14649">
        <w:trPr>
          <w:jc w:val="center"/>
        </w:trPr>
        <w:tc>
          <w:tcPr>
            <w:tcW w:w="1999" w:type="dxa"/>
            <w:tcBorders>
              <w:top w:val="nil"/>
              <w:left w:val="single" w:sz="4" w:space="0" w:color="auto"/>
              <w:bottom w:val="nil"/>
              <w:right w:val="single" w:sz="4" w:space="0" w:color="auto"/>
            </w:tcBorders>
            <w:vAlign w:val="bottom"/>
          </w:tcPr>
          <w:p w:rsidR="000710AE" w:rsidRPr="003511D2" w:rsidRDefault="000710AE" w:rsidP="005C32F0">
            <w:pPr>
              <w:pStyle w:val="5"/>
              <w:tabs>
                <w:tab w:val="left" w:pos="3969"/>
                <w:tab w:val="left" w:pos="5954"/>
              </w:tabs>
              <w:spacing w:before="66" w:after="66" w:line="200" w:lineRule="exact"/>
              <w:rPr>
                <w:i w:val="0"/>
                <w:spacing w:val="-4"/>
                <w:sz w:val="22"/>
                <w:szCs w:val="22"/>
              </w:rPr>
            </w:pPr>
            <w:proofErr w:type="gramStart"/>
            <w:r w:rsidRPr="003511D2">
              <w:rPr>
                <w:i w:val="0"/>
                <w:spacing w:val="-4"/>
                <w:sz w:val="22"/>
                <w:szCs w:val="22"/>
              </w:rPr>
              <w:t>Январь-декабрь</w:t>
            </w:r>
            <w:r w:rsidR="005C32F0">
              <w:rPr>
                <w:i w:val="0"/>
                <w:spacing w:val="-4"/>
                <w:sz w:val="22"/>
                <w:szCs w:val="22"/>
                <w:vertAlign w:val="superscript"/>
              </w:rPr>
              <w:t>1</w:t>
            </w:r>
            <w:r w:rsidR="00A63589" w:rsidRPr="00A63589">
              <w:rPr>
                <w:i w:val="0"/>
                <w:spacing w:val="-4"/>
                <w:sz w:val="22"/>
                <w:szCs w:val="22"/>
                <w:vertAlign w:val="superscript"/>
              </w:rPr>
              <w:t>)</w:t>
            </w:r>
            <w:proofErr w:type="gramEnd"/>
          </w:p>
        </w:tc>
        <w:tc>
          <w:tcPr>
            <w:tcW w:w="1570" w:type="dxa"/>
            <w:tcBorders>
              <w:top w:val="nil"/>
              <w:left w:val="single" w:sz="4" w:space="0" w:color="auto"/>
              <w:bottom w:val="nil"/>
              <w:right w:val="single" w:sz="4" w:space="0" w:color="auto"/>
            </w:tcBorders>
            <w:vAlign w:val="bottom"/>
          </w:tcPr>
          <w:p w:rsidR="000710AE" w:rsidRPr="003511D2" w:rsidRDefault="000710AE" w:rsidP="005C32F0">
            <w:pPr>
              <w:spacing w:before="66" w:after="66" w:line="20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5C32F0">
            <w:pPr>
              <w:spacing w:before="66" w:after="66" w:line="20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5C32F0">
            <w:pPr>
              <w:spacing w:before="66" w:after="66" w:line="20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5C32F0">
            <w:pPr>
              <w:spacing w:before="66" w:after="66" w:line="20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5C32F0">
            <w:pPr>
              <w:spacing w:before="66" w:after="66" w:line="200" w:lineRule="exact"/>
              <w:ind w:right="227"/>
              <w:jc w:val="right"/>
              <w:rPr>
                <w:b/>
                <w:sz w:val="22"/>
                <w:szCs w:val="22"/>
              </w:rPr>
            </w:pPr>
            <w:r w:rsidRPr="003511D2">
              <w:rPr>
                <w:b/>
                <w:bCs/>
                <w:sz w:val="22"/>
                <w:szCs w:val="22"/>
              </w:rPr>
              <w:t>х</w:t>
            </w:r>
          </w:p>
        </w:tc>
      </w:tr>
      <w:tr w:rsidR="000710AE" w:rsidRPr="007A63C5" w:rsidTr="00C14649">
        <w:trPr>
          <w:jc w:val="center"/>
        </w:trPr>
        <w:tc>
          <w:tcPr>
            <w:tcW w:w="1999" w:type="dxa"/>
            <w:tcBorders>
              <w:top w:val="nil"/>
              <w:left w:val="single" w:sz="4" w:space="0" w:color="auto"/>
              <w:bottom w:val="nil"/>
              <w:right w:val="single" w:sz="4" w:space="0" w:color="auto"/>
            </w:tcBorders>
            <w:vAlign w:val="bottom"/>
          </w:tcPr>
          <w:p w:rsidR="000710AE" w:rsidRPr="005616FF" w:rsidRDefault="000710AE" w:rsidP="005C32F0">
            <w:pPr>
              <w:spacing w:before="66" w:after="66"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570" w:type="dxa"/>
            <w:tcBorders>
              <w:top w:val="nil"/>
              <w:left w:val="single" w:sz="4" w:space="0" w:color="auto"/>
              <w:bottom w:val="nil"/>
              <w:right w:val="single" w:sz="4" w:space="0" w:color="auto"/>
            </w:tcBorders>
            <w:vAlign w:val="bottom"/>
          </w:tcPr>
          <w:p w:rsidR="000710AE" w:rsidRPr="005616FF" w:rsidRDefault="000710AE" w:rsidP="005C32F0">
            <w:pPr>
              <w:spacing w:before="66" w:after="66"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5C32F0">
            <w:pPr>
              <w:spacing w:before="66" w:after="66"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5C32F0">
            <w:pPr>
              <w:spacing w:before="66" w:after="66" w:line="20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5C32F0">
            <w:pPr>
              <w:spacing w:before="66" w:after="66"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5C32F0">
            <w:pPr>
              <w:spacing w:before="66" w:after="66" w:line="200" w:lineRule="exact"/>
              <w:ind w:right="227"/>
              <w:jc w:val="right"/>
              <w:rPr>
                <w:b/>
                <w:bCs/>
                <w:i/>
                <w:sz w:val="22"/>
                <w:szCs w:val="22"/>
              </w:rPr>
            </w:pPr>
          </w:p>
        </w:tc>
      </w:tr>
      <w:tr w:rsidR="000710AE" w:rsidRPr="000710AE" w:rsidTr="00C14649">
        <w:trPr>
          <w:trHeight w:val="113"/>
          <w:jc w:val="center"/>
        </w:trPr>
        <w:tc>
          <w:tcPr>
            <w:tcW w:w="1999" w:type="dxa"/>
            <w:tcBorders>
              <w:top w:val="nil"/>
              <w:left w:val="single" w:sz="4" w:space="0" w:color="auto"/>
              <w:bottom w:val="nil"/>
              <w:right w:val="single" w:sz="4" w:space="0" w:color="auto"/>
            </w:tcBorders>
            <w:vAlign w:val="bottom"/>
          </w:tcPr>
          <w:p w:rsidR="000710AE" w:rsidRPr="000710AE" w:rsidRDefault="000710AE" w:rsidP="005C32F0">
            <w:pPr>
              <w:pStyle w:val="5"/>
              <w:tabs>
                <w:tab w:val="left" w:pos="3969"/>
                <w:tab w:val="left" w:pos="5954"/>
              </w:tabs>
              <w:spacing w:before="66" w:after="66" w:line="200" w:lineRule="exact"/>
              <w:ind w:left="318" w:right="-57"/>
              <w:rPr>
                <w:b w:val="0"/>
                <w:i w:val="0"/>
                <w:spacing w:val="-4"/>
                <w:sz w:val="22"/>
                <w:szCs w:val="22"/>
              </w:rPr>
            </w:pPr>
            <w:r w:rsidRPr="000710AE">
              <w:rPr>
                <w:b w:val="0"/>
                <w:i w:val="0"/>
                <w:spacing w:val="-4"/>
                <w:sz w:val="22"/>
                <w:szCs w:val="22"/>
              </w:rPr>
              <w:t>Январь</w:t>
            </w:r>
          </w:p>
        </w:tc>
        <w:tc>
          <w:tcPr>
            <w:tcW w:w="1570"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5C32F0">
            <w:pPr>
              <w:spacing w:before="66" w:after="66" w:line="200" w:lineRule="exact"/>
              <w:ind w:right="227"/>
              <w:jc w:val="right"/>
              <w:rPr>
                <w:bCs/>
                <w:sz w:val="22"/>
                <w:szCs w:val="22"/>
              </w:rPr>
            </w:pPr>
            <w:r w:rsidRPr="000710AE">
              <w:rPr>
                <w:bCs/>
                <w:sz w:val="22"/>
                <w:szCs w:val="22"/>
              </w:rPr>
              <w:t>86,5</w:t>
            </w:r>
          </w:p>
        </w:tc>
      </w:tr>
      <w:tr w:rsidR="00B724B7" w:rsidRPr="00902DB1" w:rsidTr="00C14649">
        <w:trPr>
          <w:jc w:val="center"/>
        </w:trPr>
        <w:tc>
          <w:tcPr>
            <w:tcW w:w="1999" w:type="dxa"/>
            <w:tcBorders>
              <w:top w:val="nil"/>
              <w:left w:val="single" w:sz="4" w:space="0" w:color="auto"/>
              <w:bottom w:val="nil"/>
              <w:right w:val="single" w:sz="4" w:space="0" w:color="auto"/>
            </w:tcBorders>
            <w:vAlign w:val="bottom"/>
          </w:tcPr>
          <w:p w:rsidR="00B724B7" w:rsidRPr="00902DB1" w:rsidRDefault="00B724B7" w:rsidP="005C32F0">
            <w:pPr>
              <w:spacing w:before="66" w:after="66" w:line="200" w:lineRule="exact"/>
              <w:ind w:left="318" w:right="-57"/>
              <w:rPr>
                <w:sz w:val="22"/>
                <w:szCs w:val="22"/>
                <w:lang w:val="en-US"/>
              </w:rPr>
            </w:pPr>
            <w:r w:rsidRPr="00902DB1">
              <w:rPr>
                <w:sz w:val="22"/>
                <w:szCs w:val="22"/>
              </w:rPr>
              <w:t>Февра</w:t>
            </w:r>
            <w:r w:rsidR="000710AE" w:rsidRPr="00902DB1">
              <w:rPr>
                <w:sz w:val="22"/>
                <w:szCs w:val="22"/>
              </w:rPr>
              <w:t>ль</w:t>
            </w:r>
          </w:p>
        </w:tc>
        <w:tc>
          <w:tcPr>
            <w:tcW w:w="1570" w:type="dxa"/>
            <w:tcBorders>
              <w:top w:val="nil"/>
              <w:left w:val="single" w:sz="4" w:space="0" w:color="auto"/>
              <w:bottom w:val="nil"/>
              <w:right w:val="single" w:sz="4" w:space="0" w:color="auto"/>
            </w:tcBorders>
            <w:vAlign w:val="bottom"/>
          </w:tcPr>
          <w:p w:rsidR="00B724B7" w:rsidRPr="00902DB1" w:rsidRDefault="00136E6C" w:rsidP="005C32F0">
            <w:pPr>
              <w:spacing w:before="66" w:after="66" w:line="20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5C32F0">
            <w:pPr>
              <w:spacing w:before="66" w:after="66" w:line="20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5C32F0">
            <w:pPr>
              <w:spacing w:before="66" w:after="66" w:line="20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5C32F0">
            <w:pPr>
              <w:spacing w:before="66" w:after="66" w:line="20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5C32F0">
            <w:pPr>
              <w:spacing w:before="66" w:after="66" w:line="200" w:lineRule="exact"/>
              <w:ind w:right="227"/>
              <w:jc w:val="right"/>
              <w:rPr>
                <w:bCs/>
                <w:sz w:val="22"/>
                <w:szCs w:val="22"/>
              </w:rPr>
            </w:pPr>
            <w:r w:rsidRPr="00902DB1">
              <w:rPr>
                <w:bCs/>
                <w:sz w:val="22"/>
                <w:szCs w:val="22"/>
              </w:rPr>
              <w:t>97,2</w:t>
            </w:r>
          </w:p>
        </w:tc>
      </w:tr>
      <w:tr w:rsidR="00902DB1" w:rsidRPr="00902DB1" w:rsidTr="00C14649">
        <w:trPr>
          <w:jc w:val="center"/>
        </w:trPr>
        <w:tc>
          <w:tcPr>
            <w:tcW w:w="1999" w:type="dxa"/>
            <w:tcBorders>
              <w:top w:val="nil"/>
              <w:left w:val="single" w:sz="4" w:space="0" w:color="auto"/>
              <w:bottom w:val="nil"/>
              <w:right w:val="single" w:sz="4" w:space="0" w:color="auto"/>
            </w:tcBorders>
            <w:vAlign w:val="bottom"/>
          </w:tcPr>
          <w:p w:rsidR="00902DB1" w:rsidRPr="00902DB1" w:rsidRDefault="00902DB1" w:rsidP="005C32F0">
            <w:pPr>
              <w:spacing w:before="66" w:after="66" w:line="200" w:lineRule="exact"/>
              <w:ind w:left="318" w:right="-57"/>
              <w:rPr>
                <w:sz w:val="22"/>
                <w:szCs w:val="22"/>
              </w:rPr>
            </w:pPr>
            <w:r w:rsidRPr="00902DB1">
              <w:rPr>
                <w:sz w:val="22"/>
                <w:szCs w:val="22"/>
              </w:rPr>
              <w:t>Март</w:t>
            </w:r>
          </w:p>
        </w:tc>
        <w:tc>
          <w:tcPr>
            <w:tcW w:w="1570" w:type="dxa"/>
            <w:tcBorders>
              <w:top w:val="nil"/>
              <w:left w:val="single" w:sz="4" w:space="0" w:color="auto"/>
              <w:bottom w:val="nil"/>
              <w:right w:val="single" w:sz="4" w:space="0" w:color="auto"/>
            </w:tcBorders>
            <w:vAlign w:val="bottom"/>
          </w:tcPr>
          <w:p w:rsidR="00902DB1" w:rsidRPr="00902DB1" w:rsidRDefault="00902DB1" w:rsidP="005C32F0">
            <w:pPr>
              <w:spacing w:before="66" w:after="66" w:line="20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5C32F0">
            <w:pPr>
              <w:spacing w:before="66" w:after="66" w:line="20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5C32F0">
            <w:pPr>
              <w:spacing w:before="66" w:after="66" w:line="20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5C32F0">
            <w:pPr>
              <w:spacing w:before="66" w:after="66" w:line="20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5C32F0">
            <w:pPr>
              <w:spacing w:before="66" w:after="66" w:line="200" w:lineRule="exact"/>
              <w:ind w:right="227"/>
              <w:jc w:val="right"/>
              <w:rPr>
                <w:bCs/>
                <w:sz w:val="22"/>
                <w:szCs w:val="22"/>
              </w:rPr>
            </w:pPr>
            <w:r w:rsidRPr="00902DB1">
              <w:rPr>
                <w:bCs/>
                <w:sz w:val="22"/>
                <w:szCs w:val="22"/>
              </w:rPr>
              <w:t>107,6</w:t>
            </w:r>
          </w:p>
        </w:tc>
      </w:tr>
      <w:tr w:rsidR="00C14649" w:rsidRPr="00902DB1" w:rsidTr="00C14649">
        <w:trPr>
          <w:jc w:val="center"/>
        </w:trPr>
        <w:tc>
          <w:tcPr>
            <w:tcW w:w="1999" w:type="dxa"/>
            <w:tcBorders>
              <w:top w:val="nil"/>
              <w:left w:val="single" w:sz="4" w:space="0" w:color="auto"/>
              <w:bottom w:val="nil"/>
              <w:right w:val="single" w:sz="4" w:space="0" w:color="auto"/>
            </w:tcBorders>
            <w:vAlign w:val="bottom"/>
          </w:tcPr>
          <w:p w:rsidR="00C14649" w:rsidRPr="00902DB1" w:rsidRDefault="00C14649" w:rsidP="005C32F0">
            <w:pPr>
              <w:pStyle w:val="5"/>
              <w:tabs>
                <w:tab w:val="left" w:pos="3969"/>
                <w:tab w:val="left" w:pos="5954"/>
              </w:tabs>
              <w:spacing w:before="66" w:after="66"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570" w:type="dxa"/>
            <w:tcBorders>
              <w:top w:val="nil"/>
              <w:left w:val="single" w:sz="4" w:space="0" w:color="auto"/>
              <w:bottom w:val="nil"/>
              <w:right w:val="single" w:sz="4" w:space="0" w:color="auto"/>
            </w:tcBorders>
            <w:vAlign w:val="bottom"/>
          </w:tcPr>
          <w:p w:rsidR="00C14649" w:rsidRPr="00902DB1" w:rsidRDefault="00C14649" w:rsidP="005C32F0">
            <w:pPr>
              <w:spacing w:before="66" w:after="66"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C14649" w:rsidRPr="00902DB1" w:rsidRDefault="00C14649" w:rsidP="005C32F0">
            <w:pPr>
              <w:spacing w:before="66" w:after="66"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C14649" w:rsidRPr="00902DB1" w:rsidRDefault="00C14649" w:rsidP="005C32F0">
            <w:pPr>
              <w:spacing w:before="66" w:after="66" w:line="20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C14649" w:rsidRPr="00902DB1" w:rsidRDefault="00C14649" w:rsidP="005C32F0">
            <w:pPr>
              <w:spacing w:before="66" w:after="66" w:line="20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C14649" w:rsidRPr="00902DB1" w:rsidRDefault="00C14649" w:rsidP="005C32F0">
            <w:pPr>
              <w:spacing w:before="66" w:after="66" w:line="200" w:lineRule="exact"/>
              <w:ind w:right="227"/>
              <w:jc w:val="right"/>
              <w:rPr>
                <w:b/>
                <w:bCs/>
                <w:sz w:val="22"/>
                <w:szCs w:val="22"/>
              </w:rPr>
            </w:pPr>
            <w:r w:rsidRPr="00902DB1">
              <w:rPr>
                <w:b/>
                <w:bCs/>
                <w:sz w:val="22"/>
                <w:szCs w:val="22"/>
              </w:rPr>
              <w:t>94,2</w:t>
            </w:r>
          </w:p>
        </w:tc>
      </w:tr>
      <w:tr w:rsidR="006D3131" w:rsidRPr="00BB3200" w:rsidTr="006D3131">
        <w:trPr>
          <w:jc w:val="center"/>
        </w:trPr>
        <w:tc>
          <w:tcPr>
            <w:tcW w:w="9098" w:type="dxa"/>
            <w:gridSpan w:val="6"/>
            <w:tcBorders>
              <w:top w:val="single" w:sz="4" w:space="0" w:color="auto"/>
              <w:left w:val="nil"/>
              <w:bottom w:val="nil"/>
              <w:right w:val="nil"/>
            </w:tcBorders>
            <w:vAlign w:val="bottom"/>
          </w:tcPr>
          <w:p w:rsidR="00CD4A26" w:rsidRDefault="00CD4A26" w:rsidP="006D3131">
            <w:pPr>
              <w:spacing w:line="240" w:lineRule="exact"/>
              <w:ind w:right="57"/>
              <w:jc w:val="both"/>
              <w:rPr>
                <w:vertAlign w:val="superscript"/>
              </w:rPr>
            </w:pPr>
          </w:p>
          <w:p w:rsidR="006D3131" w:rsidRDefault="006D3131" w:rsidP="006D3131">
            <w:pPr>
              <w:spacing w:line="240" w:lineRule="exact"/>
              <w:ind w:right="57"/>
              <w:jc w:val="both"/>
              <w:rPr>
                <w:vertAlign w:val="superscript"/>
              </w:rPr>
            </w:pPr>
            <w:r>
              <w:rPr>
                <w:vertAlign w:val="superscript"/>
              </w:rPr>
              <w:t>____________________________</w:t>
            </w:r>
          </w:p>
          <w:p w:rsidR="005C32F0" w:rsidRDefault="005C32F0" w:rsidP="005C32F0">
            <w:pPr>
              <w:spacing w:line="220" w:lineRule="exact"/>
              <w:ind w:firstLine="709"/>
              <w:jc w:val="both"/>
            </w:pPr>
            <w:r>
              <w:rPr>
                <w:shd w:val="clear" w:color="auto" w:fill="FFFFFF" w:themeFill="background1"/>
                <w:vertAlign w:val="superscript"/>
              </w:rPr>
              <w:t>1</w:t>
            </w:r>
            <w:r w:rsidR="006D3131" w:rsidRPr="000860C4">
              <w:rPr>
                <w:shd w:val="clear" w:color="auto" w:fill="FFFFFF" w:themeFill="background1"/>
                <w:vertAlign w:val="superscript"/>
              </w:rPr>
              <w:t>)</w:t>
            </w:r>
            <w:r w:rsidR="006D3131">
              <w:rPr>
                <w:shd w:val="clear" w:color="auto" w:fill="FFFFFF" w:themeFill="background1"/>
              </w:rPr>
              <w:t> </w:t>
            </w:r>
            <w:r w:rsidR="006D3131" w:rsidRPr="000860C4">
              <w:rPr>
                <w:shd w:val="clear" w:color="auto" w:fill="FFFFFF" w:themeFill="background1"/>
              </w:rPr>
              <w:t xml:space="preserve">Включая </w:t>
            </w:r>
            <w:proofErr w:type="spellStart"/>
            <w:r w:rsidR="006D3131" w:rsidRPr="000860C4">
              <w:rPr>
                <w:shd w:val="clear" w:color="auto" w:fill="FFFFFF" w:themeFill="background1"/>
              </w:rPr>
              <w:t>микроорганизации</w:t>
            </w:r>
            <w:proofErr w:type="spellEnd"/>
            <w:r w:rsidR="006D3131" w:rsidRPr="000860C4">
              <w:rPr>
                <w:shd w:val="clear" w:color="auto" w:fill="FFFFFF" w:themeFill="background1"/>
              </w:rPr>
              <w:t xml:space="preserve"> и малые организации без</w:t>
            </w:r>
            <w:r w:rsidR="006D3131" w:rsidRPr="0026023C">
              <w:t xml:space="preserve"> ведомственной подчиненности.</w:t>
            </w:r>
          </w:p>
          <w:p w:rsidR="005C32F0" w:rsidRPr="005C32F0" w:rsidRDefault="005C32F0" w:rsidP="005C32F0">
            <w:pPr>
              <w:spacing w:line="220" w:lineRule="exact"/>
              <w:ind w:firstLine="709"/>
              <w:jc w:val="both"/>
            </w:pPr>
          </w:p>
        </w:tc>
      </w:tr>
      <w:tr w:rsidR="006D3131" w:rsidRPr="00BB3200" w:rsidTr="00C14649">
        <w:trPr>
          <w:jc w:val="center"/>
        </w:trPr>
        <w:tc>
          <w:tcPr>
            <w:tcW w:w="1999" w:type="dxa"/>
            <w:tcBorders>
              <w:top w:val="nil"/>
              <w:left w:val="single" w:sz="4" w:space="0" w:color="auto"/>
              <w:bottom w:val="nil"/>
              <w:right w:val="single" w:sz="4" w:space="0" w:color="auto"/>
            </w:tcBorders>
            <w:vAlign w:val="bottom"/>
          </w:tcPr>
          <w:p w:rsidR="006D3131" w:rsidRPr="006945DA" w:rsidRDefault="006D3131" w:rsidP="005C32F0">
            <w:pPr>
              <w:spacing w:before="30" w:after="30" w:line="220" w:lineRule="exact"/>
              <w:ind w:left="318" w:right="-57"/>
              <w:rPr>
                <w:spacing w:val="-4"/>
                <w:sz w:val="22"/>
                <w:szCs w:val="22"/>
              </w:rPr>
            </w:pPr>
            <w:r w:rsidRPr="006945DA">
              <w:rPr>
                <w:spacing w:val="-4"/>
                <w:sz w:val="22"/>
                <w:szCs w:val="22"/>
              </w:rPr>
              <w:lastRenderedPageBreak/>
              <w:t>Апрель</w:t>
            </w:r>
          </w:p>
        </w:tc>
        <w:tc>
          <w:tcPr>
            <w:tcW w:w="1570" w:type="dxa"/>
            <w:tcBorders>
              <w:top w:val="nil"/>
              <w:left w:val="single" w:sz="4" w:space="0" w:color="auto"/>
              <w:bottom w:val="nil"/>
              <w:right w:val="single" w:sz="4" w:space="0" w:color="auto"/>
            </w:tcBorders>
            <w:vAlign w:val="bottom"/>
          </w:tcPr>
          <w:p w:rsidR="006D3131" w:rsidRPr="008A3719" w:rsidRDefault="006D3131" w:rsidP="005C32F0">
            <w:pPr>
              <w:spacing w:before="30" w:after="30" w:line="220" w:lineRule="exact"/>
              <w:ind w:right="397"/>
              <w:jc w:val="right"/>
              <w:rPr>
                <w:sz w:val="22"/>
                <w:szCs w:val="22"/>
              </w:rPr>
            </w:pPr>
            <w:r w:rsidRPr="008A3719">
              <w:rPr>
                <w:sz w:val="22"/>
                <w:szCs w:val="22"/>
              </w:rPr>
              <w:t>1</w:t>
            </w:r>
            <w:r w:rsidRPr="006945DA">
              <w:rPr>
                <w:sz w:val="22"/>
                <w:szCs w:val="22"/>
              </w:rPr>
              <w:t> </w:t>
            </w:r>
            <w:r w:rsidRPr="008A3719">
              <w:rPr>
                <w:sz w:val="22"/>
                <w:szCs w:val="22"/>
              </w:rPr>
              <w:t>398</w:t>
            </w:r>
            <w:r w:rsidRPr="006945DA">
              <w:rPr>
                <w:sz w:val="22"/>
                <w:szCs w:val="22"/>
              </w:rPr>
              <w:t>,</w:t>
            </w:r>
            <w:r w:rsidRPr="008A3719">
              <w:rPr>
                <w:sz w:val="22"/>
                <w:szCs w:val="22"/>
              </w:rPr>
              <w:t>2</w:t>
            </w:r>
          </w:p>
        </w:tc>
        <w:tc>
          <w:tcPr>
            <w:tcW w:w="1633" w:type="dxa"/>
            <w:tcBorders>
              <w:top w:val="nil"/>
              <w:left w:val="single" w:sz="4" w:space="0" w:color="auto"/>
              <w:bottom w:val="nil"/>
              <w:right w:val="single" w:sz="4" w:space="0" w:color="auto"/>
            </w:tcBorders>
            <w:vAlign w:val="bottom"/>
          </w:tcPr>
          <w:p w:rsidR="006D3131" w:rsidRPr="008A3719" w:rsidRDefault="006D3131" w:rsidP="005C32F0">
            <w:pPr>
              <w:spacing w:before="30" w:after="30" w:line="220" w:lineRule="exact"/>
              <w:ind w:right="454"/>
              <w:jc w:val="right"/>
              <w:rPr>
                <w:sz w:val="22"/>
                <w:szCs w:val="22"/>
              </w:rPr>
            </w:pPr>
            <w:r w:rsidRPr="006945DA">
              <w:rPr>
                <w:sz w:val="22"/>
                <w:szCs w:val="22"/>
              </w:rPr>
              <w:t>11</w:t>
            </w:r>
            <w:r w:rsidRPr="008A3719">
              <w:rPr>
                <w:sz w:val="22"/>
                <w:szCs w:val="22"/>
              </w:rPr>
              <w:t>6</w:t>
            </w:r>
            <w:r w:rsidRPr="006945DA">
              <w:rPr>
                <w:sz w:val="22"/>
                <w:szCs w:val="22"/>
              </w:rPr>
              <w:t>,</w:t>
            </w:r>
            <w:r w:rsidRPr="008A3719">
              <w:rPr>
                <w:sz w:val="22"/>
                <w:szCs w:val="22"/>
              </w:rPr>
              <w:t>9</w:t>
            </w:r>
          </w:p>
        </w:tc>
        <w:tc>
          <w:tcPr>
            <w:tcW w:w="1093" w:type="dxa"/>
            <w:tcBorders>
              <w:top w:val="nil"/>
              <w:left w:val="single" w:sz="4" w:space="0" w:color="auto"/>
              <w:bottom w:val="nil"/>
              <w:right w:val="single" w:sz="4" w:space="0" w:color="auto"/>
            </w:tcBorders>
            <w:vAlign w:val="bottom"/>
          </w:tcPr>
          <w:p w:rsidR="006D3131" w:rsidRPr="008A3719" w:rsidRDefault="006D3131" w:rsidP="005C32F0">
            <w:pPr>
              <w:spacing w:before="30" w:after="30" w:line="220" w:lineRule="exact"/>
              <w:ind w:right="198"/>
              <w:jc w:val="right"/>
              <w:rPr>
                <w:sz w:val="22"/>
                <w:szCs w:val="22"/>
              </w:rPr>
            </w:pPr>
            <w:r w:rsidRPr="008A3719">
              <w:rPr>
                <w:sz w:val="22"/>
                <w:szCs w:val="22"/>
              </w:rPr>
              <w:t>101</w:t>
            </w:r>
            <w:r w:rsidRPr="006945DA">
              <w:rPr>
                <w:sz w:val="22"/>
                <w:szCs w:val="22"/>
              </w:rPr>
              <w:t>,</w:t>
            </w:r>
            <w:r w:rsidRPr="008A3719">
              <w:rPr>
                <w:sz w:val="22"/>
                <w:szCs w:val="22"/>
              </w:rPr>
              <w:t>0</w:t>
            </w:r>
          </w:p>
        </w:tc>
        <w:tc>
          <w:tcPr>
            <w:tcW w:w="1669" w:type="dxa"/>
            <w:tcBorders>
              <w:top w:val="nil"/>
              <w:left w:val="single" w:sz="4" w:space="0" w:color="auto"/>
              <w:bottom w:val="nil"/>
              <w:right w:val="single" w:sz="4" w:space="0" w:color="auto"/>
            </w:tcBorders>
            <w:vAlign w:val="bottom"/>
          </w:tcPr>
          <w:p w:rsidR="006D3131" w:rsidRPr="008A3719" w:rsidRDefault="006D3131" w:rsidP="005C32F0">
            <w:pPr>
              <w:spacing w:before="30" w:after="30" w:line="220" w:lineRule="exact"/>
              <w:ind w:right="454"/>
              <w:jc w:val="right"/>
              <w:rPr>
                <w:sz w:val="22"/>
                <w:szCs w:val="22"/>
              </w:rPr>
            </w:pPr>
            <w:r w:rsidRPr="006945DA">
              <w:rPr>
                <w:sz w:val="22"/>
                <w:szCs w:val="22"/>
              </w:rPr>
              <w:t>10</w:t>
            </w:r>
            <w:r w:rsidRPr="008A3719">
              <w:rPr>
                <w:sz w:val="22"/>
                <w:szCs w:val="22"/>
              </w:rPr>
              <w:t>7</w:t>
            </w:r>
            <w:r w:rsidRPr="006945DA">
              <w:rPr>
                <w:sz w:val="22"/>
                <w:szCs w:val="22"/>
              </w:rPr>
              <w:t>,</w:t>
            </w:r>
            <w:r w:rsidRPr="008A3719">
              <w:rPr>
                <w:sz w:val="22"/>
                <w:szCs w:val="22"/>
              </w:rPr>
              <w:t>6</w:t>
            </w:r>
          </w:p>
        </w:tc>
        <w:tc>
          <w:tcPr>
            <w:tcW w:w="1134" w:type="dxa"/>
            <w:tcBorders>
              <w:top w:val="nil"/>
              <w:left w:val="single" w:sz="4" w:space="0" w:color="auto"/>
              <w:bottom w:val="nil"/>
              <w:right w:val="single" w:sz="4" w:space="0" w:color="auto"/>
            </w:tcBorders>
            <w:vAlign w:val="bottom"/>
          </w:tcPr>
          <w:p w:rsidR="006D3131" w:rsidRPr="008A3719" w:rsidRDefault="006D3131" w:rsidP="005C32F0">
            <w:pPr>
              <w:spacing w:before="30" w:after="30" w:line="220" w:lineRule="exact"/>
              <w:ind w:right="227"/>
              <w:jc w:val="right"/>
              <w:rPr>
                <w:sz w:val="22"/>
                <w:szCs w:val="22"/>
              </w:rPr>
            </w:pPr>
            <w:r w:rsidRPr="008A3719">
              <w:rPr>
                <w:sz w:val="22"/>
                <w:szCs w:val="22"/>
              </w:rPr>
              <w:t>100</w:t>
            </w:r>
            <w:r w:rsidRPr="006945DA">
              <w:rPr>
                <w:sz w:val="22"/>
                <w:szCs w:val="22"/>
              </w:rPr>
              <w:t>,</w:t>
            </w:r>
            <w:r w:rsidRPr="008A3719">
              <w:rPr>
                <w:sz w:val="22"/>
                <w:szCs w:val="22"/>
              </w:rPr>
              <w:t>3</w:t>
            </w:r>
          </w:p>
        </w:tc>
      </w:tr>
      <w:tr w:rsidR="006D3131" w:rsidRPr="00BB3200" w:rsidTr="00C14649">
        <w:trPr>
          <w:jc w:val="center"/>
        </w:trPr>
        <w:tc>
          <w:tcPr>
            <w:tcW w:w="1999" w:type="dxa"/>
            <w:tcBorders>
              <w:top w:val="nil"/>
              <w:left w:val="single" w:sz="4" w:space="0" w:color="auto"/>
              <w:bottom w:val="nil"/>
              <w:right w:val="single" w:sz="4" w:space="0" w:color="auto"/>
            </w:tcBorders>
            <w:vAlign w:val="bottom"/>
          </w:tcPr>
          <w:p w:rsidR="006D3131" w:rsidRPr="00A9351A" w:rsidRDefault="006D3131" w:rsidP="005C32F0">
            <w:pPr>
              <w:spacing w:before="30" w:after="30" w:line="220" w:lineRule="exact"/>
              <w:ind w:left="318" w:right="-57"/>
              <w:rPr>
                <w:spacing w:val="-4"/>
                <w:sz w:val="22"/>
                <w:szCs w:val="22"/>
              </w:rPr>
            </w:pPr>
            <w:r w:rsidRPr="00A9351A">
              <w:rPr>
                <w:spacing w:val="-4"/>
                <w:sz w:val="22"/>
                <w:szCs w:val="22"/>
              </w:rPr>
              <w:t>Май</w:t>
            </w:r>
          </w:p>
        </w:tc>
        <w:tc>
          <w:tcPr>
            <w:tcW w:w="1570" w:type="dxa"/>
            <w:tcBorders>
              <w:top w:val="nil"/>
              <w:left w:val="single" w:sz="4" w:space="0" w:color="auto"/>
              <w:bottom w:val="nil"/>
              <w:right w:val="single" w:sz="4" w:space="0" w:color="auto"/>
            </w:tcBorders>
            <w:vAlign w:val="bottom"/>
          </w:tcPr>
          <w:p w:rsidR="006D3131" w:rsidRPr="008A3719" w:rsidRDefault="006D3131" w:rsidP="005C32F0">
            <w:pPr>
              <w:spacing w:before="30" w:after="30" w:line="220" w:lineRule="exact"/>
              <w:ind w:right="397"/>
              <w:jc w:val="right"/>
              <w:rPr>
                <w:sz w:val="22"/>
                <w:szCs w:val="22"/>
              </w:rPr>
            </w:pPr>
            <w:r w:rsidRPr="008A3719">
              <w:rPr>
                <w:sz w:val="22"/>
                <w:szCs w:val="22"/>
              </w:rPr>
              <w:t>1</w:t>
            </w:r>
            <w:r w:rsidRPr="00A9351A">
              <w:rPr>
                <w:sz w:val="22"/>
                <w:szCs w:val="22"/>
              </w:rPr>
              <w:t> </w:t>
            </w:r>
            <w:r w:rsidRPr="008A3719">
              <w:rPr>
                <w:sz w:val="22"/>
                <w:szCs w:val="22"/>
              </w:rPr>
              <w:t>419</w:t>
            </w:r>
            <w:r w:rsidRPr="00A9351A">
              <w:rPr>
                <w:sz w:val="22"/>
                <w:szCs w:val="22"/>
              </w:rPr>
              <w:t>,</w:t>
            </w:r>
            <w:r w:rsidRPr="008A3719">
              <w:rPr>
                <w:sz w:val="22"/>
                <w:szCs w:val="22"/>
              </w:rPr>
              <w:t>6</w:t>
            </w:r>
          </w:p>
        </w:tc>
        <w:tc>
          <w:tcPr>
            <w:tcW w:w="1633" w:type="dxa"/>
            <w:tcBorders>
              <w:top w:val="nil"/>
              <w:left w:val="single" w:sz="4" w:space="0" w:color="auto"/>
              <w:bottom w:val="nil"/>
              <w:right w:val="single" w:sz="4" w:space="0" w:color="auto"/>
            </w:tcBorders>
            <w:vAlign w:val="bottom"/>
          </w:tcPr>
          <w:p w:rsidR="006D3131" w:rsidRPr="00A9351A" w:rsidRDefault="006D3131" w:rsidP="005C32F0">
            <w:pPr>
              <w:spacing w:before="30" w:after="30" w:line="22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6D3131" w:rsidRPr="00A9351A" w:rsidRDefault="006D3131" w:rsidP="005C32F0">
            <w:pPr>
              <w:spacing w:before="30" w:after="30" w:line="220" w:lineRule="exact"/>
              <w:ind w:right="198"/>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6D3131" w:rsidRPr="00A9351A" w:rsidRDefault="006D3131" w:rsidP="005C32F0">
            <w:pPr>
              <w:spacing w:before="30" w:after="30" w:line="220" w:lineRule="exact"/>
              <w:ind w:right="454"/>
              <w:jc w:val="right"/>
              <w:rPr>
                <w:sz w:val="22"/>
                <w:szCs w:val="22"/>
              </w:rPr>
            </w:pPr>
            <w:r w:rsidRPr="00A9351A">
              <w:rPr>
                <w:sz w:val="22"/>
                <w:szCs w:val="22"/>
              </w:rPr>
              <w:t>105,3</w:t>
            </w:r>
          </w:p>
        </w:tc>
        <w:tc>
          <w:tcPr>
            <w:tcW w:w="1134" w:type="dxa"/>
            <w:tcBorders>
              <w:top w:val="nil"/>
              <w:left w:val="single" w:sz="4" w:space="0" w:color="auto"/>
              <w:bottom w:val="nil"/>
              <w:right w:val="single" w:sz="4" w:space="0" w:color="auto"/>
            </w:tcBorders>
            <w:vAlign w:val="bottom"/>
          </w:tcPr>
          <w:p w:rsidR="006D3131" w:rsidRPr="00A9351A" w:rsidRDefault="006D3131" w:rsidP="005C32F0">
            <w:pPr>
              <w:spacing w:before="30" w:after="30" w:line="220" w:lineRule="exact"/>
              <w:ind w:right="227"/>
              <w:jc w:val="right"/>
              <w:rPr>
                <w:sz w:val="22"/>
                <w:szCs w:val="22"/>
              </w:rPr>
            </w:pPr>
            <w:r w:rsidRPr="00A9351A">
              <w:rPr>
                <w:sz w:val="22"/>
                <w:szCs w:val="22"/>
              </w:rPr>
              <w:t>100,9</w:t>
            </w:r>
          </w:p>
        </w:tc>
      </w:tr>
      <w:tr w:rsidR="006D3131" w:rsidRPr="00BB3200" w:rsidTr="00C14649">
        <w:trPr>
          <w:jc w:val="center"/>
        </w:trPr>
        <w:tc>
          <w:tcPr>
            <w:tcW w:w="1999" w:type="dxa"/>
            <w:tcBorders>
              <w:top w:val="nil"/>
              <w:left w:val="single" w:sz="4" w:space="0" w:color="auto"/>
              <w:bottom w:val="nil"/>
              <w:right w:val="single" w:sz="4" w:space="0" w:color="auto"/>
            </w:tcBorders>
            <w:vAlign w:val="bottom"/>
          </w:tcPr>
          <w:p w:rsidR="006D3131" w:rsidRPr="00B60C8D" w:rsidRDefault="006D3131" w:rsidP="005C32F0">
            <w:pPr>
              <w:spacing w:before="30" w:after="30" w:line="220" w:lineRule="exact"/>
              <w:ind w:left="318" w:right="-57"/>
              <w:rPr>
                <w:sz w:val="22"/>
                <w:szCs w:val="22"/>
              </w:rPr>
            </w:pPr>
            <w:r w:rsidRPr="00B60C8D">
              <w:rPr>
                <w:sz w:val="22"/>
                <w:szCs w:val="22"/>
              </w:rPr>
              <w:t>Июнь</w:t>
            </w:r>
          </w:p>
        </w:tc>
        <w:tc>
          <w:tcPr>
            <w:tcW w:w="1570" w:type="dxa"/>
            <w:tcBorders>
              <w:top w:val="nil"/>
              <w:left w:val="single" w:sz="4" w:space="0" w:color="auto"/>
              <w:bottom w:val="nil"/>
              <w:right w:val="single" w:sz="4" w:space="0" w:color="auto"/>
            </w:tcBorders>
            <w:vAlign w:val="bottom"/>
          </w:tcPr>
          <w:p w:rsidR="006D3131" w:rsidRPr="00B60C8D" w:rsidRDefault="006D3131" w:rsidP="005C32F0">
            <w:pPr>
              <w:spacing w:before="30" w:after="30" w:line="220" w:lineRule="exact"/>
              <w:ind w:right="397"/>
              <w:jc w:val="right"/>
              <w:rPr>
                <w:sz w:val="22"/>
                <w:szCs w:val="22"/>
              </w:rPr>
            </w:pPr>
            <w:r w:rsidRPr="00B60C8D">
              <w:rPr>
                <w:sz w:val="22"/>
                <w:szCs w:val="22"/>
              </w:rPr>
              <w:t>1 433,4</w:t>
            </w:r>
          </w:p>
        </w:tc>
        <w:tc>
          <w:tcPr>
            <w:tcW w:w="1633" w:type="dxa"/>
            <w:tcBorders>
              <w:top w:val="nil"/>
              <w:left w:val="single" w:sz="4" w:space="0" w:color="auto"/>
              <w:bottom w:val="nil"/>
              <w:right w:val="single" w:sz="4" w:space="0" w:color="auto"/>
            </w:tcBorders>
            <w:vAlign w:val="bottom"/>
          </w:tcPr>
          <w:p w:rsidR="006D3131" w:rsidRPr="00B60C8D" w:rsidRDefault="006D3131" w:rsidP="005C32F0">
            <w:pPr>
              <w:spacing w:before="30" w:after="30" w:line="220" w:lineRule="exact"/>
              <w:ind w:right="454"/>
              <w:jc w:val="right"/>
              <w:rPr>
                <w:sz w:val="22"/>
                <w:szCs w:val="22"/>
              </w:rPr>
            </w:pPr>
            <w:r w:rsidRPr="00B60C8D">
              <w:rPr>
                <w:sz w:val="22"/>
                <w:szCs w:val="22"/>
              </w:rPr>
              <w:t>114,3</w:t>
            </w:r>
          </w:p>
        </w:tc>
        <w:tc>
          <w:tcPr>
            <w:tcW w:w="1093" w:type="dxa"/>
            <w:tcBorders>
              <w:top w:val="nil"/>
              <w:left w:val="single" w:sz="4" w:space="0" w:color="auto"/>
              <w:bottom w:val="nil"/>
              <w:right w:val="single" w:sz="4" w:space="0" w:color="auto"/>
            </w:tcBorders>
            <w:vAlign w:val="bottom"/>
          </w:tcPr>
          <w:p w:rsidR="006D3131" w:rsidRPr="00B60C8D" w:rsidRDefault="006D3131" w:rsidP="005C32F0">
            <w:pPr>
              <w:spacing w:before="30" w:after="30" w:line="220" w:lineRule="exact"/>
              <w:ind w:right="170"/>
              <w:jc w:val="right"/>
              <w:rPr>
                <w:sz w:val="22"/>
                <w:szCs w:val="22"/>
              </w:rPr>
            </w:pPr>
            <w:r w:rsidRPr="00B60C8D">
              <w:rPr>
                <w:sz w:val="22"/>
                <w:szCs w:val="22"/>
              </w:rPr>
              <w:t>101,0</w:t>
            </w:r>
          </w:p>
        </w:tc>
        <w:tc>
          <w:tcPr>
            <w:tcW w:w="1669" w:type="dxa"/>
            <w:tcBorders>
              <w:top w:val="nil"/>
              <w:left w:val="single" w:sz="4" w:space="0" w:color="auto"/>
              <w:bottom w:val="nil"/>
              <w:right w:val="single" w:sz="4" w:space="0" w:color="auto"/>
            </w:tcBorders>
            <w:vAlign w:val="bottom"/>
          </w:tcPr>
          <w:p w:rsidR="006D3131" w:rsidRPr="00B60C8D" w:rsidRDefault="006D3131" w:rsidP="005C32F0">
            <w:pPr>
              <w:spacing w:before="30" w:after="30" w:line="220" w:lineRule="exact"/>
              <w:ind w:right="454"/>
              <w:jc w:val="right"/>
              <w:rPr>
                <w:sz w:val="22"/>
                <w:szCs w:val="22"/>
              </w:rPr>
            </w:pPr>
            <w:r w:rsidRPr="00B60C8D">
              <w:rPr>
                <w:sz w:val="22"/>
                <w:szCs w:val="22"/>
              </w:rPr>
              <w:t>104,0</w:t>
            </w:r>
          </w:p>
        </w:tc>
        <w:tc>
          <w:tcPr>
            <w:tcW w:w="1134" w:type="dxa"/>
            <w:tcBorders>
              <w:top w:val="nil"/>
              <w:left w:val="single" w:sz="4" w:space="0" w:color="auto"/>
              <w:bottom w:val="nil"/>
              <w:right w:val="single" w:sz="4" w:space="0" w:color="auto"/>
            </w:tcBorders>
            <w:vAlign w:val="bottom"/>
          </w:tcPr>
          <w:p w:rsidR="006D3131" w:rsidRPr="00B60C8D" w:rsidRDefault="006D3131" w:rsidP="005C32F0">
            <w:pPr>
              <w:spacing w:before="30" w:after="30" w:line="220" w:lineRule="exact"/>
              <w:ind w:right="227"/>
              <w:jc w:val="right"/>
              <w:rPr>
                <w:sz w:val="22"/>
                <w:szCs w:val="22"/>
              </w:rPr>
            </w:pPr>
            <w:r w:rsidRPr="00B60C8D">
              <w:rPr>
                <w:sz w:val="22"/>
                <w:szCs w:val="22"/>
              </w:rPr>
              <w:t>100,3</w:t>
            </w:r>
          </w:p>
        </w:tc>
      </w:tr>
      <w:tr w:rsidR="006D3131" w:rsidRPr="007E4797" w:rsidTr="00C14649">
        <w:trPr>
          <w:jc w:val="center"/>
        </w:trPr>
        <w:tc>
          <w:tcPr>
            <w:tcW w:w="1999" w:type="dxa"/>
            <w:tcBorders>
              <w:top w:val="nil"/>
              <w:left w:val="single" w:sz="4" w:space="0" w:color="auto"/>
              <w:bottom w:val="nil"/>
              <w:right w:val="single" w:sz="4" w:space="0" w:color="auto"/>
            </w:tcBorders>
            <w:vAlign w:val="bottom"/>
          </w:tcPr>
          <w:p w:rsidR="006D3131" w:rsidRPr="007E4797" w:rsidRDefault="006D3131" w:rsidP="005C32F0">
            <w:pPr>
              <w:spacing w:before="30" w:after="30" w:line="22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6D3131" w:rsidRPr="007E4797" w:rsidRDefault="006D3131" w:rsidP="005C32F0">
            <w:pPr>
              <w:spacing w:before="30" w:after="30" w:line="22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6D3131" w:rsidRPr="007E4797" w:rsidRDefault="006D3131" w:rsidP="005C32F0">
            <w:pPr>
              <w:spacing w:before="30" w:after="30" w:line="22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6D3131" w:rsidRPr="007E4797" w:rsidRDefault="006D3131" w:rsidP="005C32F0">
            <w:pPr>
              <w:spacing w:before="30" w:after="30" w:line="220" w:lineRule="exact"/>
              <w:ind w:right="170"/>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6D3131" w:rsidRPr="007E4797" w:rsidRDefault="006D3131" w:rsidP="005C32F0">
            <w:pPr>
              <w:spacing w:before="30" w:after="30" w:line="220" w:lineRule="exact"/>
              <w:ind w:right="454"/>
              <w:jc w:val="right"/>
              <w:rPr>
                <w:b/>
                <w:sz w:val="22"/>
                <w:szCs w:val="22"/>
              </w:rPr>
            </w:pPr>
            <w:r w:rsidRPr="007E4797">
              <w:rPr>
                <w:b/>
                <w:sz w:val="22"/>
                <w:szCs w:val="22"/>
              </w:rPr>
              <w:t>105,7</w:t>
            </w:r>
          </w:p>
        </w:tc>
        <w:tc>
          <w:tcPr>
            <w:tcW w:w="1134" w:type="dxa"/>
            <w:tcBorders>
              <w:top w:val="nil"/>
              <w:left w:val="single" w:sz="4" w:space="0" w:color="auto"/>
              <w:bottom w:val="nil"/>
              <w:right w:val="single" w:sz="4" w:space="0" w:color="auto"/>
            </w:tcBorders>
            <w:vAlign w:val="bottom"/>
          </w:tcPr>
          <w:p w:rsidR="006D3131" w:rsidRPr="007E4797" w:rsidRDefault="006D3131" w:rsidP="005C32F0">
            <w:pPr>
              <w:spacing w:before="30" w:after="30" w:line="220" w:lineRule="exact"/>
              <w:ind w:right="227"/>
              <w:jc w:val="right"/>
              <w:rPr>
                <w:b/>
                <w:sz w:val="22"/>
                <w:szCs w:val="22"/>
              </w:rPr>
            </w:pPr>
            <w:r w:rsidRPr="007E4797">
              <w:rPr>
                <w:b/>
                <w:sz w:val="22"/>
                <w:szCs w:val="22"/>
              </w:rPr>
              <w:t>104,7</w:t>
            </w:r>
          </w:p>
        </w:tc>
      </w:tr>
      <w:tr w:rsidR="00A9351A" w:rsidRPr="00BB3200" w:rsidTr="00C14649">
        <w:trPr>
          <w:jc w:val="center"/>
        </w:trPr>
        <w:tc>
          <w:tcPr>
            <w:tcW w:w="1999" w:type="dxa"/>
            <w:tcBorders>
              <w:top w:val="nil"/>
              <w:left w:val="single" w:sz="4" w:space="0" w:color="auto"/>
              <w:bottom w:val="nil"/>
              <w:right w:val="single" w:sz="4" w:space="0" w:color="auto"/>
            </w:tcBorders>
            <w:vAlign w:val="bottom"/>
          </w:tcPr>
          <w:p w:rsidR="00A9351A" w:rsidRPr="00BB3200" w:rsidRDefault="00A9351A" w:rsidP="005C32F0">
            <w:pPr>
              <w:pStyle w:val="5"/>
              <w:tabs>
                <w:tab w:val="left" w:pos="3969"/>
                <w:tab w:val="left" w:pos="5954"/>
              </w:tabs>
              <w:spacing w:before="30" w:after="30" w:line="22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570" w:type="dxa"/>
            <w:tcBorders>
              <w:top w:val="nil"/>
              <w:left w:val="single" w:sz="4" w:space="0" w:color="auto"/>
              <w:bottom w:val="nil"/>
              <w:right w:val="single" w:sz="4" w:space="0" w:color="auto"/>
            </w:tcBorders>
            <w:vAlign w:val="bottom"/>
          </w:tcPr>
          <w:p w:rsidR="00A9351A" w:rsidRPr="00BB3200" w:rsidRDefault="00F50D1C" w:rsidP="005C32F0">
            <w:pPr>
              <w:spacing w:before="30" w:after="30" w:line="220" w:lineRule="exact"/>
              <w:ind w:right="397"/>
              <w:jc w:val="right"/>
              <w:rPr>
                <w:i/>
                <w:sz w:val="22"/>
                <w:szCs w:val="22"/>
              </w:rPr>
            </w:pPr>
            <w:r w:rsidRPr="00BB3200">
              <w:rPr>
                <w:i/>
                <w:sz w:val="22"/>
                <w:szCs w:val="22"/>
              </w:rPr>
              <w:t>1</w:t>
            </w:r>
            <w:r w:rsidR="007E4797" w:rsidRPr="00BB3200">
              <w:rPr>
                <w:i/>
                <w:sz w:val="22"/>
                <w:szCs w:val="22"/>
              </w:rPr>
              <w:t> </w:t>
            </w:r>
            <w:r w:rsidRPr="00BB3200">
              <w:rPr>
                <w:i/>
                <w:sz w:val="22"/>
                <w:szCs w:val="22"/>
              </w:rPr>
              <w:t>369,1</w:t>
            </w:r>
          </w:p>
        </w:tc>
        <w:tc>
          <w:tcPr>
            <w:tcW w:w="1633" w:type="dxa"/>
            <w:tcBorders>
              <w:top w:val="nil"/>
              <w:left w:val="single" w:sz="4" w:space="0" w:color="auto"/>
              <w:bottom w:val="nil"/>
              <w:right w:val="single" w:sz="4" w:space="0" w:color="auto"/>
            </w:tcBorders>
            <w:vAlign w:val="bottom"/>
          </w:tcPr>
          <w:p w:rsidR="00A9351A" w:rsidRPr="00BB3200" w:rsidRDefault="00F50D1C" w:rsidP="005C32F0">
            <w:pPr>
              <w:spacing w:before="30" w:after="30" w:line="22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A9351A" w:rsidRPr="00BB3200" w:rsidRDefault="00A9351A" w:rsidP="005C32F0">
            <w:pPr>
              <w:spacing w:before="30" w:after="30" w:line="220" w:lineRule="exact"/>
              <w:ind w:right="170"/>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A9351A" w:rsidRPr="00BB3200" w:rsidRDefault="00F50D1C" w:rsidP="005C32F0">
            <w:pPr>
              <w:spacing w:before="30" w:after="30" w:line="220" w:lineRule="exact"/>
              <w:ind w:right="454"/>
              <w:jc w:val="right"/>
              <w:rPr>
                <w:i/>
                <w:sz w:val="22"/>
                <w:szCs w:val="22"/>
              </w:rPr>
            </w:pPr>
            <w:r w:rsidRPr="00BB3200">
              <w:rPr>
                <w:i/>
                <w:sz w:val="22"/>
                <w:szCs w:val="22"/>
              </w:rPr>
              <w:t>105,6</w:t>
            </w:r>
          </w:p>
        </w:tc>
        <w:tc>
          <w:tcPr>
            <w:tcW w:w="1134" w:type="dxa"/>
            <w:tcBorders>
              <w:top w:val="nil"/>
              <w:left w:val="single" w:sz="4" w:space="0" w:color="auto"/>
              <w:bottom w:val="nil"/>
              <w:right w:val="single" w:sz="4" w:space="0" w:color="auto"/>
            </w:tcBorders>
            <w:vAlign w:val="bottom"/>
          </w:tcPr>
          <w:p w:rsidR="00A9351A" w:rsidRPr="00BB3200" w:rsidRDefault="00A9351A" w:rsidP="005C32F0">
            <w:pPr>
              <w:spacing w:before="30" w:after="30" w:line="220" w:lineRule="exact"/>
              <w:ind w:right="227"/>
              <w:jc w:val="right"/>
              <w:rPr>
                <w:i/>
                <w:sz w:val="22"/>
                <w:szCs w:val="22"/>
              </w:rPr>
            </w:pPr>
            <w:r w:rsidRPr="00BB3200">
              <w:rPr>
                <w:i/>
                <w:sz w:val="22"/>
                <w:szCs w:val="22"/>
              </w:rPr>
              <w:t>х</w:t>
            </w:r>
          </w:p>
        </w:tc>
      </w:tr>
      <w:tr w:rsidR="00B60C8D" w:rsidRPr="00C91617" w:rsidTr="00C14649">
        <w:trPr>
          <w:jc w:val="center"/>
        </w:trPr>
        <w:tc>
          <w:tcPr>
            <w:tcW w:w="1999" w:type="dxa"/>
            <w:tcBorders>
              <w:top w:val="nil"/>
              <w:left w:val="single" w:sz="4" w:space="0" w:color="auto"/>
              <w:bottom w:val="nil"/>
              <w:right w:val="single" w:sz="4" w:space="0" w:color="auto"/>
            </w:tcBorders>
            <w:vAlign w:val="bottom"/>
          </w:tcPr>
          <w:p w:rsidR="00B60C8D" w:rsidRPr="00C91617" w:rsidRDefault="00B60C8D" w:rsidP="005C32F0">
            <w:pPr>
              <w:spacing w:before="30" w:after="30" w:line="220" w:lineRule="exact"/>
              <w:ind w:left="318" w:right="-57"/>
              <w:rPr>
                <w:sz w:val="22"/>
                <w:szCs w:val="22"/>
              </w:rPr>
            </w:pPr>
            <w:r w:rsidRPr="00C91617">
              <w:rPr>
                <w:sz w:val="22"/>
                <w:szCs w:val="22"/>
              </w:rPr>
              <w:t>Июль</w:t>
            </w:r>
          </w:p>
        </w:tc>
        <w:tc>
          <w:tcPr>
            <w:tcW w:w="1570" w:type="dxa"/>
            <w:tcBorders>
              <w:top w:val="nil"/>
              <w:left w:val="single" w:sz="4" w:space="0" w:color="auto"/>
              <w:bottom w:val="nil"/>
              <w:right w:val="single" w:sz="4" w:space="0" w:color="auto"/>
            </w:tcBorders>
            <w:vAlign w:val="bottom"/>
          </w:tcPr>
          <w:p w:rsidR="00B60C8D" w:rsidRPr="00C91617" w:rsidRDefault="00D05B98" w:rsidP="005C32F0">
            <w:pPr>
              <w:spacing w:before="30" w:after="30" w:line="220" w:lineRule="exact"/>
              <w:ind w:right="397"/>
              <w:jc w:val="right"/>
              <w:rPr>
                <w:sz w:val="22"/>
                <w:szCs w:val="22"/>
              </w:rPr>
            </w:pPr>
            <w:r w:rsidRPr="00C91617">
              <w:rPr>
                <w:sz w:val="22"/>
                <w:szCs w:val="22"/>
              </w:rPr>
              <w:t>1 471,7</w:t>
            </w:r>
          </w:p>
        </w:tc>
        <w:tc>
          <w:tcPr>
            <w:tcW w:w="1633" w:type="dxa"/>
            <w:tcBorders>
              <w:top w:val="nil"/>
              <w:left w:val="single" w:sz="4" w:space="0" w:color="auto"/>
              <w:bottom w:val="nil"/>
              <w:right w:val="single" w:sz="4" w:space="0" w:color="auto"/>
            </w:tcBorders>
            <w:vAlign w:val="bottom"/>
          </w:tcPr>
          <w:p w:rsidR="00B60C8D" w:rsidRPr="00C91617" w:rsidRDefault="00D05B98" w:rsidP="005C32F0">
            <w:pPr>
              <w:spacing w:before="30" w:after="30" w:line="220" w:lineRule="exact"/>
              <w:ind w:right="454"/>
              <w:jc w:val="right"/>
              <w:rPr>
                <w:sz w:val="22"/>
                <w:szCs w:val="22"/>
              </w:rPr>
            </w:pPr>
            <w:r w:rsidRPr="00C91617">
              <w:rPr>
                <w:sz w:val="22"/>
                <w:szCs w:val="22"/>
              </w:rPr>
              <w:t>113,9</w:t>
            </w:r>
          </w:p>
        </w:tc>
        <w:tc>
          <w:tcPr>
            <w:tcW w:w="1093" w:type="dxa"/>
            <w:tcBorders>
              <w:top w:val="nil"/>
              <w:left w:val="single" w:sz="4" w:space="0" w:color="auto"/>
              <w:bottom w:val="nil"/>
              <w:right w:val="single" w:sz="4" w:space="0" w:color="auto"/>
            </w:tcBorders>
            <w:vAlign w:val="bottom"/>
          </w:tcPr>
          <w:p w:rsidR="00B60C8D" w:rsidRPr="00C91617" w:rsidRDefault="00D05B98" w:rsidP="005C32F0">
            <w:pPr>
              <w:spacing w:before="30" w:after="30" w:line="220" w:lineRule="exact"/>
              <w:ind w:right="170"/>
              <w:jc w:val="right"/>
              <w:rPr>
                <w:sz w:val="22"/>
                <w:szCs w:val="22"/>
              </w:rPr>
            </w:pPr>
            <w:r w:rsidRPr="00C91617">
              <w:rPr>
                <w:sz w:val="22"/>
                <w:szCs w:val="22"/>
              </w:rPr>
              <w:t>102,7</w:t>
            </w:r>
          </w:p>
        </w:tc>
        <w:tc>
          <w:tcPr>
            <w:tcW w:w="1669" w:type="dxa"/>
            <w:tcBorders>
              <w:top w:val="nil"/>
              <w:left w:val="single" w:sz="4" w:space="0" w:color="auto"/>
              <w:bottom w:val="nil"/>
              <w:right w:val="single" w:sz="4" w:space="0" w:color="auto"/>
            </w:tcBorders>
            <w:vAlign w:val="bottom"/>
          </w:tcPr>
          <w:p w:rsidR="00B60C8D" w:rsidRPr="00C91617" w:rsidRDefault="00D05B98" w:rsidP="005C32F0">
            <w:pPr>
              <w:spacing w:before="30" w:after="30" w:line="220" w:lineRule="exact"/>
              <w:ind w:right="454"/>
              <w:jc w:val="right"/>
              <w:rPr>
                <w:sz w:val="22"/>
                <w:szCs w:val="22"/>
              </w:rPr>
            </w:pPr>
            <w:r w:rsidRPr="00C91617">
              <w:rPr>
                <w:sz w:val="22"/>
                <w:szCs w:val="22"/>
              </w:rPr>
              <w:t>103,7</w:t>
            </w:r>
          </w:p>
        </w:tc>
        <w:tc>
          <w:tcPr>
            <w:tcW w:w="1134" w:type="dxa"/>
            <w:tcBorders>
              <w:top w:val="nil"/>
              <w:left w:val="single" w:sz="4" w:space="0" w:color="auto"/>
              <w:bottom w:val="nil"/>
              <w:right w:val="single" w:sz="4" w:space="0" w:color="auto"/>
            </w:tcBorders>
            <w:vAlign w:val="bottom"/>
          </w:tcPr>
          <w:p w:rsidR="00B60C8D" w:rsidRPr="00C91617" w:rsidRDefault="00D05B98" w:rsidP="005C32F0">
            <w:pPr>
              <w:spacing w:before="30" w:after="30" w:line="220" w:lineRule="exact"/>
              <w:ind w:right="227"/>
              <w:jc w:val="right"/>
              <w:rPr>
                <w:sz w:val="22"/>
                <w:szCs w:val="22"/>
              </w:rPr>
            </w:pPr>
            <w:r w:rsidRPr="00C91617">
              <w:rPr>
                <w:sz w:val="22"/>
                <w:szCs w:val="22"/>
              </w:rPr>
              <w:t>102,6</w:t>
            </w:r>
          </w:p>
        </w:tc>
      </w:tr>
      <w:tr w:rsidR="00C91617" w:rsidRPr="00C81B9E" w:rsidTr="00C14649">
        <w:trPr>
          <w:jc w:val="center"/>
        </w:trPr>
        <w:tc>
          <w:tcPr>
            <w:tcW w:w="1999" w:type="dxa"/>
            <w:tcBorders>
              <w:top w:val="nil"/>
              <w:left w:val="single" w:sz="4" w:space="0" w:color="auto"/>
              <w:bottom w:val="nil"/>
              <w:right w:val="single" w:sz="4" w:space="0" w:color="auto"/>
            </w:tcBorders>
            <w:vAlign w:val="bottom"/>
          </w:tcPr>
          <w:p w:rsidR="00C91617" w:rsidRPr="00C81B9E" w:rsidRDefault="00C91617" w:rsidP="005C32F0">
            <w:pPr>
              <w:spacing w:before="30" w:after="30" w:line="220" w:lineRule="exact"/>
              <w:ind w:left="318" w:right="-57"/>
              <w:rPr>
                <w:spacing w:val="-4"/>
                <w:sz w:val="22"/>
                <w:szCs w:val="22"/>
              </w:rPr>
            </w:pPr>
            <w:r w:rsidRPr="00C81B9E">
              <w:rPr>
                <w:spacing w:val="-4"/>
                <w:sz w:val="22"/>
                <w:szCs w:val="22"/>
              </w:rPr>
              <w:t>Август</w:t>
            </w:r>
          </w:p>
        </w:tc>
        <w:tc>
          <w:tcPr>
            <w:tcW w:w="1570" w:type="dxa"/>
            <w:tcBorders>
              <w:top w:val="nil"/>
              <w:left w:val="single" w:sz="4" w:space="0" w:color="auto"/>
              <w:bottom w:val="nil"/>
              <w:right w:val="single" w:sz="4" w:space="0" w:color="auto"/>
            </w:tcBorders>
            <w:vAlign w:val="bottom"/>
          </w:tcPr>
          <w:p w:rsidR="00C91617" w:rsidRPr="00C81B9E" w:rsidRDefault="00A06261" w:rsidP="005C32F0">
            <w:pPr>
              <w:spacing w:before="30" w:after="30" w:line="220" w:lineRule="exact"/>
              <w:ind w:right="397"/>
              <w:jc w:val="right"/>
              <w:rPr>
                <w:sz w:val="22"/>
                <w:szCs w:val="22"/>
              </w:rPr>
            </w:pPr>
            <w:r w:rsidRPr="00C81B9E">
              <w:rPr>
                <w:sz w:val="22"/>
                <w:szCs w:val="22"/>
              </w:rPr>
              <w:t>1 463,2</w:t>
            </w:r>
          </w:p>
        </w:tc>
        <w:tc>
          <w:tcPr>
            <w:tcW w:w="1633" w:type="dxa"/>
            <w:tcBorders>
              <w:top w:val="nil"/>
              <w:left w:val="single" w:sz="4" w:space="0" w:color="auto"/>
              <w:bottom w:val="nil"/>
              <w:right w:val="single" w:sz="4" w:space="0" w:color="auto"/>
            </w:tcBorders>
            <w:vAlign w:val="bottom"/>
          </w:tcPr>
          <w:p w:rsidR="00C91617" w:rsidRPr="00C81B9E" w:rsidRDefault="00A06261" w:rsidP="005C32F0">
            <w:pPr>
              <w:spacing w:before="30" w:after="30" w:line="220" w:lineRule="exact"/>
              <w:ind w:right="454"/>
              <w:jc w:val="right"/>
              <w:rPr>
                <w:sz w:val="22"/>
                <w:szCs w:val="22"/>
              </w:rPr>
            </w:pPr>
            <w:r w:rsidRPr="00C81B9E">
              <w:rPr>
                <w:sz w:val="22"/>
                <w:szCs w:val="22"/>
              </w:rPr>
              <w:t>114,3</w:t>
            </w:r>
          </w:p>
        </w:tc>
        <w:tc>
          <w:tcPr>
            <w:tcW w:w="1093" w:type="dxa"/>
            <w:tcBorders>
              <w:top w:val="nil"/>
              <w:left w:val="single" w:sz="4" w:space="0" w:color="auto"/>
              <w:bottom w:val="nil"/>
              <w:right w:val="single" w:sz="4" w:space="0" w:color="auto"/>
            </w:tcBorders>
            <w:vAlign w:val="bottom"/>
          </w:tcPr>
          <w:p w:rsidR="00C91617" w:rsidRPr="00C81B9E" w:rsidRDefault="00A06261" w:rsidP="005C32F0">
            <w:pPr>
              <w:spacing w:before="30" w:after="30" w:line="220" w:lineRule="exact"/>
              <w:ind w:right="170"/>
              <w:jc w:val="right"/>
              <w:rPr>
                <w:sz w:val="22"/>
                <w:szCs w:val="22"/>
              </w:rPr>
            </w:pPr>
            <w:r w:rsidRPr="00C81B9E">
              <w:rPr>
                <w:sz w:val="22"/>
                <w:szCs w:val="22"/>
              </w:rPr>
              <w:t>99,4</w:t>
            </w:r>
          </w:p>
        </w:tc>
        <w:tc>
          <w:tcPr>
            <w:tcW w:w="1669" w:type="dxa"/>
            <w:tcBorders>
              <w:top w:val="nil"/>
              <w:left w:val="single" w:sz="4" w:space="0" w:color="auto"/>
              <w:bottom w:val="nil"/>
              <w:right w:val="single" w:sz="4" w:space="0" w:color="auto"/>
            </w:tcBorders>
            <w:vAlign w:val="bottom"/>
          </w:tcPr>
          <w:p w:rsidR="00C91617" w:rsidRPr="00C81B9E" w:rsidRDefault="00A06261" w:rsidP="005C32F0">
            <w:pPr>
              <w:spacing w:before="30" w:after="30" w:line="220" w:lineRule="exact"/>
              <w:ind w:right="454"/>
              <w:jc w:val="right"/>
              <w:rPr>
                <w:sz w:val="22"/>
                <w:szCs w:val="22"/>
              </w:rPr>
            </w:pPr>
            <w:r w:rsidRPr="00C81B9E">
              <w:rPr>
                <w:sz w:val="22"/>
                <w:szCs w:val="22"/>
              </w:rPr>
              <w:t>104,1</w:t>
            </w:r>
          </w:p>
        </w:tc>
        <w:tc>
          <w:tcPr>
            <w:tcW w:w="1134" w:type="dxa"/>
            <w:tcBorders>
              <w:top w:val="nil"/>
              <w:left w:val="single" w:sz="4" w:space="0" w:color="auto"/>
              <w:bottom w:val="nil"/>
              <w:right w:val="single" w:sz="4" w:space="0" w:color="auto"/>
            </w:tcBorders>
            <w:vAlign w:val="bottom"/>
          </w:tcPr>
          <w:p w:rsidR="00C91617" w:rsidRPr="00C81B9E" w:rsidRDefault="00A06261" w:rsidP="005C32F0">
            <w:pPr>
              <w:spacing w:before="30" w:after="30" w:line="220" w:lineRule="exact"/>
              <w:ind w:right="227"/>
              <w:jc w:val="right"/>
              <w:rPr>
                <w:sz w:val="22"/>
                <w:szCs w:val="22"/>
              </w:rPr>
            </w:pPr>
            <w:r w:rsidRPr="00C81B9E">
              <w:rPr>
                <w:sz w:val="22"/>
                <w:szCs w:val="22"/>
              </w:rPr>
              <w:t>99,2</w:t>
            </w:r>
          </w:p>
        </w:tc>
      </w:tr>
      <w:tr w:rsidR="00C81B9E" w:rsidRPr="00BF7E74" w:rsidTr="00C14649">
        <w:trPr>
          <w:jc w:val="center"/>
        </w:trPr>
        <w:tc>
          <w:tcPr>
            <w:tcW w:w="1999" w:type="dxa"/>
            <w:tcBorders>
              <w:top w:val="nil"/>
              <w:left w:val="single" w:sz="4" w:space="0" w:color="auto"/>
              <w:bottom w:val="nil"/>
              <w:right w:val="single" w:sz="4" w:space="0" w:color="auto"/>
            </w:tcBorders>
            <w:vAlign w:val="bottom"/>
          </w:tcPr>
          <w:p w:rsidR="00C81B9E" w:rsidRPr="00BF7E74" w:rsidRDefault="00C81B9E" w:rsidP="005C32F0">
            <w:pPr>
              <w:spacing w:before="30" w:after="30" w:line="220" w:lineRule="exact"/>
              <w:ind w:left="318" w:right="-57"/>
              <w:rPr>
                <w:spacing w:val="-4"/>
                <w:sz w:val="22"/>
                <w:szCs w:val="22"/>
              </w:rPr>
            </w:pPr>
            <w:r w:rsidRPr="00BF7E74">
              <w:rPr>
                <w:spacing w:val="-4"/>
                <w:sz w:val="22"/>
                <w:szCs w:val="22"/>
              </w:rPr>
              <w:t>Сентябрь</w:t>
            </w:r>
          </w:p>
        </w:tc>
        <w:tc>
          <w:tcPr>
            <w:tcW w:w="1570"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397"/>
              <w:jc w:val="right"/>
              <w:rPr>
                <w:spacing w:val="-4"/>
                <w:sz w:val="22"/>
                <w:szCs w:val="22"/>
              </w:rPr>
            </w:pPr>
            <w:r w:rsidRPr="00BF7E74">
              <w:rPr>
                <w:spacing w:val="-4"/>
                <w:sz w:val="22"/>
                <w:szCs w:val="22"/>
              </w:rPr>
              <w:t>1</w:t>
            </w:r>
            <w:r w:rsidR="00082F90" w:rsidRPr="00BF7E74">
              <w:rPr>
                <w:spacing w:val="-4"/>
                <w:sz w:val="22"/>
                <w:szCs w:val="22"/>
              </w:rPr>
              <w:t> </w:t>
            </w:r>
            <w:r w:rsidRPr="00BF7E74">
              <w:rPr>
                <w:spacing w:val="-4"/>
                <w:sz w:val="22"/>
                <w:szCs w:val="22"/>
              </w:rPr>
              <w:t>442,7</w:t>
            </w:r>
          </w:p>
        </w:tc>
        <w:tc>
          <w:tcPr>
            <w:tcW w:w="1633"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454"/>
              <w:jc w:val="right"/>
              <w:rPr>
                <w:spacing w:val="-4"/>
                <w:sz w:val="22"/>
                <w:szCs w:val="22"/>
              </w:rPr>
            </w:pPr>
            <w:r w:rsidRPr="00BF7E74">
              <w:rPr>
                <w:spacing w:val="-4"/>
                <w:sz w:val="22"/>
                <w:szCs w:val="22"/>
              </w:rPr>
              <w:t>113,7</w:t>
            </w:r>
          </w:p>
        </w:tc>
        <w:tc>
          <w:tcPr>
            <w:tcW w:w="1093"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170"/>
              <w:jc w:val="right"/>
              <w:rPr>
                <w:sz w:val="22"/>
                <w:szCs w:val="22"/>
              </w:rPr>
            </w:pPr>
            <w:r w:rsidRPr="00BF7E74">
              <w:rPr>
                <w:sz w:val="22"/>
                <w:szCs w:val="22"/>
              </w:rPr>
              <w:t>98,6</w:t>
            </w:r>
          </w:p>
        </w:tc>
        <w:tc>
          <w:tcPr>
            <w:tcW w:w="1669"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454"/>
              <w:jc w:val="right"/>
              <w:rPr>
                <w:spacing w:val="-4"/>
                <w:sz w:val="22"/>
                <w:szCs w:val="22"/>
              </w:rPr>
            </w:pPr>
            <w:r w:rsidRPr="00BF7E74">
              <w:rPr>
                <w:spacing w:val="-4"/>
                <w:sz w:val="22"/>
                <w:szCs w:val="22"/>
              </w:rPr>
              <w:t>103,2</w:t>
            </w:r>
          </w:p>
        </w:tc>
        <w:tc>
          <w:tcPr>
            <w:tcW w:w="1134"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227"/>
              <w:jc w:val="right"/>
              <w:rPr>
                <w:spacing w:val="-4"/>
                <w:sz w:val="22"/>
                <w:szCs w:val="22"/>
              </w:rPr>
            </w:pPr>
            <w:r w:rsidRPr="00BF7E74">
              <w:rPr>
                <w:spacing w:val="-4"/>
                <w:sz w:val="22"/>
                <w:szCs w:val="22"/>
              </w:rPr>
              <w:t>97,3</w:t>
            </w:r>
          </w:p>
        </w:tc>
      </w:tr>
      <w:tr w:rsidR="00C81B9E" w:rsidRPr="00A9351A" w:rsidTr="00C14649">
        <w:trPr>
          <w:jc w:val="center"/>
        </w:trPr>
        <w:tc>
          <w:tcPr>
            <w:tcW w:w="1999" w:type="dxa"/>
            <w:tcBorders>
              <w:top w:val="nil"/>
              <w:left w:val="single" w:sz="4" w:space="0" w:color="auto"/>
              <w:bottom w:val="nil"/>
              <w:right w:val="single" w:sz="4" w:space="0" w:color="auto"/>
            </w:tcBorders>
            <w:vAlign w:val="bottom"/>
          </w:tcPr>
          <w:p w:rsidR="00C81B9E" w:rsidRPr="00660AFA" w:rsidRDefault="00C81B9E" w:rsidP="005C32F0">
            <w:pPr>
              <w:spacing w:before="30" w:after="30" w:line="22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570" w:type="dxa"/>
            <w:tcBorders>
              <w:top w:val="nil"/>
              <w:left w:val="single" w:sz="4" w:space="0" w:color="auto"/>
              <w:bottom w:val="nil"/>
              <w:right w:val="single" w:sz="4" w:space="0" w:color="auto"/>
            </w:tcBorders>
            <w:vAlign w:val="bottom"/>
          </w:tcPr>
          <w:p w:rsidR="00C81B9E" w:rsidRPr="00723C42" w:rsidRDefault="00723C42" w:rsidP="005C32F0">
            <w:pPr>
              <w:spacing w:before="30" w:after="30" w:line="220" w:lineRule="exact"/>
              <w:ind w:right="397"/>
              <w:jc w:val="right"/>
              <w:rPr>
                <w:b/>
                <w:sz w:val="22"/>
                <w:szCs w:val="22"/>
              </w:rPr>
            </w:pPr>
            <w:r w:rsidRPr="00723C42">
              <w:rPr>
                <w:b/>
                <w:sz w:val="22"/>
                <w:szCs w:val="22"/>
              </w:rPr>
              <w:t>1</w:t>
            </w:r>
            <w:r w:rsidR="00082F90">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C81B9E" w:rsidRPr="00723C42" w:rsidRDefault="00723C42" w:rsidP="005C32F0">
            <w:pPr>
              <w:spacing w:before="30" w:after="30" w:line="22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C81B9E" w:rsidRPr="00723C42" w:rsidRDefault="00723C42" w:rsidP="005C32F0">
            <w:pPr>
              <w:spacing w:before="30" w:after="30" w:line="220" w:lineRule="exact"/>
              <w:ind w:right="170"/>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C81B9E" w:rsidRPr="00723C42" w:rsidRDefault="00723C42" w:rsidP="005C32F0">
            <w:pPr>
              <w:spacing w:before="30" w:after="30" w:line="220" w:lineRule="exact"/>
              <w:ind w:right="454"/>
              <w:jc w:val="right"/>
              <w:rPr>
                <w:b/>
                <w:sz w:val="22"/>
                <w:szCs w:val="22"/>
              </w:rPr>
            </w:pPr>
            <w:r w:rsidRPr="00723C42">
              <w:rPr>
                <w:b/>
                <w:sz w:val="22"/>
                <w:szCs w:val="22"/>
              </w:rPr>
              <w:t>103,7</w:t>
            </w:r>
          </w:p>
        </w:tc>
        <w:tc>
          <w:tcPr>
            <w:tcW w:w="1134" w:type="dxa"/>
            <w:tcBorders>
              <w:top w:val="nil"/>
              <w:left w:val="single" w:sz="4" w:space="0" w:color="auto"/>
              <w:bottom w:val="nil"/>
              <w:right w:val="single" w:sz="4" w:space="0" w:color="auto"/>
            </w:tcBorders>
            <w:vAlign w:val="bottom"/>
          </w:tcPr>
          <w:p w:rsidR="00C81B9E" w:rsidRPr="00723C42" w:rsidRDefault="00723C42" w:rsidP="005C32F0">
            <w:pPr>
              <w:spacing w:before="30" w:after="30" w:line="220" w:lineRule="exact"/>
              <w:ind w:right="227"/>
              <w:jc w:val="right"/>
              <w:rPr>
                <w:b/>
                <w:sz w:val="22"/>
                <w:szCs w:val="22"/>
              </w:rPr>
            </w:pPr>
            <w:r w:rsidRPr="00723C42">
              <w:rPr>
                <w:b/>
                <w:sz w:val="22"/>
                <w:szCs w:val="22"/>
              </w:rPr>
              <w:t>101,9</w:t>
            </w:r>
          </w:p>
        </w:tc>
      </w:tr>
      <w:tr w:rsidR="00C81B9E" w:rsidRPr="00BF7E74" w:rsidTr="00C14649">
        <w:trPr>
          <w:jc w:val="center"/>
        </w:trPr>
        <w:tc>
          <w:tcPr>
            <w:tcW w:w="1999" w:type="dxa"/>
            <w:tcBorders>
              <w:top w:val="nil"/>
              <w:left w:val="single" w:sz="4" w:space="0" w:color="auto"/>
              <w:bottom w:val="nil"/>
              <w:right w:val="single" w:sz="4" w:space="0" w:color="auto"/>
            </w:tcBorders>
            <w:vAlign w:val="bottom"/>
          </w:tcPr>
          <w:p w:rsidR="00C81B9E" w:rsidRPr="00BF7E74" w:rsidRDefault="00C81B9E" w:rsidP="005C32F0">
            <w:pPr>
              <w:spacing w:before="30" w:after="30" w:line="220" w:lineRule="exact"/>
              <w:ind w:right="-57"/>
              <w:rPr>
                <w:sz w:val="22"/>
                <w:szCs w:val="22"/>
              </w:rPr>
            </w:pPr>
            <w:r w:rsidRPr="00BF7E74">
              <w:rPr>
                <w:i/>
                <w:spacing w:val="-4"/>
                <w:sz w:val="22"/>
                <w:szCs w:val="22"/>
              </w:rPr>
              <w:t>Январь-сентябрь</w:t>
            </w:r>
          </w:p>
        </w:tc>
        <w:tc>
          <w:tcPr>
            <w:tcW w:w="1570"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397"/>
              <w:jc w:val="right"/>
              <w:rPr>
                <w:i/>
                <w:sz w:val="22"/>
                <w:szCs w:val="22"/>
              </w:rPr>
            </w:pPr>
            <w:r w:rsidRPr="00BF7E74">
              <w:rPr>
                <w:i/>
                <w:sz w:val="22"/>
                <w:szCs w:val="22"/>
              </w:rPr>
              <w:t>1</w:t>
            </w:r>
            <w:r w:rsidR="00082F90"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170"/>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454"/>
              <w:jc w:val="right"/>
              <w:rPr>
                <w:i/>
                <w:sz w:val="22"/>
                <w:szCs w:val="22"/>
              </w:rPr>
            </w:pPr>
            <w:r w:rsidRPr="00BF7E74">
              <w:rPr>
                <w:i/>
                <w:sz w:val="22"/>
                <w:szCs w:val="22"/>
              </w:rPr>
              <w:t>104,9</w:t>
            </w:r>
          </w:p>
        </w:tc>
        <w:tc>
          <w:tcPr>
            <w:tcW w:w="1134" w:type="dxa"/>
            <w:tcBorders>
              <w:top w:val="nil"/>
              <w:left w:val="single" w:sz="4" w:space="0" w:color="auto"/>
              <w:bottom w:val="nil"/>
              <w:right w:val="single" w:sz="4" w:space="0" w:color="auto"/>
            </w:tcBorders>
            <w:vAlign w:val="bottom"/>
          </w:tcPr>
          <w:p w:rsidR="00C81B9E" w:rsidRPr="00BF7E74" w:rsidRDefault="00122D4F" w:rsidP="005C32F0">
            <w:pPr>
              <w:spacing w:before="30" w:after="30" w:line="220" w:lineRule="exact"/>
              <w:ind w:right="227"/>
              <w:jc w:val="right"/>
              <w:rPr>
                <w:i/>
                <w:sz w:val="22"/>
                <w:szCs w:val="22"/>
              </w:rPr>
            </w:pPr>
            <w:r w:rsidRPr="00BF7E74">
              <w:rPr>
                <w:bCs/>
                <w:i/>
                <w:sz w:val="22"/>
                <w:szCs w:val="22"/>
              </w:rPr>
              <w:t>х</w:t>
            </w:r>
          </w:p>
        </w:tc>
      </w:tr>
      <w:tr w:rsidR="00BF7E74" w:rsidRPr="00036299" w:rsidTr="00C14649">
        <w:trPr>
          <w:jc w:val="center"/>
        </w:trPr>
        <w:tc>
          <w:tcPr>
            <w:tcW w:w="1999" w:type="dxa"/>
            <w:tcBorders>
              <w:top w:val="nil"/>
              <w:left w:val="single" w:sz="4" w:space="0" w:color="auto"/>
              <w:bottom w:val="nil"/>
              <w:right w:val="single" w:sz="4" w:space="0" w:color="auto"/>
            </w:tcBorders>
            <w:vAlign w:val="bottom"/>
          </w:tcPr>
          <w:p w:rsidR="00BF7E74" w:rsidRPr="00036299" w:rsidRDefault="00BF7E74" w:rsidP="005C32F0">
            <w:pPr>
              <w:spacing w:before="30" w:after="30" w:line="220" w:lineRule="exact"/>
              <w:ind w:left="318" w:right="-57"/>
              <w:rPr>
                <w:spacing w:val="-4"/>
                <w:sz w:val="22"/>
                <w:szCs w:val="22"/>
              </w:rPr>
            </w:pPr>
            <w:r w:rsidRPr="00036299">
              <w:rPr>
                <w:spacing w:val="-4"/>
                <w:sz w:val="22"/>
                <w:szCs w:val="22"/>
              </w:rPr>
              <w:t>Октябрь</w:t>
            </w:r>
          </w:p>
        </w:tc>
        <w:tc>
          <w:tcPr>
            <w:tcW w:w="1570" w:type="dxa"/>
            <w:tcBorders>
              <w:top w:val="nil"/>
              <w:left w:val="single" w:sz="4" w:space="0" w:color="auto"/>
              <w:bottom w:val="nil"/>
              <w:right w:val="single" w:sz="4" w:space="0" w:color="auto"/>
            </w:tcBorders>
            <w:vAlign w:val="bottom"/>
          </w:tcPr>
          <w:p w:rsidR="00BF7E74" w:rsidRPr="00036299" w:rsidRDefault="00EE5C53" w:rsidP="005C32F0">
            <w:pPr>
              <w:spacing w:before="30" w:after="30" w:line="220" w:lineRule="exact"/>
              <w:ind w:right="397"/>
              <w:jc w:val="right"/>
              <w:rPr>
                <w:sz w:val="22"/>
                <w:szCs w:val="22"/>
              </w:rPr>
            </w:pPr>
            <w:r w:rsidRPr="00036299">
              <w:rPr>
                <w:sz w:val="22"/>
                <w:szCs w:val="22"/>
              </w:rPr>
              <w:t>1 478,9</w:t>
            </w:r>
          </w:p>
        </w:tc>
        <w:tc>
          <w:tcPr>
            <w:tcW w:w="1633" w:type="dxa"/>
            <w:tcBorders>
              <w:top w:val="nil"/>
              <w:left w:val="single" w:sz="4" w:space="0" w:color="auto"/>
              <w:bottom w:val="nil"/>
              <w:right w:val="single" w:sz="4" w:space="0" w:color="auto"/>
            </w:tcBorders>
            <w:vAlign w:val="bottom"/>
          </w:tcPr>
          <w:p w:rsidR="00BF7E74" w:rsidRPr="00036299" w:rsidRDefault="00EE5C53" w:rsidP="005C32F0">
            <w:pPr>
              <w:spacing w:before="30" w:after="30" w:line="220" w:lineRule="exact"/>
              <w:ind w:right="454"/>
              <w:jc w:val="right"/>
              <w:rPr>
                <w:sz w:val="22"/>
                <w:szCs w:val="22"/>
              </w:rPr>
            </w:pPr>
            <w:r w:rsidRPr="00036299">
              <w:rPr>
                <w:sz w:val="22"/>
                <w:szCs w:val="22"/>
              </w:rPr>
              <w:t>114,7</w:t>
            </w:r>
          </w:p>
        </w:tc>
        <w:tc>
          <w:tcPr>
            <w:tcW w:w="1093" w:type="dxa"/>
            <w:tcBorders>
              <w:top w:val="nil"/>
              <w:left w:val="single" w:sz="4" w:space="0" w:color="auto"/>
              <w:bottom w:val="nil"/>
              <w:right w:val="single" w:sz="4" w:space="0" w:color="auto"/>
            </w:tcBorders>
            <w:vAlign w:val="bottom"/>
          </w:tcPr>
          <w:p w:rsidR="00BF7E74" w:rsidRPr="00036299" w:rsidRDefault="00EE5C53" w:rsidP="005C32F0">
            <w:pPr>
              <w:spacing w:before="30" w:after="30" w:line="220" w:lineRule="exact"/>
              <w:ind w:right="170"/>
              <w:jc w:val="right"/>
              <w:rPr>
                <w:bCs/>
                <w:sz w:val="22"/>
                <w:szCs w:val="22"/>
              </w:rPr>
            </w:pPr>
            <w:r w:rsidRPr="00036299">
              <w:rPr>
                <w:bCs/>
                <w:sz w:val="22"/>
                <w:szCs w:val="22"/>
              </w:rPr>
              <w:t>102,5</w:t>
            </w:r>
          </w:p>
        </w:tc>
        <w:tc>
          <w:tcPr>
            <w:tcW w:w="1669" w:type="dxa"/>
            <w:tcBorders>
              <w:top w:val="nil"/>
              <w:left w:val="single" w:sz="4" w:space="0" w:color="auto"/>
              <w:bottom w:val="nil"/>
              <w:right w:val="single" w:sz="4" w:space="0" w:color="auto"/>
            </w:tcBorders>
            <w:vAlign w:val="bottom"/>
          </w:tcPr>
          <w:p w:rsidR="00BF7E74" w:rsidRPr="00036299" w:rsidRDefault="00EE5C53" w:rsidP="005C32F0">
            <w:pPr>
              <w:spacing w:before="30" w:after="30" w:line="220" w:lineRule="exact"/>
              <w:ind w:right="454"/>
              <w:jc w:val="right"/>
              <w:rPr>
                <w:sz w:val="22"/>
                <w:szCs w:val="22"/>
              </w:rPr>
            </w:pPr>
            <w:r w:rsidRPr="00036299">
              <w:rPr>
                <w:sz w:val="22"/>
                <w:szCs w:val="22"/>
              </w:rPr>
              <w:t>103,8</w:t>
            </w:r>
          </w:p>
        </w:tc>
        <w:tc>
          <w:tcPr>
            <w:tcW w:w="1134" w:type="dxa"/>
            <w:tcBorders>
              <w:top w:val="nil"/>
              <w:left w:val="single" w:sz="4" w:space="0" w:color="auto"/>
              <w:bottom w:val="nil"/>
              <w:right w:val="single" w:sz="4" w:space="0" w:color="auto"/>
            </w:tcBorders>
            <w:vAlign w:val="bottom"/>
          </w:tcPr>
          <w:p w:rsidR="00BF7E74" w:rsidRPr="00036299" w:rsidRDefault="00EE5C53" w:rsidP="005C32F0">
            <w:pPr>
              <w:spacing w:before="30" w:after="30" w:line="220" w:lineRule="exact"/>
              <w:ind w:right="227"/>
              <w:jc w:val="right"/>
              <w:rPr>
                <w:bCs/>
                <w:sz w:val="22"/>
                <w:szCs w:val="22"/>
              </w:rPr>
            </w:pPr>
            <w:r w:rsidRPr="00036299">
              <w:rPr>
                <w:bCs/>
                <w:sz w:val="22"/>
                <w:szCs w:val="22"/>
              </w:rPr>
              <w:t>101,6</w:t>
            </w:r>
          </w:p>
        </w:tc>
      </w:tr>
      <w:tr w:rsidR="00036299" w:rsidRPr="000F3885" w:rsidTr="00C14649">
        <w:trPr>
          <w:jc w:val="center"/>
        </w:trPr>
        <w:tc>
          <w:tcPr>
            <w:tcW w:w="1999" w:type="dxa"/>
            <w:tcBorders>
              <w:top w:val="nil"/>
              <w:left w:val="single" w:sz="4" w:space="0" w:color="auto"/>
              <w:bottom w:val="nil"/>
              <w:right w:val="single" w:sz="4" w:space="0" w:color="auto"/>
            </w:tcBorders>
            <w:vAlign w:val="bottom"/>
          </w:tcPr>
          <w:p w:rsidR="00036299" w:rsidRPr="000F3885" w:rsidRDefault="00036299" w:rsidP="005C32F0">
            <w:pPr>
              <w:spacing w:before="30" w:after="30" w:line="220" w:lineRule="exact"/>
              <w:ind w:left="318" w:right="-57"/>
              <w:rPr>
                <w:b/>
                <w:i/>
                <w:spacing w:val="-4"/>
                <w:sz w:val="22"/>
                <w:szCs w:val="22"/>
              </w:rPr>
            </w:pPr>
            <w:r w:rsidRPr="000F3885">
              <w:rPr>
                <w:b/>
                <w:i/>
                <w:spacing w:val="-4"/>
                <w:sz w:val="22"/>
                <w:szCs w:val="22"/>
              </w:rPr>
              <w:t>Ноябрь</w:t>
            </w:r>
          </w:p>
        </w:tc>
        <w:tc>
          <w:tcPr>
            <w:tcW w:w="1570" w:type="dxa"/>
            <w:tcBorders>
              <w:top w:val="nil"/>
              <w:left w:val="single" w:sz="4" w:space="0" w:color="auto"/>
              <w:bottom w:val="nil"/>
              <w:right w:val="single" w:sz="4" w:space="0" w:color="auto"/>
            </w:tcBorders>
            <w:vAlign w:val="bottom"/>
          </w:tcPr>
          <w:p w:rsidR="00036299" w:rsidRPr="000F3885" w:rsidRDefault="000F3885" w:rsidP="005C32F0">
            <w:pPr>
              <w:spacing w:before="30" w:after="30" w:line="220" w:lineRule="exact"/>
              <w:ind w:right="397"/>
              <w:jc w:val="right"/>
              <w:rPr>
                <w:b/>
                <w:i/>
                <w:sz w:val="22"/>
                <w:szCs w:val="22"/>
              </w:rPr>
            </w:pPr>
            <w:r w:rsidRPr="000F3885">
              <w:rPr>
                <w:b/>
                <w:i/>
                <w:sz w:val="22"/>
                <w:szCs w:val="22"/>
              </w:rPr>
              <w:t>1</w:t>
            </w:r>
            <w:r>
              <w:rPr>
                <w:b/>
                <w:i/>
                <w:sz w:val="22"/>
                <w:szCs w:val="22"/>
              </w:rPr>
              <w:t> </w:t>
            </w:r>
            <w:r w:rsidRPr="000F3885">
              <w:rPr>
                <w:b/>
                <w:i/>
                <w:sz w:val="22"/>
                <w:szCs w:val="22"/>
              </w:rPr>
              <w:t>476,3</w:t>
            </w:r>
          </w:p>
        </w:tc>
        <w:tc>
          <w:tcPr>
            <w:tcW w:w="1633" w:type="dxa"/>
            <w:tcBorders>
              <w:top w:val="nil"/>
              <w:left w:val="single" w:sz="4" w:space="0" w:color="auto"/>
              <w:bottom w:val="nil"/>
              <w:right w:val="single" w:sz="4" w:space="0" w:color="auto"/>
            </w:tcBorders>
            <w:vAlign w:val="bottom"/>
          </w:tcPr>
          <w:p w:rsidR="00036299" w:rsidRPr="000F3885" w:rsidRDefault="000F3885" w:rsidP="005C32F0">
            <w:pPr>
              <w:spacing w:before="30" w:after="30" w:line="220" w:lineRule="exact"/>
              <w:ind w:right="454"/>
              <w:jc w:val="right"/>
              <w:rPr>
                <w:b/>
                <w:i/>
                <w:sz w:val="22"/>
                <w:szCs w:val="22"/>
              </w:rPr>
            </w:pPr>
            <w:r>
              <w:rPr>
                <w:b/>
                <w:i/>
                <w:sz w:val="22"/>
                <w:szCs w:val="22"/>
              </w:rPr>
              <w:t>113,2</w:t>
            </w:r>
          </w:p>
        </w:tc>
        <w:tc>
          <w:tcPr>
            <w:tcW w:w="1093" w:type="dxa"/>
            <w:tcBorders>
              <w:top w:val="nil"/>
              <w:left w:val="single" w:sz="4" w:space="0" w:color="auto"/>
              <w:bottom w:val="nil"/>
              <w:right w:val="single" w:sz="4" w:space="0" w:color="auto"/>
            </w:tcBorders>
            <w:vAlign w:val="bottom"/>
          </w:tcPr>
          <w:p w:rsidR="00036299" w:rsidRPr="000F3885" w:rsidRDefault="000F3885" w:rsidP="005C32F0">
            <w:pPr>
              <w:spacing w:before="30" w:after="30" w:line="220" w:lineRule="exact"/>
              <w:ind w:right="170"/>
              <w:jc w:val="right"/>
              <w:rPr>
                <w:b/>
                <w:bCs/>
                <w:i/>
                <w:sz w:val="22"/>
                <w:szCs w:val="22"/>
              </w:rPr>
            </w:pPr>
            <w:r>
              <w:rPr>
                <w:b/>
                <w:bCs/>
                <w:i/>
                <w:sz w:val="22"/>
                <w:szCs w:val="22"/>
              </w:rPr>
              <w:t>99,8</w:t>
            </w:r>
          </w:p>
        </w:tc>
        <w:tc>
          <w:tcPr>
            <w:tcW w:w="1669" w:type="dxa"/>
            <w:tcBorders>
              <w:top w:val="nil"/>
              <w:left w:val="single" w:sz="4" w:space="0" w:color="auto"/>
              <w:bottom w:val="nil"/>
              <w:right w:val="single" w:sz="4" w:space="0" w:color="auto"/>
            </w:tcBorders>
            <w:vAlign w:val="bottom"/>
          </w:tcPr>
          <w:p w:rsidR="00036299" w:rsidRPr="000F3885" w:rsidRDefault="000F3885" w:rsidP="005C32F0">
            <w:pPr>
              <w:spacing w:before="30" w:after="30" w:line="220" w:lineRule="exact"/>
              <w:ind w:right="454"/>
              <w:jc w:val="right"/>
              <w:rPr>
                <w:b/>
                <w:i/>
                <w:sz w:val="22"/>
                <w:szCs w:val="22"/>
              </w:rPr>
            </w:pPr>
            <w:r>
              <w:rPr>
                <w:b/>
                <w:i/>
                <w:sz w:val="22"/>
                <w:szCs w:val="22"/>
              </w:rPr>
              <w:t>102,6</w:t>
            </w:r>
          </w:p>
        </w:tc>
        <w:tc>
          <w:tcPr>
            <w:tcW w:w="1134" w:type="dxa"/>
            <w:tcBorders>
              <w:top w:val="nil"/>
              <w:left w:val="single" w:sz="4" w:space="0" w:color="auto"/>
              <w:bottom w:val="nil"/>
              <w:right w:val="single" w:sz="4" w:space="0" w:color="auto"/>
            </w:tcBorders>
            <w:vAlign w:val="bottom"/>
          </w:tcPr>
          <w:p w:rsidR="00036299" w:rsidRPr="000F3885" w:rsidRDefault="000F3885" w:rsidP="005C32F0">
            <w:pPr>
              <w:spacing w:before="30" w:after="30" w:line="220" w:lineRule="exact"/>
              <w:ind w:right="227"/>
              <w:jc w:val="right"/>
              <w:rPr>
                <w:b/>
                <w:bCs/>
                <w:i/>
                <w:sz w:val="22"/>
                <w:szCs w:val="22"/>
              </w:rPr>
            </w:pPr>
            <w:r>
              <w:rPr>
                <w:b/>
                <w:bCs/>
                <w:i/>
                <w:sz w:val="22"/>
                <w:szCs w:val="22"/>
              </w:rPr>
              <w:t>99,3</w:t>
            </w:r>
          </w:p>
        </w:tc>
      </w:tr>
      <w:tr w:rsidR="00BF7E74" w:rsidRPr="00F20355" w:rsidTr="00C14649">
        <w:trPr>
          <w:jc w:val="center"/>
        </w:trPr>
        <w:tc>
          <w:tcPr>
            <w:tcW w:w="1999" w:type="dxa"/>
            <w:tcBorders>
              <w:top w:val="nil"/>
              <w:left w:val="single" w:sz="4" w:space="0" w:color="auto"/>
              <w:bottom w:val="double" w:sz="4" w:space="0" w:color="auto"/>
              <w:right w:val="single" w:sz="4" w:space="0" w:color="auto"/>
            </w:tcBorders>
            <w:vAlign w:val="bottom"/>
          </w:tcPr>
          <w:p w:rsidR="00BF7E74" w:rsidRPr="00BF7E74" w:rsidRDefault="00BF7E74" w:rsidP="005C32F0">
            <w:pPr>
              <w:spacing w:before="30" w:after="30" w:line="220" w:lineRule="exact"/>
              <w:ind w:right="-57"/>
              <w:rPr>
                <w:b/>
                <w:spacing w:val="-4"/>
                <w:sz w:val="22"/>
                <w:szCs w:val="22"/>
              </w:rPr>
            </w:pPr>
            <w:r w:rsidRPr="00BF7E74">
              <w:rPr>
                <w:b/>
                <w:i/>
                <w:spacing w:val="-4"/>
                <w:sz w:val="22"/>
                <w:szCs w:val="22"/>
              </w:rPr>
              <w:t>Январь-</w:t>
            </w:r>
            <w:r w:rsidR="00036299">
              <w:rPr>
                <w:b/>
                <w:i/>
                <w:spacing w:val="-4"/>
                <w:sz w:val="22"/>
                <w:szCs w:val="22"/>
              </w:rPr>
              <w:t>но</w:t>
            </w:r>
            <w:r w:rsidRPr="00BF7E74">
              <w:rPr>
                <w:b/>
                <w:i/>
                <w:spacing w:val="-4"/>
                <w:sz w:val="22"/>
                <w:szCs w:val="22"/>
              </w:rPr>
              <w:t>ябрь</w:t>
            </w:r>
          </w:p>
        </w:tc>
        <w:tc>
          <w:tcPr>
            <w:tcW w:w="1570" w:type="dxa"/>
            <w:tcBorders>
              <w:top w:val="nil"/>
              <w:left w:val="single" w:sz="4" w:space="0" w:color="auto"/>
              <w:bottom w:val="double" w:sz="4" w:space="0" w:color="auto"/>
              <w:right w:val="single" w:sz="4" w:space="0" w:color="auto"/>
            </w:tcBorders>
            <w:vAlign w:val="bottom"/>
          </w:tcPr>
          <w:p w:rsidR="00BF7E74" w:rsidRPr="00EE5C53" w:rsidRDefault="000F3885" w:rsidP="005C32F0">
            <w:pPr>
              <w:spacing w:before="30" w:after="30" w:line="220" w:lineRule="exact"/>
              <w:ind w:right="397"/>
              <w:jc w:val="right"/>
              <w:rPr>
                <w:b/>
                <w:i/>
                <w:sz w:val="22"/>
                <w:szCs w:val="22"/>
              </w:rPr>
            </w:pPr>
            <w:r>
              <w:rPr>
                <w:b/>
                <w:i/>
                <w:sz w:val="22"/>
                <w:szCs w:val="22"/>
              </w:rPr>
              <w:t>1 413,3</w:t>
            </w:r>
          </w:p>
        </w:tc>
        <w:tc>
          <w:tcPr>
            <w:tcW w:w="1633" w:type="dxa"/>
            <w:tcBorders>
              <w:top w:val="nil"/>
              <w:left w:val="single" w:sz="4" w:space="0" w:color="auto"/>
              <w:bottom w:val="double" w:sz="4" w:space="0" w:color="auto"/>
              <w:right w:val="single" w:sz="4" w:space="0" w:color="auto"/>
            </w:tcBorders>
            <w:vAlign w:val="bottom"/>
          </w:tcPr>
          <w:p w:rsidR="00BF7E74" w:rsidRDefault="000F3885" w:rsidP="005C32F0">
            <w:pPr>
              <w:spacing w:before="30" w:after="30" w:line="220" w:lineRule="exact"/>
              <w:ind w:right="454"/>
              <w:jc w:val="right"/>
              <w:rPr>
                <w:b/>
                <w:i/>
                <w:sz w:val="22"/>
                <w:szCs w:val="22"/>
              </w:rPr>
            </w:pPr>
            <w:r>
              <w:rPr>
                <w:b/>
                <w:i/>
                <w:sz w:val="22"/>
                <w:szCs w:val="22"/>
              </w:rPr>
              <w:t>114,4</w:t>
            </w:r>
          </w:p>
        </w:tc>
        <w:tc>
          <w:tcPr>
            <w:tcW w:w="1093" w:type="dxa"/>
            <w:tcBorders>
              <w:top w:val="nil"/>
              <w:left w:val="single" w:sz="4" w:space="0" w:color="auto"/>
              <w:bottom w:val="double" w:sz="4" w:space="0" w:color="auto"/>
              <w:right w:val="single" w:sz="4" w:space="0" w:color="auto"/>
            </w:tcBorders>
            <w:vAlign w:val="bottom"/>
          </w:tcPr>
          <w:p w:rsidR="00BF7E74" w:rsidRPr="00EE5C53" w:rsidRDefault="00EE5C53" w:rsidP="005C32F0">
            <w:pPr>
              <w:spacing w:before="30" w:after="30" w:line="220" w:lineRule="exact"/>
              <w:ind w:right="170"/>
              <w:jc w:val="right"/>
              <w:rPr>
                <w:b/>
                <w:bCs/>
                <w:i/>
                <w:sz w:val="22"/>
                <w:szCs w:val="22"/>
              </w:rPr>
            </w:pPr>
            <w:r w:rsidRPr="00EE5C53">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BF7E74" w:rsidRPr="00EE5C53" w:rsidRDefault="000F3885" w:rsidP="005C32F0">
            <w:pPr>
              <w:spacing w:before="30" w:after="30" w:line="220" w:lineRule="exact"/>
              <w:ind w:right="454"/>
              <w:jc w:val="right"/>
              <w:rPr>
                <w:b/>
                <w:i/>
                <w:sz w:val="22"/>
                <w:szCs w:val="22"/>
              </w:rPr>
            </w:pPr>
            <w:r>
              <w:rPr>
                <w:b/>
                <w:i/>
                <w:sz w:val="22"/>
                <w:szCs w:val="22"/>
              </w:rPr>
              <w:t>104,6</w:t>
            </w:r>
          </w:p>
        </w:tc>
        <w:tc>
          <w:tcPr>
            <w:tcW w:w="1134" w:type="dxa"/>
            <w:tcBorders>
              <w:top w:val="nil"/>
              <w:left w:val="single" w:sz="4" w:space="0" w:color="auto"/>
              <w:bottom w:val="double" w:sz="4" w:space="0" w:color="auto"/>
              <w:right w:val="single" w:sz="4" w:space="0" w:color="auto"/>
            </w:tcBorders>
            <w:vAlign w:val="bottom"/>
          </w:tcPr>
          <w:p w:rsidR="00BF7E74" w:rsidRPr="00EE5C53" w:rsidRDefault="00EE5C53" w:rsidP="005C32F0">
            <w:pPr>
              <w:spacing w:before="30" w:after="30" w:line="220" w:lineRule="exact"/>
              <w:ind w:right="227"/>
              <w:jc w:val="right"/>
              <w:rPr>
                <w:b/>
                <w:bCs/>
                <w:i/>
                <w:sz w:val="22"/>
                <w:szCs w:val="22"/>
              </w:rPr>
            </w:pPr>
            <w:r w:rsidRPr="00EE5C53">
              <w:rPr>
                <w:b/>
                <w:bCs/>
                <w:i/>
                <w:sz w:val="22"/>
                <w:szCs w:val="22"/>
              </w:rPr>
              <w:t>х</w:t>
            </w:r>
          </w:p>
        </w:tc>
      </w:tr>
    </w:tbl>
    <w:p w:rsidR="00792642" w:rsidRPr="0005226B" w:rsidRDefault="00DA650C" w:rsidP="000B40E5">
      <w:pPr>
        <w:spacing w:before="120" w:line="32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B3200">
        <w:rPr>
          <w:sz w:val="26"/>
          <w:szCs w:val="26"/>
        </w:rPr>
        <w:t>январе-</w:t>
      </w:r>
      <w:r w:rsidR="00C14649">
        <w:rPr>
          <w:sz w:val="26"/>
          <w:szCs w:val="26"/>
        </w:rPr>
        <w:t>но</w:t>
      </w:r>
      <w:r w:rsidR="00F20355">
        <w:rPr>
          <w:sz w:val="26"/>
          <w:szCs w:val="26"/>
        </w:rPr>
        <w:t>ябре</w:t>
      </w:r>
      <w:r w:rsidR="00BB3200">
        <w:rPr>
          <w:sz w:val="26"/>
          <w:szCs w:val="26"/>
        </w:rPr>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D74508">
        <w:rPr>
          <w:sz w:val="26"/>
          <w:szCs w:val="26"/>
        </w:rPr>
        <w:t> </w:t>
      </w:r>
      <w:r w:rsidR="00161114">
        <w:rPr>
          <w:sz w:val="26"/>
          <w:szCs w:val="26"/>
        </w:rPr>
        <w:t>1</w:t>
      </w:r>
      <w:r w:rsidR="00B40181">
        <w:rPr>
          <w:sz w:val="26"/>
          <w:szCs w:val="26"/>
        </w:rPr>
        <w:t> </w:t>
      </w:r>
      <w:r w:rsidR="006945DA">
        <w:rPr>
          <w:sz w:val="26"/>
          <w:szCs w:val="26"/>
        </w:rPr>
        <w:t>1</w:t>
      </w:r>
      <w:r w:rsidR="000F3885">
        <w:rPr>
          <w:sz w:val="26"/>
          <w:szCs w:val="26"/>
        </w:rPr>
        <w:t>31</w:t>
      </w:r>
      <w:r w:rsidR="00B40181">
        <w:rPr>
          <w:sz w:val="26"/>
          <w:szCs w:val="26"/>
        </w:rPr>
        <w:t xml:space="preserve"> </w:t>
      </w:r>
      <w:r w:rsidRPr="0005226B">
        <w:rPr>
          <w:sz w:val="26"/>
          <w:szCs w:val="26"/>
        </w:rPr>
        <w:t>рубл</w:t>
      </w:r>
      <w:r w:rsidR="000F3885">
        <w:rPr>
          <w:sz w:val="26"/>
          <w:szCs w:val="26"/>
        </w:rPr>
        <w:t>ь</w:t>
      </w:r>
      <w:r w:rsidRPr="0005226B">
        <w:rPr>
          <w:sz w:val="26"/>
          <w:szCs w:val="26"/>
        </w:rPr>
        <w:t xml:space="preserve">, в </w:t>
      </w:r>
      <w:r w:rsidR="00C14649">
        <w:rPr>
          <w:sz w:val="26"/>
          <w:szCs w:val="26"/>
        </w:rPr>
        <w:t>н</w:t>
      </w:r>
      <w:r w:rsidR="00694746">
        <w:rPr>
          <w:sz w:val="26"/>
          <w:szCs w:val="26"/>
        </w:rPr>
        <w:t>о</w:t>
      </w:r>
      <w:r w:rsidR="00F20355">
        <w:rPr>
          <w:sz w:val="26"/>
          <w:szCs w:val="26"/>
        </w:rPr>
        <w:t>ябре</w:t>
      </w:r>
      <w:r w:rsidR="007B18FF">
        <w:rPr>
          <w:sz w:val="26"/>
          <w:szCs w:val="26"/>
        </w:rPr>
        <w:t xml:space="preserve"> –</w:t>
      </w:r>
      <w:r w:rsidR="00D35D0C">
        <w:rPr>
          <w:sz w:val="26"/>
          <w:szCs w:val="26"/>
        </w:rPr>
        <w:t xml:space="preserve"> </w:t>
      </w:r>
      <w:r w:rsidR="0005197E">
        <w:rPr>
          <w:sz w:val="26"/>
          <w:szCs w:val="26"/>
        </w:rPr>
        <w:t>1</w:t>
      </w:r>
      <w:r w:rsidR="00723C42">
        <w:rPr>
          <w:sz w:val="26"/>
          <w:szCs w:val="26"/>
        </w:rPr>
        <w:t> </w:t>
      </w:r>
      <w:r w:rsidR="0005197E">
        <w:rPr>
          <w:sz w:val="26"/>
          <w:szCs w:val="26"/>
        </w:rPr>
        <w:t>1</w:t>
      </w:r>
      <w:r w:rsidR="00EE5C53">
        <w:rPr>
          <w:sz w:val="26"/>
          <w:szCs w:val="26"/>
        </w:rPr>
        <w:t>7</w:t>
      </w:r>
      <w:r w:rsidR="000F3885">
        <w:rPr>
          <w:sz w:val="26"/>
          <w:szCs w:val="26"/>
        </w:rPr>
        <w:t>3</w:t>
      </w:r>
      <w:r w:rsidR="00723C42">
        <w:rPr>
          <w:sz w:val="26"/>
          <w:szCs w:val="26"/>
        </w:rPr>
        <w:t>,</w:t>
      </w:r>
      <w:r w:rsidR="000F3885">
        <w:rPr>
          <w:sz w:val="26"/>
          <w:szCs w:val="26"/>
        </w:rPr>
        <w:t>8</w:t>
      </w:r>
      <w:r w:rsidR="00DC635B">
        <w:rPr>
          <w:sz w:val="26"/>
          <w:szCs w:val="26"/>
        </w:rPr>
        <w:t> </w:t>
      </w:r>
      <w:r w:rsidR="00792642" w:rsidRPr="0005226B">
        <w:rPr>
          <w:sz w:val="26"/>
          <w:szCs w:val="26"/>
        </w:rPr>
        <w:t>рубл</w:t>
      </w:r>
      <w:r w:rsidR="00A12374">
        <w:rPr>
          <w:sz w:val="26"/>
          <w:szCs w:val="26"/>
        </w:rPr>
        <w:t>я</w:t>
      </w:r>
      <w:r w:rsidR="00792642" w:rsidRPr="0005226B">
        <w:rPr>
          <w:sz w:val="26"/>
          <w:szCs w:val="26"/>
        </w:rPr>
        <w:t xml:space="preserve">, что на </w:t>
      </w:r>
      <w:r w:rsidR="00EE5C53">
        <w:rPr>
          <w:sz w:val="26"/>
          <w:szCs w:val="26"/>
        </w:rPr>
        <w:t>4</w:t>
      </w:r>
      <w:r w:rsidR="00D05B98">
        <w:rPr>
          <w:sz w:val="26"/>
          <w:szCs w:val="26"/>
        </w:rPr>
        <w:t>,</w:t>
      </w:r>
      <w:r w:rsidR="000F3885">
        <w:rPr>
          <w:sz w:val="26"/>
          <w:szCs w:val="26"/>
        </w:rPr>
        <w:t>3</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0F3885">
        <w:rPr>
          <w:sz w:val="26"/>
          <w:szCs w:val="26"/>
        </w:rPr>
        <w:t>0</w:t>
      </w:r>
      <w:r w:rsidR="00A12374">
        <w:rPr>
          <w:sz w:val="26"/>
          <w:szCs w:val="26"/>
        </w:rPr>
        <w:t>,</w:t>
      </w:r>
      <w:r w:rsidR="000F3885">
        <w:rPr>
          <w:sz w:val="26"/>
          <w:szCs w:val="26"/>
        </w:rPr>
        <w:t>4</w:t>
      </w:r>
      <w:r w:rsidR="00792642" w:rsidRPr="0005226B">
        <w:rPr>
          <w:sz w:val="26"/>
          <w:szCs w:val="26"/>
        </w:rPr>
        <w:t xml:space="preserve">% </w:t>
      </w:r>
      <w:r w:rsidR="000F3885">
        <w:rPr>
          <w:sz w:val="26"/>
          <w:szCs w:val="26"/>
        </w:rPr>
        <w:t>мен</w:t>
      </w:r>
      <w:r w:rsidR="00D74508">
        <w:rPr>
          <w:sz w:val="26"/>
          <w:szCs w:val="26"/>
        </w:rPr>
        <w:t>ьше</w:t>
      </w:r>
      <w:r w:rsidR="00792642" w:rsidRPr="0005226B">
        <w:rPr>
          <w:sz w:val="26"/>
          <w:szCs w:val="26"/>
        </w:rPr>
        <w:t xml:space="preserve">, чем в </w:t>
      </w:r>
      <w:r w:rsidR="00C14649">
        <w:rPr>
          <w:sz w:val="26"/>
          <w:szCs w:val="26"/>
        </w:rPr>
        <w:t>ок</w:t>
      </w:r>
      <w:r w:rsidR="00694746">
        <w:rPr>
          <w:sz w:val="26"/>
          <w:szCs w:val="26"/>
        </w:rPr>
        <w:t>тябре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B3200">
        <w:rPr>
          <w:sz w:val="26"/>
          <w:szCs w:val="26"/>
        </w:rPr>
        <w:t>январе-</w:t>
      </w:r>
      <w:r w:rsidR="00C14649">
        <w:rPr>
          <w:sz w:val="26"/>
          <w:szCs w:val="26"/>
        </w:rPr>
        <w:t>н</w:t>
      </w:r>
      <w:r w:rsidR="00694746">
        <w:rPr>
          <w:sz w:val="26"/>
          <w:szCs w:val="26"/>
        </w:rPr>
        <w:t>о</w:t>
      </w:r>
      <w:r w:rsidR="00F20355">
        <w:rPr>
          <w:sz w:val="26"/>
          <w:szCs w:val="26"/>
        </w:rPr>
        <w:t>ябре</w:t>
      </w:r>
      <w:r w:rsidR="00BB3200">
        <w:rPr>
          <w:sz w:val="26"/>
          <w:szCs w:val="26"/>
        </w:rPr>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0E49FA">
        <w:rPr>
          <w:sz w:val="26"/>
          <w:szCs w:val="26"/>
        </w:rPr>
        <w:br/>
      </w:r>
      <w:r w:rsidR="00792642" w:rsidRPr="000A5B4B">
        <w:rPr>
          <w:sz w:val="26"/>
          <w:szCs w:val="26"/>
        </w:rPr>
        <w:t xml:space="preserve">по сравнению с </w:t>
      </w:r>
      <w:r w:rsidR="00BB3200">
        <w:rPr>
          <w:sz w:val="26"/>
          <w:szCs w:val="26"/>
        </w:rPr>
        <w:t>январем-</w:t>
      </w:r>
      <w:r w:rsidR="00C14649">
        <w:rPr>
          <w:sz w:val="26"/>
          <w:szCs w:val="26"/>
        </w:rPr>
        <w:t>н</w:t>
      </w:r>
      <w:r w:rsidR="00694746">
        <w:rPr>
          <w:sz w:val="26"/>
          <w:szCs w:val="26"/>
        </w:rPr>
        <w:t>о</w:t>
      </w:r>
      <w:r w:rsidR="00F20355">
        <w:rPr>
          <w:sz w:val="26"/>
          <w:szCs w:val="26"/>
        </w:rPr>
        <w:t>ябрем</w:t>
      </w:r>
      <w:r w:rsidR="00BB3200">
        <w:rPr>
          <w:sz w:val="26"/>
          <w:szCs w:val="26"/>
        </w:rPr>
        <w:t xml:space="preserve">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4309BE">
        <w:rPr>
          <w:sz w:val="26"/>
          <w:szCs w:val="26"/>
        </w:rPr>
        <w:t>4</w:t>
      </w:r>
      <w:r w:rsidR="004A3FFD">
        <w:rPr>
          <w:sz w:val="26"/>
          <w:szCs w:val="26"/>
        </w:rPr>
        <w:t>,</w:t>
      </w:r>
      <w:r w:rsidR="004309BE">
        <w:rPr>
          <w:sz w:val="26"/>
          <w:szCs w:val="26"/>
        </w:rPr>
        <w:t>5</w:t>
      </w:r>
      <w:r w:rsidR="00792642" w:rsidRPr="000A5B4B">
        <w:rPr>
          <w:sz w:val="26"/>
          <w:szCs w:val="26"/>
        </w:rPr>
        <w:t>%, в</w:t>
      </w:r>
      <w:r w:rsidR="00B50ECD">
        <w:rPr>
          <w:sz w:val="26"/>
          <w:szCs w:val="26"/>
        </w:rPr>
        <w:t xml:space="preserve"> </w:t>
      </w:r>
      <w:r w:rsidR="00C14649">
        <w:rPr>
          <w:sz w:val="26"/>
          <w:szCs w:val="26"/>
        </w:rPr>
        <w:t>н</w:t>
      </w:r>
      <w:r w:rsidR="00694746">
        <w:rPr>
          <w:sz w:val="26"/>
          <w:szCs w:val="26"/>
        </w:rPr>
        <w:t>о</w:t>
      </w:r>
      <w:r w:rsidR="00F20355">
        <w:rPr>
          <w:sz w:val="26"/>
          <w:szCs w:val="26"/>
        </w:rPr>
        <w:t>ябре</w:t>
      </w:r>
      <w:r w:rsidR="004D4B85">
        <w:rPr>
          <w:sz w:val="26"/>
          <w:szCs w:val="26"/>
        </w:rPr>
        <w:t xml:space="preserve">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 по сравнению с</w:t>
      </w:r>
      <w:proofErr w:type="gramEnd"/>
      <w:r w:rsidR="00792642" w:rsidRPr="0005226B">
        <w:rPr>
          <w:sz w:val="26"/>
          <w:szCs w:val="26"/>
        </w:rPr>
        <w:t xml:space="preserve"> </w:t>
      </w:r>
      <w:r w:rsidR="00C14649">
        <w:rPr>
          <w:sz w:val="26"/>
          <w:szCs w:val="26"/>
        </w:rPr>
        <w:t>ок</w:t>
      </w:r>
      <w:r w:rsidR="00694746">
        <w:rPr>
          <w:sz w:val="26"/>
          <w:szCs w:val="26"/>
        </w:rPr>
        <w:t>тябрем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0F3885">
        <w:rPr>
          <w:sz w:val="26"/>
          <w:szCs w:val="26"/>
        </w:rPr>
        <w:t>уменьшилась</w:t>
      </w:r>
      <w:r w:rsidR="00BE55CF">
        <w:rPr>
          <w:sz w:val="26"/>
          <w:szCs w:val="26"/>
        </w:rPr>
        <w:t xml:space="preserve"> </w:t>
      </w:r>
      <w:r w:rsidR="004A3FFD">
        <w:rPr>
          <w:sz w:val="26"/>
          <w:szCs w:val="26"/>
        </w:rPr>
        <w:t xml:space="preserve"> </w:t>
      </w:r>
      <w:r w:rsidR="00792642" w:rsidRPr="0005226B">
        <w:rPr>
          <w:sz w:val="26"/>
          <w:szCs w:val="26"/>
        </w:rPr>
        <w:t>на</w:t>
      </w:r>
      <w:r w:rsidR="000F3885">
        <w:rPr>
          <w:sz w:val="26"/>
          <w:szCs w:val="26"/>
        </w:rPr>
        <w:t xml:space="preserve"> 0,9</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992"/>
        <w:gridCol w:w="1420"/>
        <w:gridCol w:w="1130"/>
        <w:gridCol w:w="1137"/>
        <w:gridCol w:w="1135"/>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C14649">
        <w:trPr>
          <w:cantSplit/>
          <w:trHeight w:val="268"/>
          <w:tblHeader/>
        </w:trPr>
        <w:tc>
          <w:tcPr>
            <w:tcW w:w="1096" w:type="pct"/>
            <w:vMerge/>
            <w:tcBorders>
              <w:left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0B40E5">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710AE" w:rsidRPr="003566C5" w:rsidRDefault="00BB3200" w:rsidP="00C14649">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5B26CC">
              <w:rPr>
                <w:sz w:val="22"/>
                <w:szCs w:val="22"/>
              </w:rPr>
              <w:br/>
            </w:r>
            <w:r w:rsidR="00C14649">
              <w:rPr>
                <w:sz w:val="22"/>
                <w:szCs w:val="22"/>
              </w:rPr>
              <w:t>н</w:t>
            </w:r>
            <w:r w:rsidR="00694746">
              <w:rPr>
                <w:sz w:val="22"/>
                <w:szCs w:val="22"/>
              </w:rPr>
              <w:t>оябрь</w:t>
            </w:r>
            <w:r w:rsidR="000710AE" w:rsidRPr="003566C5">
              <w:rPr>
                <w:sz w:val="22"/>
                <w:szCs w:val="22"/>
              </w:rPr>
              <w:br/>
              <w:t>2021 г.</w:t>
            </w:r>
            <w:r w:rsidR="000710AE" w:rsidRPr="003566C5">
              <w:rPr>
                <w:sz w:val="22"/>
                <w:szCs w:val="22"/>
              </w:rPr>
              <w:br/>
              <w:t xml:space="preserve">в % к </w:t>
            </w:r>
            <w:r w:rsidR="000710AE" w:rsidRPr="003566C5">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C14649">
              <w:rPr>
                <w:sz w:val="22"/>
                <w:szCs w:val="22"/>
              </w:rPr>
              <w:t>н</w:t>
            </w:r>
            <w:r w:rsidR="00694746">
              <w:rPr>
                <w:sz w:val="22"/>
                <w:szCs w:val="22"/>
              </w:rPr>
              <w:t>оябр</w:t>
            </w:r>
            <w:r w:rsidR="00B65940">
              <w:rPr>
                <w:sz w:val="22"/>
                <w:szCs w:val="22"/>
              </w:rPr>
              <w:t>ю</w:t>
            </w:r>
            <w:r w:rsidR="000710AE" w:rsidRPr="003566C5">
              <w:rPr>
                <w:sz w:val="22"/>
                <w:szCs w:val="22"/>
              </w:rPr>
              <w:br/>
              <w:t>2020 г.</w:t>
            </w:r>
          </w:p>
        </w:tc>
        <w:tc>
          <w:tcPr>
            <w:tcW w:w="1251" w:type="pct"/>
            <w:gridSpan w:val="2"/>
            <w:tcBorders>
              <w:bottom w:val="single" w:sz="4" w:space="0" w:color="auto"/>
              <w:right w:val="single" w:sz="4" w:space="0" w:color="auto"/>
            </w:tcBorders>
          </w:tcPr>
          <w:p w:rsidR="000710AE" w:rsidRPr="00DE09C4" w:rsidRDefault="00C14649" w:rsidP="00C14649">
            <w:pPr>
              <w:widowControl w:val="0"/>
              <w:autoSpaceDE w:val="0"/>
              <w:autoSpaceDN w:val="0"/>
              <w:adjustRightInd w:val="0"/>
              <w:spacing w:before="40" w:after="40" w:line="200" w:lineRule="exact"/>
              <w:jc w:val="center"/>
              <w:rPr>
                <w:sz w:val="22"/>
                <w:szCs w:val="22"/>
              </w:rPr>
            </w:pPr>
            <w:r>
              <w:rPr>
                <w:sz w:val="22"/>
                <w:szCs w:val="22"/>
              </w:rPr>
              <w:t>н</w:t>
            </w:r>
            <w:r w:rsidR="00694746">
              <w:rPr>
                <w:sz w:val="22"/>
                <w:szCs w:val="22"/>
              </w:rPr>
              <w:t>оябрь</w:t>
            </w:r>
            <w:r w:rsidR="00472F42">
              <w:rPr>
                <w:sz w:val="22"/>
                <w:szCs w:val="22"/>
              </w:rPr>
              <w:t xml:space="preserve"> </w:t>
            </w:r>
            <w:r w:rsidR="000710AE" w:rsidRPr="00DE09C4">
              <w:rPr>
                <w:sz w:val="22"/>
                <w:szCs w:val="22"/>
              </w:rPr>
              <w:t>20</w:t>
            </w:r>
            <w:r w:rsidR="000710AE">
              <w:rPr>
                <w:sz w:val="22"/>
                <w:szCs w:val="22"/>
              </w:rPr>
              <w:t>21</w:t>
            </w:r>
            <w:r w:rsidR="00472F42">
              <w:rPr>
                <w:sz w:val="22"/>
                <w:szCs w:val="22"/>
              </w:rPr>
              <w:t> </w:t>
            </w:r>
            <w:r w:rsidR="000710AE" w:rsidRPr="00DE09C4">
              <w:rPr>
                <w:sz w:val="22"/>
                <w:szCs w:val="22"/>
              </w:rPr>
              <w:t>г.</w:t>
            </w:r>
            <w:r w:rsidR="00472F42">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C14649">
        <w:trPr>
          <w:cantSplit/>
          <w:tblHeader/>
        </w:trPr>
        <w:tc>
          <w:tcPr>
            <w:tcW w:w="1096" w:type="pct"/>
            <w:vMerge/>
            <w:tcBorders>
              <w:left w:val="single" w:sz="4" w:space="0" w:color="auto"/>
              <w:bottom w:val="single" w:sz="4" w:space="0" w:color="auto"/>
            </w:tcBorders>
          </w:tcPr>
          <w:p w:rsidR="000710AE" w:rsidRPr="00DE09C4" w:rsidRDefault="000710AE" w:rsidP="000B40E5">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BB3200" w:rsidP="00C14649">
            <w:pPr>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C91617">
              <w:rPr>
                <w:sz w:val="22"/>
                <w:szCs w:val="22"/>
              </w:rPr>
              <w:br/>
            </w:r>
            <w:r w:rsidR="00C14649">
              <w:rPr>
                <w:sz w:val="22"/>
                <w:szCs w:val="22"/>
              </w:rPr>
              <w:t>н</w:t>
            </w:r>
            <w:r w:rsidR="00694746">
              <w:rPr>
                <w:sz w:val="22"/>
                <w:szCs w:val="22"/>
              </w:rPr>
              <w:t>о</w:t>
            </w:r>
            <w:r w:rsidR="00B65940">
              <w:rPr>
                <w:sz w:val="22"/>
                <w:szCs w:val="22"/>
              </w:rPr>
              <w:t>ябрь</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r w:rsidR="000710AE">
              <w:rPr>
                <w:sz w:val="22"/>
                <w:szCs w:val="22"/>
              </w:rPr>
              <w:br/>
              <w:t>руб.</w:t>
            </w:r>
          </w:p>
        </w:tc>
        <w:tc>
          <w:tcPr>
            <w:tcW w:w="546" w:type="pct"/>
            <w:tcBorders>
              <w:bottom w:val="single" w:sz="4" w:space="0" w:color="auto"/>
              <w:right w:val="single" w:sz="4" w:space="0" w:color="auto"/>
            </w:tcBorders>
          </w:tcPr>
          <w:p w:rsidR="000710AE" w:rsidRPr="00DE09C4" w:rsidRDefault="00C14649" w:rsidP="00C14649">
            <w:pPr>
              <w:spacing w:before="40" w:after="40" w:line="200" w:lineRule="exact"/>
              <w:ind w:left="-57" w:right="-57"/>
              <w:jc w:val="center"/>
              <w:rPr>
                <w:sz w:val="22"/>
                <w:szCs w:val="22"/>
              </w:rPr>
            </w:pPr>
            <w:r>
              <w:rPr>
                <w:sz w:val="22"/>
                <w:szCs w:val="22"/>
              </w:rPr>
              <w:t>н</w:t>
            </w:r>
            <w:r w:rsidR="00694746">
              <w:rPr>
                <w:sz w:val="22"/>
                <w:szCs w:val="22"/>
              </w:rPr>
              <w:t>о</w:t>
            </w:r>
            <w:r w:rsidR="00B65940">
              <w:rPr>
                <w:sz w:val="22"/>
                <w:szCs w:val="22"/>
              </w:rPr>
              <w:t>ябрь</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82" w:type="pct"/>
            <w:tcBorders>
              <w:bottom w:val="single" w:sz="4" w:space="0" w:color="auto"/>
              <w:right w:val="single" w:sz="4" w:space="0" w:color="auto"/>
            </w:tcBorders>
          </w:tcPr>
          <w:p w:rsidR="000710AE" w:rsidRPr="00DE09C4" w:rsidRDefault="00BB3200" w:rsidP="00C14649">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694746">
              <w:rPr>
                <w:sz w:val="22"/>
                <w:szCs w:val="22"/>
              </w:rPr>
              <w:br/>
            </w:r>
            <w:r w:rsidR="00C14649">
              <w:rPr>
                <w:sz w:val="22"/>
                <w:szCs w:val="22"/>
              </w:rPr>
              <w:t>н</w:t>
            </w:r>
            <w:r w:rsidR="00694746">
              <w:rPr>
                <w:sz w:val="22"/>
                <w:szCs w:val="22"/>
              </w:rPr>
              <w:t>оябрь</w:t>
            </w:r>
            <w:r w:rsidR="000710AE">
              <w:rPr>
                <w:sz w:val="22"/>
                <w:szCs w:val="22"/>
              </w:rPr>
              <w:br/>
            </w:r>
            <w:r w:rsidR="000710AE" w:rsidRPr="008734DB">
              <w:rPr>
                <w:sz w:val="22"/>
                <w:szCs w:val="22"/>
              </w:rPr>
              <w:t>20</w:t>
            </w:r>
            <w:r w:rsidR="000710AE" w:rsidRPr="007A63C5">
              <w:rPr>
                <w:sz w:val="22"/>
                <w:szCs w:val="22"/>
              </w:rPr>
              <w:t>2</w:t>
            </w:r>
            <w:r w:rsidR="000710AE">
              <w:rPr>
                <w:sz w:val="22"/>
                <w:szCs w:val="22"/>
              </w:rPr>
              <w:t>1 г.</w:t>
            </w:r>
            <w:r w:rsidR="000710AE">
              <w:rPr>
                <w:sz w:val="22"/>
                <w:szCs w:val="22"/>
              </w:rPr>
              <w:br/>
              <w:t xml:space="preserve">в % к </w:t>
            </w:r>
            <w:r w:rsidR="000710AE">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C14649">
              <w:rPr>
                <w:sz w:val="22"/>
                <w:szCs w:val="22"/>
              </w:rPr>
              <w:t>н</w:t>
            </w:r>
            <w:r w:rsidR="00694746">
              <w:rPr>
                <w:sz w:val="22"/>
                <w:szCs w:val="22"/>
              </w:rPr>
              <w:t>оябрю</w:t>
            </w:r>
            <w:r w:rsidR="000710AE">
              <w:rPr>
                <w:sz w:val="22"/>
                <w:szCs w:val="22"/>
              </w:rPr>
              <w:br/>
              <w:t>2020 г.</w:t>
            </w:r>
          </w:p>
        </w:tc>
        <w:tc>
          <w:tcPr>
            <w:tcW w:w="622" w:type="pct"/>
            <w:vMerge/>
            <w:tcBorders>
              <w:left w:val="single" w:sz="4" w:space="0" w:color="auto"/>
              <w:bottom w:val="single" w:sz="4" w:space="0" w:color="auto"/>
              <w:right w:val="single" w:sz="4" w:space="0" w:color="auto"/>
            </w:tcBorders>
          </w:tcPr>
          <w:p w:rsidR="000710AE" w:rsidRPr="00DE09C4" w:rsidRDefault="000710AE" w:rsidP="000B40E5">
            <w:pPr>
              <w:widowControl w:val="0"/>
              <w:autoSpaceDE w:val="0"/>
              <w:autoSpaceDN w:val="0"/>
              <w:adjustRightInd w:val="0"/>
              <w:spacing w:before="40" w:after="40" w:line="200" w:lineRule="exact"/>
              <w:jc w:val="center"/>
              <w:rPr>
                <w:sz w:val="22"/>
                <w:szCs w:val="22"/>
              </w:rPr>
            </w:pPr>
          </w:p>
        </w:tc>
        <w:tc>
          <w:tcPr>
            <w:tcW w:w="626" w:type="pct"/>
            <w:tcBorders>
              <w:bottom w:val="single" w:sz="4" w:space="0" w:color="auto"/>
              <w:right w:val="single" w:sz="4" w:space="0" w:color="auto"/>
            </w:tcBorders>
          </w:tcPr>
          <w:p w:rsidR="000710AE" w:rsidRPr="00DE09C4" w:rsidRDefault="00C14649" w:rsidP="00C14649">
            <w:pPr>
              <w:spacing w:before="40" w:after="40" w:line="200" w:lineRule="exact"/>
              <w:jc w:val="center"/>
              <w:rPr>
                <w:sz w:val="22"/>
                <w:szCs w:val="22"/>
              </w:rPr>
            </w:pPr>
            <w:r>
              <w:rPr>
                <w:sz w:val="22"/>
                <w:szCs w:val="22"/>
              </w:rPr>
              <w:t>н</w:t>
            </w:r>
            <w:r w:rsidR="00694746">
              <w:rPr>
                <w:sz w:val="22"/>
                <w:szCs w:val="22"/>
              </w:rPr>
              <w:t>оябрю</w:t>
            </w:r>
            <w:r w:rsidR="00902DB1">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625" w:type="pct"/>
            <w:tcBorders>
              <w:bottom w:val="single" w:sz="4" w:space="0" w:color="auto"/>
              <w:right w:val="single" w:sz="4" w:space="0" w:color="auto"/>
            </w:tcBorders>
          </w:tcPr>
          <w:p w:rsidR="000710AE" w:rsidRPr="00DE09C4" w:rsidRDefault="00C14649" w:rsidP="00694746">
            <w:pPr>
              <w:spacing w:before="40" w:after="40" w:line="200" w:lineRule="exact"/>
              <w:jc w:val="center"/>
              <w:rPr>
                <w:sz w:val="22"/>
                <w:szCs w:val="22"/>
              </w:rPr>
            </w:pPr>
            <w:r>
              <w:rPr>
                <w:sz w:val="22"/>
                <w:szCs w:val="22"/>
              </w:rPr>
              <w:t>ок</w:t>
            </w:r>
            <w:r w:rsidR="00694746">
              <w:rPr>
                <w:sz w:val="22"/>
                <w:szCs w:val="22"/>
              </w:rPr>
              <w:t>тябрю</w:t>
            </w:r>
            <w:r w:rsidR="00694746">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0F3885" w:rsidRPr="0085725E" w:rsidTr="00C14649">
        <w:trPr>
          <w:cantSplit/>
          <w:trHeight w:val="55"/>
        </w:trPr>
        <w:tc>
          <w:tcPr>
            <w:tcW w:w="1096" w:type="pct"/>
            <w:tcBorders>
              <w:top w:val="nil"/>
              <w:left w:val="single" w:sz="4" w:space="0" w:color="auto"/>
              <w:bottom w:val="nil"/>
              <w:right w:val="single" w:sz="4" w:space="0" w:color="auto"/>
            </w:tcBorders>
          </w:tcPr>
          <w:p w:rsidR="000F3885" w:rsidRPr="0011552A" w:rsidRDefault="000F3885" w:rsidP="00BF7E74">
            <w:pPr>
              <w:pStyle w:val="22"/>
              <w:spacing w:before="40" w:after="40" w:line="22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b/>
                <w:sz w:val="22"/>
                <w:szCs w:val="22"/>
              </w:rPr>
            </w:pPr>
            <w:r w:rsidRPr="000F3885">
              <w:rPr>
                <w:b/>
                <w:sz w:val="22"/>
                <w:szCs w:val="22"/>
              </w:rPr>
              <w:t>1 413,3</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b/>
                <w:sz w:val="22"/>
                <w:szCs w:val="22"/>
              </w:rPr>
            </w:pPr>
            <w:r w:rsidRPr="000F3885">
              <w:rPr>
                <w:b/>
                <w:sz w:val="22"/>
                <w:szCs w:val="22"/>
              </w:rPr>
              <w:t>1 476,3</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b/>
                <w:sz w:val="22"/>
                <w:szCs w:val="22"/>
              </w:rPr>
            </w:pPr>
            <w:r w:rsidRPr="000F3885">
              <w:rPr>
                <w:b/>
                <w:sz w:val="22"/>
                <w:szCs w:val="22"/>
              </w:rPr>
              <w:t>114,4</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b/>
                <w:sz w:val="22"/>
                <w:szCs w:val="22"/>
              </w:rPr>
            </w:pPr>
            <w:r w:rsidRPr="000F3885">
              <w:rPr>
                <w:b/>
                <w:sz w:val="22"/>
                <w:szCs w:val="22"/>
              </w:rPr>
              <w:t>104,6</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b/>
                <w:sz w:val="22"/>
                <w:szCs w:val="22"/>
              </w:rPr>
            </w:pPr>
            <w:r w:rsidRPr="000F3885">
              <w:rPr>
                <w:b/>
                <w:sz w:val="22"/>
                <w:szCs w:val="22"/>
              </w:rPr>
              <w:t>102,6</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b/>
                <w:sz w:val="22"/>
                <w:szCs w:val="22"/>
              </w:rPr>
            </w:pPr>
            <w:r w:rsidRPr="000F3885">
              <w:rPr>
                <w:b/>
                <w:sz w:val="22"/>
                <w:szCs w:val="22"/>
              </w:rPr>
              <w:t>99,3</w:t>
            </w: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11552A" w:rsidRDefault="000F3885" w:rsidP="00BF7E74">
            <w:pPr>
              <w:pStyle w:val="22"/>
              <w:spacing w:before="40" w:after="40" w:line="220" w:lineRule="exact"/>
              <w:ind w:left="431" w:right="-2"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и 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1 201,4</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1 290,8</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114,2</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104,4</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104,6</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100,8</w:t>
            </w: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1 178,9</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1 239,8</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113,7</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103,9</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104,1</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99,2</w:t>
            </w: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1 255,5</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1 324,3</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115,6</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105,7</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105,0</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98,7</w:t>
            </w: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1 213,9</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1 281,1</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115,2</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105,3</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102,9</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99,5</w:t>
            </w: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2 010,5</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2 070,7</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114,1</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104,3</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101,4</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100,0</w:t>
            </w:r>
          </w:p>
        </w:tc>
      </w:tr>
      <w:tr w:rsidR="000F3885" w:rsidRPr="0085725E" w:rsidTr="00C14649">
        <w:trPr>
          <w:cantSplit/>
        </w:trPr>
        <w:tc>
          <w:tcPr>
            <w:tcW w:w="1096" w:type="pct"/>
            <w:tcBorders>
              <w:top w:val="nil"/>
              <w:left w:val="single" w:sz="4" w:space="0" w:color="auto"/>
              <w:bottom w:val="nil"/>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1 407,0</w:t>
            </w:r>
          </w:p>
        </w:tc>
        <w:tc>
          <w:tcPr>
            <w:tcW w:w="54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1 457,9</w:t>
            </w:r>
          </w:p>
        </w:tc>
        <w:tc>
          <w:tcPr>
            <w:tcW w:w="78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114,7</w:t>
            </w:r>
          </w:p>
        </w:tc>
        <w:tc>
          <w:tcPr>
            <w:tcW w:w="622"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104,8</w:t>
            </w:r>
          </w:p>
        </w:tc>
        <w:tc>
          <w:tcPr>
            <w:tcW w:w="626"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101,7</w:t>
            </w:r>
          </w:p>
        </w:tc>
        <w:tc>
          <w:tcPr>
            <w:tcW w:w="625" w:type="pct"/>
            <w:tcBorders>
              <w:top w:val="nil"/>
              <w:left w:val="single" w:sz="4" w:space="0" w:color="auto"/>
              <w:bottom w:val="nil"/>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98,3</w:t>
            </w:r>
          </w:p>
        </w:tc>
      </w:tr>
      <w:tr w:rsidR="000F3885" w:rsidRPr="0085725E" w:rsidTr="00C14649">
        <w:trPr>
          <w:cantSplit/>
        </w:trPr>
        <w:tc>
          <w:tcPr>
            <w:tcW w:w="1096" w:type="pct"/>
            <w:tcBorders>
              <w:top w:val="nil"/>
              <w:left w:val="single" w:sz="4" w:space="0" w:color="auto"/>
              <w:bottom w:val="double" w:sz="4" w:space="0" w:color="auto"/>
              <w:right w:val="single" w:sz="4" w:space="0" w:color="auto"/>
            </w:tcBorders>
          </w:tcPr>
          <w:p w:rsidR="000F3885" w:rsidRPr="007C4CBA" w:rsidRDefault="000F3885" w:rsidP="00BF7E74">
            <w:pPr>
              <w:pStyle w:val="22"/>
              <w:spacing w:before="40" w:after="40" w:line="22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1 144,8</w:t>
            </w:r>
          </w:p>
        </w:tc>
        <w:tc>
          <w:tcPr>
            <w:tcW w:w="546" w:type="pct"/>
            <w:tcBorders>
              <w:top w:val="nil"/>
              <w:left w:val="single" w:sz="4" w:space="0" w:color="auto"/>
              <w:bottom w:val="double" w:sz="4" w:space="0" w:color="auto"/>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113"/>
              <w:jc w:val="right"/>
              <w:rPr>
                <w:sz w:val="22"/>
                <w:szCs w:val="22"/>
              </w:rPr>
            </w:pPr>
            <w:r w:rsidRPr="000F3885">
              <w:rPr>
                <w:sz w:val="22"/>
                <w:szCs w:val="22"/>
              </w:rPr>
              <w:t>1 187,8</w:t>
            </w:r>
          </w:p>
        </w:tc>
        <w:tc>
          <w:tcPr>
            <w:tcW w:w="782" w:type="pct"/>
            <w:tcBorders>
              <w:top w:val="nil"/>
              <w:left w:val="single" w:sz="4" w:space="0" w:color="auto"/>
              <w:bottom w:val="double" w:sz="4" w:space="0" w:color="auto"/>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340"/>
              <w:jc w:val="right"/>
              <w:rPr>
                <w:sz w:val="22"/>
                <w:szCs w:val="22"/>
              </w:rPr>
            </w:pPr>
            <w:r w:rsidRPr="000F3885">
              <w:rPr>
                <w:sz w:val="22"/>
                <w:szCs w:val="22"/>
              </w:rPr>
              <w:t>113,9</w:t>
            </w:r>
          </w:p>
        </w:tc>
        <w:tc>
          <w:tcPr>
            <w:tcW w:w="622" w:type="pct"/>
            <w:tcBorders>
              <w:top w:val="nil"/>
              <w:left w:val="single" w:sz="4" w:space="0" w:color="auto"/>
              <w:bottom w:val="double" w:sz="4" w:space="0" w:color="auto"/>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104,1</w:t>
            </w:r>
          </w:p>
        </w:tc>
        <w:tc>
          <w:tcPr>
            <w:tcW w:w="626" w:type="pct"/>
            <w:tcBorders>
              <w:top w:val="nil"/>
              <w:left w:val="single" w:sz="4" w:space="0" w:color="auto"/>
              <w:bottom w:val="double" w:sz="4" w:space="0" w:color="auto"/>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101,1</w:t>
            </w:r>
          </w:p>
        </w:tc>
        <w:tc>
          <w:tcPr>
            <w:tcW w:w="625" w:type="pct"/>
            <w:tcBorders>
              <w:top w:val="nil"/>
              <w:left w:val="single" w:sz="4" w:space="0" w:color="auto"/>
              <w:bottom w:val="double" w:sz="4" w:space="0" w:color="auto"/>
              <w:right w:val="single" w:sz="4" w:space="0" w:color="auto"/>
            </w:tcBorders>
            <w:vAlign w:val="bottom"/>
          </w:tcPr>
          <w:p w:rsidR="000F3885" w:rsidRPr="000F3885" w:rsidRDefault="000F3885" w:rsidP="000F3885">
            <w:pPr>
              <w:widowControl w:val="0"/>
              <w:autoSpaceDE w:val="0"/>
              <w:autoSpaceDN w:val="0"/>
              <w:adjustRightInd w:val="0"/>
              <w:spacing w:before="40" w:after="40" w:line="220" w:lineRule="exact"/>
              <w:ind w:right="284"/>
              <w:jc w:val="right"/>
              <w:rPr>
                <w:sz w:val="22"/>
                <w:szCs w:val="22"/>
              </w:rPr>
            </w:pPr>
            <w:r w:rsidRPr="000F3885">
              <w:rPr>
                <w:sz w:val="22"/>
                <w:szCs w:val="22"/>
              </w:rPr>
              <w:t>98,2</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0E49FA" w:rsidRPr="00524BC3" w:rsidTr="000E49FA">
        <w:trPr>
          <w:tblHeader/>
        </w:trPr>
        <w:tc>
          <w:tcPr>
            <w:tcW w:w="2032" w:type="pct"/>
            <w:vMerge w:val="restart"/>
            <w:tcBorders>
              <w:top w:val="single" w:sz="4" w:space="0" w:color="auto"/>
              <w:left w:val="single" w:sz="4" w:space="0" w:color="auto"/>
              <w:right w:val="single" w:sz="4" w:space="0" w:color="auto"/>
            </w:tcBorders>
          </w:tcPr>
          <w:p w:rsidR="000E49FA" w:rsidRPr="00ED446D" w:rsidRDefault="000E49FA" w:rsidP="000B40E5">
            <w:pPr>
              <w:spacing w:before="20" w:after="20" w:line="194"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E49FA" w:rsidRPr="00524BC3" w:rsidTr="000E49FA">
        <w:trPr>
          <w:tblHeader/>
        </w:trPr>
        <w:tc>
          <w:tcPr>
            <w:tcW w:w="2032" w:type="pct"/>
            <w:vMerge/>
            <w:tcBorders>
              <w:left w:val="single" w:sz="4" w:space="0" w:color="auto"/>
              <w:right w:val="single" w:sz="4" w:space="0" w:color="auto"/>
            </w:tcBorders>
          </w:tcPr>
          <w:p w:rsidR="000E49FA" w:rsidRPr="00ED446D" w:rsidRDefault="000E49FA" w:rsidP="000B40E5">
            <w:pPr>
              <w:spacing w:before="20" w:after="20" w:line="194" w:lineRule="exact"/>
              <w:jc w:val="center"/>
              <w:rPr>
                <w:b/>
                <w:sz w:val="22"/>
                <w:szCs w:val="22"/>
              </w:rPr>
            </w:pPr>
          </w:p>
        </w:tc>
        <w:tc>
          <w:tcPr>
            <w:tcW w:w="1188" w:type="pct"/>
            <w:gridSpan w:val="2"/>
            <w:vMerge/>
            <w:tcBorders>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E49FA" w:rsidRPr="00B13DE0" w:rsidRDefault="000E49FA" w:rsidP="00541D85">
            <w:pPr>
              <w:widowControl w:val="0"/>
              <w:autoSpaceDE w:val="0"/>
              <w:autoSpaceDN w:val="0"/>
              <w:adjustRightInd w:val="0"/>
              <w:spacing w:before="20" w:after="20" w:line="194"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w:t>
            </w:r>
            <w:r w:rsidR="00541D85">
              <w:rPr>
                <w:sz w:val="22"/>
                <w:szCs w:val="22"/>
              </w:rPr>
              <w:t>н</w:t>
            </w:r>
            <w:r w:rsidR="00C54D64">
              <w:rPr>
                <w:sz w:val="22"/>
                <w:szCs w:val="22"/>
              </w:rPr>
              <w:t>о</w:t>
            </w:r>
            <w:r w:rsidR="00541D85">
              <w:rPr>
                <w:sz w:val="22"/>
                <w:szCs w:val="22"/>
              </w:rPr>
              <w:t>я</w:t>
            </w:r>
            <w:r w:rsidR="00C54D64">
              <w:rPr>
                <w:sz w:val="22"/>
                <w:szCs w:val="22"/>
              </w:rPr>
              <w:t>брь</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BB3200">
              <w:rPr>
                <w:sz w:val="22"/>
                <w:szCs w:val="22"/>
              </w:rPr>
              <w:t>январ</w:t>
            </w:r>
            <w:r>
              <w:rPr>
                <w:sz w:val="22"/>
                <w:szCs w:val="22"/>
              </w:rPr>
              <w:t>ю</w:t>
            </w:r>
            <w:r w:rsidRPr="00BB3200">
              <w:rPr>
                <w:sz w:val="22"/>
                <w:szCs w:val="22"/>
              </w:rPr>
              <w:t>-</w:t>
            </w:r>
            <w:r w:rsidR="00C91617" w:rsidRPr="00C91617">
              <w:rPr>
                <w:sz w:val="22"/>
                <w:szCs w:val="22"/>
              </w:rPr>
              <w:t xml:space="preserve"> </w:t>
            </w:r>
            <w:r w:rsidR="00541D85">
              <w:rPr>
                <w:sz w:val="22"/>
                <w:szCs w:val="22"/>
              </w:rPr>
              <w:t>н</w:t>
            </w:r>
            <w:r w:rsidR="00C54D64">
              <w:rPr>
                <w:sz w:val="22"/>
                <w:szCs w:val="22"/>
              </w:rPr>
              <w:t>оябрю</w:t>
            </w:r>
            <w:r>
              <w:rPr>
                <w:sz w:val="22"/>
                <w:szCs w:val="22"/>
              </w:rPr>
              <w:br/>
            </w:r>
            <w:r w:rsidRPr="00DE09C4">
              <w:rPr>
                <w:sz w:val="22"/>
                <w:szCs w:val="22"/>
              </w:rPr>
              <w:t>20</w:t>
            </w:r>
            <w:r>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0E49FA" w:rsidRPr="00B13DE0" w:rsidRDefault="00541D85" w:rsidP="00541D85">
            <w:pPr>
              <w:widowControl w:val="0"/>
              <w:autoSpaceDE w:val="0"/>
              <w:autoSpaceDN w:val="0"/>
              <w:adjustRightInd w:val="0"/>
              <w:spacing w:before="20" w:after="20" w:line="194" w:lineRule="exact"/>
              <w:jc w:val="center"/>
              <w:rPr>
                <w:b/>
                <w:sz w:val="22"/>
                <w:szCs w:val="22"/>
              </w:rPr>
            </w:pPr>
            <w:r>
              <w:rPr>
                <w:sz w:val="22"/>
                <w:szCs w:val="22"/>
              </w:rPr>
              <w:t>н</w:t>
            </w:r>
            <w:r w:rsidR="00E50284">
              <w:rPr>
                <w:sz w:val="22"/>
                <w:szCs w:val="22"/>
              </w:rPr>
              <w:t>оябрь</w:t>
            </w:r>
            <w:r w:rsidR="00B65940" w:rsidRPr="00DE09C4">
              <w:rPr>
                <w:sz w:val="22"/>
                <w:szCs w:val="22"/>
              </w:rPr>
              <w:t xml:space="preserve"> </w:t>
            </w:r>
            <w:r w:rsidR="00917668" w:rsidRPr="00DE09C4">
              <w:rPr>
                <w:sz w:val="22"/>
                <w:szCs w:val="22"/>
              </w:rPr>
              <w:t>20</w:t>
            </w:r>
            <w:r w:rsidR="00917668">
              <w:rPr>
                <w:sz w:val="22"/>
                <w:szCs w:val="22"/>
              </w:rPr>
              <w:t>21 </w:t>
            </w:r>
            <w:r w:rsidR="00917668" w:rsidRPr="00DE09C4">
              <w:rPr>
                <w:sz w:val="22"/>
                <w:szCs w:val="22"/>
              </w:rPr>
              <w:t>г.</w:t>
            </w:r>
            <w:r w:rsidR="00917668">
              <w:rPr>
                <w:sz w:val="22"/>
                <w:szCs w:val="22"/>
              </w:rPr>
              <w:br/>
            </w:r>
            <w:proofErr w:type="gramStart"/>
            <w:r w:rsidR="00917668" w:rsidRPr="00DE09C4">
              <w:rPr>
                <w:sz w:val="22"/>
                <w:szCs w:val="22"/>
              </w:rPr>
              <w:t>в</w:t>
            </w:r>
            <w:proofErr w:type="gramEnd"/>
            <w:r w:rsidR="00917668" w:rsidRPr="00DE09C4">
              <w:rPr>
                <w:sz w:val="22"/>
                <w:szCs w:val="22"/>
              </w:rPr>
              <w:t xml:space="preserve"> </w:t>
            </w:r>
            <w:r w:rsidR="000E49FA" w:rsidRPr="00DE09C4">
              <w:rPr>
                <w:sz w:val="22"/>
                <w:szCs w:val="22"/>
              </w:rPr>
              <w:t>% к</w:t>
            </w:r>
          </w:p>
        </w:tc>
      </w:tr>
      <w:tr w:rsidR="000E49FA" w:rsidRPr="00524BC3" w:rsidTr="000E49FA">
        <w:trPr>
          <w:tblHeader/>
        </w:trPr>
        <w:tc>
          <w:tcPr>
            <w:tcW w:w="2032" w:type="pct"/>
            <w:vMerge/>
            <w:tcBorders>
              <w:left w:val="single" w:sz="4" w:space="0" w:color="auto"/>
              <w:bottom w:val="nil"/>
              <w:right w:val="single" w:sz="4" w:space="0" w:color="auto"/>
            </w:tcBorders>
          </w:tcPr>
          <w:p w:rsidR="000E49FA" w:rsidRPr="00ED446D" w:rsidRDefault="000E49FA" w:rsidP="000B40E5">
            <w:pPr>
              <w:spacing w:before="20" w:after="20" w:line="194"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0E49FA" w:rsidP="00541D85">
            <w:pPr>
              <w:widowControl w:val="0"/>
              <w:autoSpaceDE w:val="0"/>
              <w:autoSpaceDN w:val="0"/>
              <w:adjustRightInd w:val="0"/>
              <w:spacing w:before="20" w:after="20" w:line="194"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w:t>
            </w:r>
            <w:r w:rsidR="00541D85">
              <w:rPr>
                <w:sz w:val="22"/>
                <w:szCs w:val="22"/>
              </w:rPr>
              <w:t>н</w:t>
            </w:r>
            <w:r w:rsidR="00C54D64">
              <w:rPr>
                <w:sz w:val="22"/>
                <w:szCs w:val="22"/>
              </w:rPr>
              <w:t>оябрь</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0E49FA" w:rsidRPr="00B13DE0" w:rsidRDefault="00541D85" w:rsidP="00541D85">
            <w:pPr>
              <w:spacing w:before="20" w:after="20" w:line="194" w:lineRule="exact"/>
              <w:ind w:left="-57" w:right="-57"/>
              <w:jc w:val="center"/>
              <w:rPr>
                <w:b/>
                <w:sz w:val="22"/>
                <w:szCs w:val="22"/>
              </w:rPr>
            </w:pPr>
            <w:r>
              <w:rPr>
                <w:sz w:val="22"/>
                <w:szCs w:val="22"/>
              </w:rPr>
              <w:t>н</w:t>
            </w:r>
            <w:r w:rsidR="00C54D64">
              <w:rPr>
                <w:sz w:val="22"/>
                <w:szCs w:val="22"/>
              </w:rPr>
              <w:t>оябрь</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c>
          <w:tcPr>
            <w:tcW w:w="594" w:type="pct"/>
            <w:vMerge/>
            <w:tcBorders>
              <w:left w:val="single" w:sz="4" w:space="0" w:color="auto"/>
              <w:bottom w:val="nil"/>
              <w:right w:val="single" w:sz="4" w:space="0" w:color="auto"/>
            </w:tcBorders>
          </w:tcPr>
          <w:p w:rsidR="000E49FA" w:rsidRPr="00B13DE0" w:rsidRDefault="000E49FA" w:rsidP="000B40E5">
            <w:pPr>
              <w:widowControl w:val="0"/>
              <w:autoSpaceDE w:val="0"/>
              <w:autoSpaceDN w:val="0"/>
              <w:adjustRightInd w:val="0"/>
              <w:spacing w:before="20" w:after="20" w:line="194"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541D85" w:rsidP="00541D85">
            <w:pPr>
              <w:widowControl w:val="0"/>
              <w:autoSpaceDE w:val="0"/>
              <w:autoSpaceDN w:val="0"/>
              <w:adjustRightInd w:val="0"/>
              <w:spacing w:before="20" w:after="20" w:line="194" w:lineRule="exact"/>
              <w:jc w:val="center"/>
              <w:rPr>
                <w:b/>
                <w:sz w:val="22"/>
                <w:szCs w:val="22"/>
              </w:rPr>
            </w:pPr>
            <w:r>
              <w:rPr>
                <w:sz w:val="22"/>
                <w:szCs w:val="22"/>
              </w:rPr>
              <w:t>н</w:t>
            </w:r>
            <w:r w:rsidR="00C54D64">
              <w:rPr>
                <w:sz w:val="22"/>
                <w:szCs w:val="22"/>
              </w:rPr>
              <w:t>оябрю</w:t>
            </w:r>
            <w:r w:rsidR="000E49FA">
              <w:rPr>
                <w:sz w:val="22"/>
                <w:szCs w:val="22"/>
              </w:rPr>
              <w:br/>
            </w:r>
            <w:r w:rsidR="000E49FA" w:rsidRPr="00DE09C4">
              <w:rPr>
                <w:sz w:val="22"/>
                <w:szCs w:val="22"/>
              </w:rPr>
              <w:t xml:space="preserve"> 20</w:t>
            </w:r>
            <w:r w:rsidR="000E49FA">
              <w:rPr>
                <w:sz w:val="22"/>
                <w:szCs w:val="22"/>
              </w:rPr>
              <w:t>20</w:t>
            </w:r>
            <w:r w:rsidR="000E49FA"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0E49FA" w:rsidRPr="00B13DE0" w:rsidRDefault="00541D85" w:rsidP="000B40E5">
            <w:pPr>
              <w:widowControl w:val="0"/>
              <w:autoSpaceDE w:val="0"/>
              <w:autoSpaceDN w:val="0"/>
              <w:adjustRightInd w:val="0"/>
              <w:spacing w:before="20" w:after="20" w:line="194" w:lineRule="exact"/>
              <w:jc w:val="center"/>
              <w:rPr>
                <w:b/>
                <w:sz w:val="22"/>
                <w:szCs w:val="22"/>
              </w:rPr>
            </w:pPr>
            <w:r>
              <w:rPr>
                <w:sz w:val="22"/>
                <w:szCs w:val="22"/>
              </w:rPr>
              <w:t>ок</w:t>
            </w:r>
            <w:r w:rsidR="00C54D64">
              <w:rPr>
                <w:sz w:val="22"/>
                <w:szCs w:val="22"/>
              </w:rPr>
              <w:t>тябрю</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r>
      <w:tr w:rsidR="009233CB" w:rsidRPr="007B5E88" w:rsidTr="000E49FA">
        <w:trPr>
          <w:cantSplit/>
        </w:trPr>
        <w:tc>
          <w:tcPr>
            <w:tcW w:w="2032" w:type="pct"/>
            <w:tcBorders>
              <w:top w:val="single" w:sz="4" w:space="0" w:color="auto"/>
              <w:left w:val="single" w:sz="4" w:space="0" w:color="auto"/>
              <w:bottom w:val="nil"/>
              <w:right w:val="single" w:sz="4" w:space="0" w:color="auto"/>
            </w:tcBorders>
            <w:vAlign w:val="bottom"/>
          </w:tcPr>
          <w:p w:rsidR="009233CB" w:rsidRPr="007B5E88" w:rsidRDefault="009233CB" w:rsidP="000B40E5">
            <w:pPr>
              <w:spacing w:before="30" w:after="30" w:line="196" w:lineRule="exact"/>
              <w:ind w:left="57"/>
              <w:rPr>
                <w:b/>
                <w:sz w:val="22"/>
                <w:szCs w:val="22"/>
              </w:rPr>
            </w:pPr>
            <w:r w:rsidRPr="007B5E88">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b/>
                <w:sz w:val="22"/>
                <w:szCs w:val="22"/>
              </w:rPr>
            </w:pPr>
            <w:r w:rsidRPr="009233CB">
              <w:rPr>
                <w:b/>
                <w:sz w:val="22"/>
                <w:szCs w:val="22"/>
              </w:rPr>
              <w:t>1 413,3</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b/>
                <w:sz w:val="22"/>
                <w:szCs w:val="22"/>
              </w:rPr>
            </w:pPr>
            <w:r w:rsidRPr="009233CB">
              <w:rPr>
                <w:b/>
                <w:sz w:val="22"/>
                <w:szCs w:val="22"/>
              </w:rPr>
              <w:t>1 476,3</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b/>
                <w:sz w:val="22"/>
                <w:szCs w:val="22"/>
              </w:rPr>
            </w:pPr>
            <w:r w:rsidRPr="009233CB">
              <w:rPr>
                <w:b/>
                <w:sz w:val="22"/>
                <w:szCs w:val="22"/>
              </w:rPr>
              <w:t>104,6</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b/>
                <w:sz w:val="22"/>
                <w:szCs w:val="22"/>
              </w:rPr>
            </w:pPr>
            <w:r w:rsidRPr="009233CB">
              <w:rPr>
                <w:b/>
                <w:sz w:val="22"/>
                <w:szCs w:val="22"/>
              </w:rPr>
              <w:t>102,6</w:t>
            </w:r>
          </w:p>
        </w:tc>
        <w:tc>
          <w:tcPr>
            <w:tcW w:w="592" w:type="pct"/>
            <w:tcBorders>
              <w:top w:val="single" w:sz="4" w:space="0" w:color="auto"/>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b/>
                <w:sz w:val="22"/>
                <w:szCs w:val="22"/>
              </w:rPr>
            </w:pPr>
            <w:r w:rsidRPr="009233CB">
              <w:rPr>
                <w:b/>
                <w:sz w:val="22"/>
                <w:szCs w:val="22"/>
              </w:rPr>
              <w:t>99,3</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DE09C4" w:rsidRDefault="009233CB" w:rsidP="000B40E5">
            <w:pPr>
              <w:spacing w:before="30" w:after="30" w:line="196"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1 053,4</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1 129,8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107,8</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99,0</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998,6</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1 066,5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105,4</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99,1</w:t>
            </w:r>
          </w:p>
        </w:tc>
      </w:tr>
      <w:tr w:rsidR="009233CB" w:rsidRPr="0085725E" w:rsidTr="001652B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998,2</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1 066,1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105,4</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99,1</w:t>
            </w:r>
          </w:p>
        </w:tc>
      </w:tr>
      <w:tr w:rsidR="009233CB" w:rsidRPr="0085725E" w:rsidTr="00467DBA">
        <w:trPr>
          <w:cantSplit/>
        </w:trPr>
        <w:tc>
          <w:tcPr>
            <w:tcW w:w="2032" w:type="pct"/>
            <w:tcBorders>
              <w:top w:val="nil"/>
              <w:left w:val="single" w:sz="4" w:space="0" w:color="auto"/>
              <w:bottom w:val="nil"/>
              <w:right w:val="single" w:sz="4" w:space="0" w:color="auto"/>
            </w:tcBorders>
            <w:vAlign w:val="bottom"/>
          </w:tcPr>
          <w:p w:rsidR="009233CB" w:rsidRPr="000776C2" w:rsidRDefault="009233CB" w:rsidP="000B40E5">
            <w:pPr>
              <w:spacing w:before="30" w:after="30" w:line="196" w:lineRule="exact"/>
              <w:ind w:left="227"/>
              <w:rPr>
                <w:sz w:val="22"/>
                <w:szCs w:val="22"/>
                <w:lang w:val="en-US"/>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1 435,1</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1 552,1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113,3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118,4</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98,1</w:t>
            </w:r>
          </w:p>
        </w:tc>
      </w:tr>
      <w:tr w:rsidR="009233CB" w:rsidRPr="0085725E" w:rsidTr="00467DBA">
        <w:trPr>
          <w:cantSplit/>
        </w:trPr>
        <w:tc>
          <w:tcPr>
            <w:tcW w:w="2032" w:type="pct"/>
            <w:tcBorders>
              <w:top w:val="nil"/>
              <w:left w:val="single" w:sz="4" w:space="0" w:color="auto"/>
              <w:bottom w:val="nil"/>
              <w:right w:val="single" w:sz="4" w:space="0" w:color="auto"/>
            </w:tcBorders>
            <w:vAlign w:val="bottom"/>
          </w:tcPr>
          <w:p w:rsidR="009233CB" w:rsidRPr="00ED446D" w:rsidRDefault="009233CB" w:rsidP="000B40E5">
            <w:pPr>
              <w:spacing w:before="30" w:after="30" w:line="196"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851,8</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1 061,3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104,8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108,3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108,5</w:t>
            </w:r>
          </w:p>
        </w:tc>
      </w:tr>
      <w:tr w:rsidR="009233CB" w:rsidRPr="0085725E" w:rsidTr="00467DB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1 478,8</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1 568,8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106,6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100,5</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2 455,6</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2 724,0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110,2</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114,3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99,2</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1 471,2</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1 564,7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106,5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104,7</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100,4</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1 344,3</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1 538,8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104,0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104,5</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107,0</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1 008,7</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1 130,0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110,0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113,2</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103,2</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1 400,8</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1 525,1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111,8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114,5</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98,0</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2 281,6</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2 206,2</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102,3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99,4</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92,5</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2 385,9</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2 263,8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106,5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89,8</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98,7</w:t>
            </w:r>
          </w:p>
        </w:tc>
      </w:tr>
      <w:tr w:rsidR="009233CB" w:rsidRPr="0085725E"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1 586,2</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1 657,0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102,7</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91,5</w:t>
            </w:r>
          </w:p>
        </w:tc>
      </w:tr>
      <w:tr w:rsidR="009233CB" w:rsidRPr="0085725E"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1 354,1</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1 436,8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105,4</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107,3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98,4</w:t>
            </w:r>
          </w:p>
        </w:tc>
      </w:tr>
      <w:tr w:rsidR="009233CB" w:rsidRPr="0085725E"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1 620,8</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1 717,0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107,5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107,2</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98,4</w:t>
            </w:r>
          </w:p>
        </w:tc>
      </w:tr>
      <w:tr w:rsidR="009233CB" w:rsidRPr="0085725E"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1 498,5</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1 597,3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104,6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103,4</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101,9</w:t>
            </w:r>
          </w:p>
        </w:tc>
      </w:tr>
      <w:tr w:rsidR="009233CB" w:rsidRPr="0085725E"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1 346,0</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1 437,0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105,9</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104,9</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103,2</w:t>
            </w:r>
          </w:p>
        </w:tc>
      </w:tr>
      <w:tr w:rsidR="009233CB" w:rsidRPr="0085725E"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1 441,5</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1 502,2</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108,4</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108,0</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99,0</w:t>
            </w:r>
          </w:p>
        </w:tc>
      </w:tr>
      <w:tr w:rsidR="009233CB" w:rsidRPr="0085725E"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1 475,5</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1 539,6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105,9</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96,9</w:t>
            </w:r>
          </w:p>
        </w:tc>
      </w:tr>
      <w:tr w:rsidR="009233CB" w:rsidRPr="0085725E" w:rsidTr="000B40E5">
        <w:trPr>
          <w:cantSplit/>
        </w:trPr>
        <w:tc>
          <w:tcPr>
            <w:tcW w:w="2032" w:type="pct"/>
            <w:tcBorders>
              <w:top w:val="nil"/>
              <w:left w:val="single" w:sz="4" w:space="0" w:color="auto"/>
              <w:bottom w:val="single" w:sz="4" w:space="0" w:color="auto"/>
              <w:right w:val="single" w:sz="4" w:space="0" w:color="auto"/>
            </w:tcBorders>
            <w:vAlign w:val="bottom"/>
          </w:tcPr>
          <w:p w:rsidR="009233CB" w:rsidRPr="0053434E" w:rsidRDefault="009233CB" w:rsidP="000B40E5">
            <w:pPr>
              <w:spacing w:before="30" w:after="30" w:line="196"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1 440,6</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9233CB">
            <w:pPr>
              <w:widowControl w:val="0"/>
              <w:autoSpaceDE w:val="0"/>
              <w:autoSpaceDN w:val="0"/>
              <w:adjustRightInd w:val="0"/>
              <w:spacing w:before="30" w:after="30" w:line="196" w:lineRule="exact"/>
              <w:ind w:right="170"/>
              <w:jc w:val="right"/>
              <w:rPr>
                <w:sz w:val="22"/>
                <w:szCs w:val="22"/>
              </w:rPr>
            </w:pPr>
            <w:r w:rsidRPr="009233CB">
              <w:rPr>
                <w:sz w:val="22"/>
                <w:szCs w:val="22"/>
              </w:rPr>
              <w:t>1 529,3</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106,6</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103,3</w:t>
            </w:r>
          </w:p>
        </w:tc>
        <w:tc>
          <w:tcPr>
            <w:tcW w:w="592" w:type="pct"/>
            <w:tcBorders>
              <w:top w:val="nil"/>
              <w:left w:val="single" w:sz="4" w:space="0" w:color="auto"/>
              <w:bottom w:val="single" w:sz="4" w:space="0" w:color="auto"/>
              <w:right w:val="single" w:sz="4" w:space="0" w:color="auto"/>
            </w:tcBorders>
            <w:vAlign w:val="bottom"/>
          </w:tcPr>
          <w:p w:rsidR="009233CB" w:rsidRPr="009233CB" w:rsidRDefault="009233CB" w:rsidP="00770DFD">
            <w:pPr>
              <w:widowControl w:val="0"/>
              <w:autoSpaceDE w:val="0"/>
              <w:autoSpaceDN w:val="0"/>
              <w:adjustRightInd w:val="0"/>
              <w:spacing w:before="30" w:after="30" w:line="196" w:lineRule="exact"/>
              <w:ind w:right="255"/>
              <w:jc w:val="right"/>
              <w:rPr>
                <w:sz w:val="22"/>
                <w:szCs w:val="22"/>
              </w:rPr>
            </w:pPr>
            <w:r w:rsidRPr="009233CB">
              <w:rPr>
                <w:sz w:val="22"/>
                <w:szCs w:val="22"/>
              </w:rPr>
              <w:t>99,4</w:t>
            </w:r>
          </w:p>
        </w:tc>
      </w:tr>
      <w:tr w:rsidR="009233CB" w:rsidRPr="0085725E" w:rsidTr="000B40E5">
        <w:trPr>
          <w:cantSplit/>
        </w:trPr>
        <w:tc>
          <w:tcPr>
            <w:tcW w:w="2032" w:type="pct"/>
            <w:tcBorders>
              <w:top w:val="single" w:sz="4" w:space="0" w:color="auto"/>
              <w:left w:val="single" w:sz="4" w:space="0" w:color="auto"/>
              <w:bottom w:val="nil"/>
              <w:right w:val="single" w:sz="4" w:space="0" w:color="auto"/>
            </w:tcBorders>
            <w:vAlign w:val="bottom"/>
          </w:tcPr>
          <w:p w:rsidR="009233CB" w:rsidRPr="0053434E" w:rsidRDefault="009233CB" w:rsidP="000B40E5">
            <w:pPr>
              <w:spacing w:before="34" w:after="34" w:line="194" w:lineRule="exact"/>
              <w:ind w:left="227"/>
              <w:rPr>
                <w:sz w:val="22"/>
                <w:szCs w:val="22"/>
              </w:rPr>
            </w:pPr>
            <w:r w:rsidRPr="0053434E">
              <w:rPr>
                <w:sz w:val="22"/>
                <w:szCs w:val="22"/>
              </w:rPr>
              <w:lastRenderedPageBreak/>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1 532,9</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1 589,3</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107,3</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107,6</w:t>
            </w:r>
          </w:p>
        </w:tc>
        <w:tc>
          <w:tcPr>
            <w:tcW w:w="592" w:type="pct"/>
            <w:tcBorders>
              <w:top w:val="single" w:sz="4" w:space="0" w:color="auto"/>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100,7</w:t>
            </w:r>
          </w:p>
        </w:tc>
      </w:tr>
      <w:tr w:rsidR="009233CB" w:rsidRPr="0074321C" w:rsidTr="00467DB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1 155,7</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1 214,3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102,1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106,0</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102,9</w:t>
            </w:r>
          </w:p>
        </w:tc>
      </w:tr>
      <w:tr w:rsidR="009233CB" w:rsidRPr="0074321C" w:rsidTr="00467DB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1 470,8</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1 556,1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97,4</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98,3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98,5</w:t>
            </w:r>
          </w:p>
        </w:tc>
      </w:tr>
      <w:tr w:rsidR="009233CB" w:rsidRPr="0074321C" w:rsidTr="00467DB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1 240,3</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1 324,6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103,2</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106,7</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100,1</w:t>
            </w:r>
          </w:p>
        </w:tc>
      </w:tr>
      <w:tr w:rsidR="009233CB" w:rsidRPr="0074321C" w:rsidTr="005B26CC">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1 362,0</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1 406,5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105,5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105,4</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97,4</w:t>
            </w:r>
          </w:p>
        </w:tc>
      </w:tr>
      <w:tr w:rsidR="009233CB" w:rsidRPr="005D64EF"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1 384,7</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1 412,3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105,7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106,1</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98,1</w:t>
            </w:r>
          </w:p>
        </w:tc>
      </w:tr>
      <w:tr w:rsidR="009233CB" w:rsidRPr="005D64EF"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1 296,0</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1 363,8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108,8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116,6</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101,0</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1 427,4</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1 480,1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107,2</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109,2</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101,5</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1 344,4</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1 374,8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104,8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102,2</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95,0</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1 196,5</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1 272,5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106,1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105,2</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96,7</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2 238,1</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1 880,3</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97,7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98,8</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98,6</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2 836,5</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3 064,6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108,0</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116,0</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90,5</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1 307,3</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1 380,1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104,8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105,2</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96,0</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1 163,1</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1 251,8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105,6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99,6</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96,9</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943,8</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999,5</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107,6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109,5</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100,0</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4 678,1</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4 565,1</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104,4</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95,3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101,4</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1 584,7</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1 583,2</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104,6</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99,8</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94,4</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5 998,2</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5 736,7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102,7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92,9</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102,0</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2 106,6</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2 016,7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104,7</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106,8</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93,4</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2 153,2</w:t>
            </w:r>
          </w:p>
        </w:tc>
        <w:tc>
          <w:tcPr>
            <w:tcW w:w="594" w:type="pct"/>
            <w:tcBorders>
              <w:top w:val="nil"/>
              <w:left w:val="single" w:sz="4" w:space="0" w:color="auto"/>
              <w:bottom w:val="nil"/>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2 030,4</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103,8</w:t>
            </w:r>
          </w:p>
        </w:tc>
        <w:tc>
          <w:tcPr>
            <w:tcW w:w="594"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107,3</w:t>
            </w:r>
          </w:p>
        </w:tc>
        <w:tc>
          <w:tcPr>
            <w:tcW w:w="592" w:type="pct"/>
            <w:tcBorders>
              <w:top w:val="nil"/>
              <w:left w:val="single" w:sz="4" w:space="0" w:color="auto"/>
              <w:bottom w:val="nil"/>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92,4</w:t>
            </w:r>
          </w:p>
        </w:tc>
      </w:tr>
      <w:tr w:rsidR="009233CB" w:rsidRPr="0074321C" w:rsidTr="000B40E5">
        <w:trPr>
          <w:cantSplit/>
        </w:trPr>
        <w:tc>
          <w:tcPr>
            <w:tcW w:w="2032" w:type="pct"/>
            <w:tcBorders>
              <w:top w:val="nil"/>
              <w:left w:val="single" w:sz="4" w:space="0" w:color="auto"/>
              <w:bottom w:val="single" w:sz="4" w:space="0" w:color="auto"/>
              <w:right w:val="single" w:sz="4" w:space="0" w:color="auto"/>
            </w:tcBorders>
            <w:vAlign w:val="bottom"/>
          </w:tcPr>
          <w:p w:rsidR="009233CB" w:rsidRPr="0053434E" w:rsidRDefault="009233CB" w:rsidP="000B40E5">
            <w:pPr>
              <w:spacing w:before="34" w:after="34" w:line="194"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1 767,6</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9233CB">
            <w:pPr>
              <w:widowControl w:val="0"/>
              <w:autoSpaceDE w:val="0"/>
              <w:autoSpaceDN w:val="0"/>
              <w:adjustRightInd w:val="0"/>
              <w:spacing w:before="34" w:after="34" w:line="194" w:lineRule="exact"/>
              <w:ind w:right="170"/>
              <w:jc w:val="right"/>
              <w:rPr>
                <w:sz w:val="22"/>
                <w:szCs w:val="22"/>
              </w:rPr>
            </w:pPr>
            <w:r w:rsidRPr="009233CB">
              <w:rPr>
                <w:sz w:val="22"/>
                <w:szCs w:val="22"/>
              </w:rPr>
              <w:t>1 777,7</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107,5</w:t>
            </w:r>
          </w:p>
        </w:tc>
        <w:tc>
          <w:tcPr>
            <w:tcW w:w="594" w:type="pct"/>
            <w:tcBorders>
              <w:top w:val="nil"/>
              <w:left w:val="single" w:sz="4" w:space="0" w:color="auto"/>
              <w:bottom w:val="single" w:sz="4" w:space="0" w:color="auto"/>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98,5</w:t>
            </w:r>
          </w:p>
        </w:tc>
        <w:tc>
          <w:tcPr>
            <w:tcW w:w="592" w:type="pct"/>
            <w:tcBorders>
              <w:top w:val="nil"/>
              <w:left w:val="single" w:sz="4" w:space="0" w:color="auto"/>
              <w:bottom w:val="single" w:sz="4" w:space="0" w:color="auto"/>
              <w:right w:val="single" w:sz="4" w:space="0" w:color="auto"/>
            </w:tcBorders>
            <w:vAlign w:val="bottom"/>
          </w:tcPr>
          <w:p w:rsidR="009233CB" w:rsidRPr="009233CB" w:rsidRDefault="009233CB" w:rsidP="00770DFD">
            <w:pPr>
              <w:widowControl w:val="0"/>
              <w:autoSpaceDE w:val="0"/>
              <w:autoSpaceDN w:val="0"/>
              <w:adjustRightInd w:val="0"/>
              <w:spacing w:before="34" w:after="34" w:line="194" w:lineRule="exact"/>
              <w:ind w:right="255"/>
              <w:jc w:val="right"/>
              <w:rPr>
                <w:sz w:val="22"/>
                <w:szCs w:val="22"/>
              </w:rPr>
            </w:pPr>
            <w:r w:rsidRPr="009233CB">
              <w:rPr>
                <w:sz w:val="22"/>
                <w:szCs w:val="22"/>
              </w:rPr>
              <w:t>95,8</w:t>
            </w:r>
          </w:p>
        </w:tc>
      </w:tr>
      <w:tr w:rsidR="009233CB" w:rsidRPr="0074321C" w:rsidTr="000B40E5">
        <w:trPr>
          <w:cantSplit/>
          <w:trHeight w:val="80"/>
        </w:trPr>
        <w:tc>
          <w:tcPr>
            <w:tcW w:w="2032" w:type="pct"/>
            <w:tcBorders>
              <w:top w:val="single" w:sz="4" w:space="0" w:color="auto"/>
              <w:left w:val="single" w:sz="4" w:space="0" w:color="auto"/>
              <w:bottom w:val="nil"/>
              <w:right w:val="single" w:sz="4" w:space="0" w:color="auto"/>
            </w:tcBorders>
            <w:vAlign w:val="bottom"/>
          </w:tcPr>
          <w:p w:rsidR="009233CB" w:rsidRPr="0053434E" w:rsidRDefault="009233CB" w:rsidP="005C32F0">
            <w:pPr>
              <w:spacing w:before="80" w:after="80" w:line="22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1 096,6</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1 183,1</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100,6</w:t>
            </w:r>
          </w:p>
        </w:tc>
        <w:tc>
          <w:tcPr>
            <w:tcW w:w="594" w:type="pct"/>
            <w:tcBorders>
              <w:top w:val="single" w:sz="4" w:space="0" w:color="auto"/>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102,0</w:t>
            </w:r>
          </w:p>
        </w:tc>
        <w:tc>
          <w:tcPr>
            <w:tcW w:w="592" w:type="pct"/>
            <w:tcBorders>
              <w:top w:val="single" w:sz="4" w:space="0" w:color="auto"/>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81,5</w:t>
            </w:r>
          </w:p>
        </w:tc>
      </w:tr>
      <w:tr w:rsidR="009233CB" w:rsidRPr="0074321C" w:rsidTr="00467DB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1 724,7</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1 873,0</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99,8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103,8</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102,0</w:t>
            </w:r>
          </w:p>
        </w:tc>
      </w:tr>
      <w:tr w:rsidR="009233CB" w:rsidRPr="0074321C" w:rsidTr="001652B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1 885,3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2 105,0</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103,1</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105,3</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102,7</w:t>
            </w:r>
          </w:p>
        </w:tc>
      </w:tr>
      <w:tr w:rsidR="009233CB" w:rsidRPr="0074321C" w:rsidTr="005B26CC">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917,3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978,2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103,7</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106,1</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101,5</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1 653,9</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1 592,3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101,5</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101,7</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99,7</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952,2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992,9</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101,7</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101,2</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100,8</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1 141,9</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1 192,9</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101,1</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101,2</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1 094,4</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1 144,6</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101,7</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101,2</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101,4</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1 144,8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1 192,4</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101,1</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100,3</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100,9</w:t>
            </w:r>
          </w:p>
        </w:tc>
      </w:tr>
      <w:tr w:rsidR="009233CB" w:rsidRPr="0074321C" w:rsidTr="000B40E5">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889,2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940,6</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104,3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106,1</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102,0</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1 696,1</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1 760,3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103,4</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100,9</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100,3</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1 266,6</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1 309,3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108,2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92,4</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96,3</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1 330,6</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1 374,8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108,8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92,0</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95,9</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53434E" w:rsidRDefault="009233CB" w:rsidP="005C32F0">
            <w:pPr>
              <w:spacing w:before="80" w:after="8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2 202,2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2 235,7</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109,4</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90,4</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96,6</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DE09C4" w:rsidRDefault="009233CB" w:rsidP="005C32F0">
            <w:pPr>
              <w:spacing w:before="80" w:after="8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1 372,0</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1 415,7</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109,2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89,4</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95,6</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DE09C4" w:rsidRDefault="009233CB" w:rsidP="005C32F0">
            <w:pPr>
              <w:spacing w:before="80" w:after="8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789,6</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815,3</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100,8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97,6</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101,3</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9F4E7A" w:rsidRDefault="009233CB" w:rsidP="005C32F0">
            <w:pPr>
              <w:spacing w:before="80" w:after="8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981,8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1 052,0</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102,8</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105,0</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102,0</w:t>
            </w:r>
          </w:p>
        </w:tc>
      </w:tr>
      <w:tr w:rsidR="009233CB" w:rsidRPr="0074321C" w:rsidTr="000E49FA">
        <w:trPr>
          <w:cantSplit/>
        </w:trPr>
        <w:tc>
          <w:tcPr>
            <w:tcW w:w="2032" w:type="pct"/>
            <w:tcBorders>
              <w:top w:val="nil"/>
              <w:left w:val="single" w:sz="4" w:space="0" w:color="auto"/>
              <w:bottom w:val="nil"/>
              <w:right w:val="single" w:sz="4" w:space="0" w:color="auto"/>
            </w:tcBorders>
            <w:vAlign w:val="bottom"/>
          </w:tcPr>
          <w:p w:rsidR="009233CB" w:rsidRPr="00DE09C4" w:rsidRDefault="009233CB" w:rsidP="005C32F0">
            <w:pPr>
              <w:spacing w:before="80" w:after="8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1 255,2</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1 330,5</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99,1</w:t>
            </w:r>
          </w:p>
        </w:tc>
        <w:tc>
          <w:tcPr>
            <w:tcW w:w="594"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99,3</w:t>
            </w:r>
          </w:p>
        </w:tc>
        <w:tc>
          <w:tcPr>
            <w:tcW w:w="592" w:type="pct"/>
            <w:tcBorders>
              <w:top w:val="nil"/>
              <w:left w:val="single" w:sz="4" w:space="0" w:color="auto"/>
              <w:bottom w:val="nil"/>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102,9</w:t>
            </w:r>
          </w:p>
        </w:tc>
      </w:tr>
      <w:tr w:rsidR="009233CB" w:rsidRPr="0074321C" w:rsidTr="000E49FA">
        <w:trPr>
          <w:cantSplit/>
        </w:trPr>
        <w:tc>
          <w:tcPr>
            <w:tcW w:w="2032" w:type="pct"/>
            <w:tcBorders>
              <w:top w:val="nil"/>
              <w:left w:val="single" w:sz="4" w:space="0" w:color="auto"/>
              <w:bottom w:val="double" w:sz="4" w:space="0" w:color="auto"/>
              <w:right w:val="single" w:sz="4" w:space="0" w:color="auto"/>
            </w:tcBorders>
            <w:vAlign w:val="bottom"/>
          </w:tcPr>
          <w:p w:rsidR="009233CB" w:rsidRPr="00DE09C4" w:rsidRDefault="009233CB" w:rsidP="005C32F0">
            <w:pPr>
              <w:spacing w:before="80" w:after="8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989,6</w:t>
            </w:r>
          </w:p>
        </w:tc>
        <w:tc>
          <w:tcPr>
            <w:tcW w:w="594" w:type="pct"/>
            <w:tcBorders>
              <w:top w:val="nil"/>
              <w:left w:val="single" w:sz="4" w:space="0" w:color="auto"/>
              <w:bottom w:val="double" w:sz="4" w:space="0" w:color="auto"/>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170"/>
              <w:jc w:val="right"/>
              <w:rPr>
                <w:sz w:val="22"/>
                <w:szCs w:val="22"/>
              </w:rPr>
            </w:pPr>
            <w:r w:rsidRPr="009233CB">
              <w:rPr>
                <w:sz w:val="22"/>
                <w:szCs w:val="22"/>
              </w:rPr>
              <w:t>1 038,4</w:t>
            </w:r>
          </w:p>
        </w:tc>
        <w:tc>
          <w:tcPr>
            <w:tcW w:w="594" w:type="pct"/>
            <w:tcBorders>
              <w:top w:val="nil"/>
              <w:left w:val="single" w:sz="4" w:space="0" w:color="auto"/>
              <w:bottom w:val="double" w:sz="4" w:space="0" w:color="auto"/>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106,0</w:t>
            </w:r>
          </w:p>
        </w:tc>
        <w:tc>
          <w:tcPr>
            <w:tcW w:w="594" w:type="pct"/>
            <w:tcBorders>
              <w:top w:val="nil"/>
              <w:left w:val="single" w:sz="4" w:space="0" w:color="auto"/>
              <w:bottom w:val="double" w:sz="4" w:space="0" w:color="auto"/>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108,1</w:t>
            </w:r>
          </w:p>
        </w:tc>
        <w:tc>
          <w:tcPr>
            <w:tcW w:w="592" w:type="pct"/>
            <w:tcBorders>
              <w:top w:val="nil"/>
              <w:left w:val="single" w:sz="4" w:space="0" w:color="auto"/>
              <w:bottom w:val="double" w:sz="4" w:space="0" w:color="auto"/>
              <w:right w:val="single" w:sz="4" w:space="0" w:color="auto"/>
            </w:tcBorders>
            <w:vAlign w:val="bottom"/>
          </w:tcPr>
          <w:p w:rsidR="009233CB" w:rsidRPr="009233CB" w:rsidRDefault="009233CB" w:rsidP="005C32F0">
            <w:pPr>
              <w:widowControl w:val="0"/>
              <w:autoSpaceDE w:val="0"/>
              <w:autoSpaceDN w:val="0"/>
              <w:adjustRightInd w:val="0"/>
              <w:spacing w:before="80" w:after="80" w:line="220" w:lineRule="exact"/>
              <w:ind w:right="255"/>
              <w:jc w:val="right"/>
              <w:rPr>
                <w:sz w:val="22"/>
                <w:szCs w:val="22"/>
              </w:rPr>
            </w:pPr>
            <w:r w:rsidRPr="009233CB">
              <w:rPr>
                <w:sz w:val="22"/>
                <w:szCs w:val="22"/>
              </w:rPr>
              <w:t>98,7</w:t>
            </w:r>
          </w:p>
        </w:tc>
      </w:tr>
    </w:tbl>
    <w:p w:rsidR="005869A4" w:rsidRPr="000938A2" w:rsidRDefault="005869A4" w:rsidP="005C32F0">
      <w:pPr>
        <w:spacing w:before="120" w:line="320" w:lineRule="exact"/>
        <w:ind w:firstLine="709"/>
        <w:jc w:val="both"/>
        <w:rPr>
          <w:sz w:val="26"/>
          <w:szCs w:val="26"/>
        </w:rPr>
      </w:pPr>
    </w:p>
    <w:sectPr w:rsidR="005869A4" w:rsidRPr="000938A2" w:rsidSect="009D1566">
      <w:headerReference w:type="default" r:id="rId9"/>
      <w:footerReference w:type="even" r:id="rId10"/>
      <w:footerReference w:type="default" r:id="rId11"/>
      <w:pgSz w:w="11907" w:h="16840" w:code="9"/>
      <w:pgMar w:top="1588" w:right="1418" w:bottom="1418" w:left="1418" w:header="1247" w:footer="1134" w:gutter="0"/>
      <w:pgNumType w:start="14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689" w:rsidRDefault="00E67689">
      <w:r>
        <w:separator/>
      </w:r>
    </w:p>
  </w:endnote>
  <w:endnote w:type="continuationSeparator" w:id="0">
    <w:p w:rsidR="00E67689" w:rsidRDefault="00E6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885" w:rsidRDefault="000F3885"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0F3885" w:rsidRDefault="000F3885"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885" w:rsidRDefault="000F3885"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9D1566">
      <w:rPr>
        <w:rStyle w:val="a9"/>
        <w:noProof/>
      </w:rPr>
      <w:t>144</w:t>
    </w:r>
    <w:r>
      <w:rPr>
        <w:rStyle w:val="a9"/>
      </w:rPr>
      <w:fldChar w:fldCharType="end"/>
    </w:r>
  </w:p>
  <w:p w:rsidR="000F3885" w:rsidRPr="001104A5" w:rsidRDefault="000F3885"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689" w:rsidRDefault="00E67689">
      <w:r>
        <w:separator/>
      </w:r>
    </w:p>
  </w:footnote>
  <w:footnote w:type="continuationSeparator" w:id="0">
    <w:p w:rsidR="00E67689" w:rsidRDefault="00E6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885" w:rsidRPr="007E7191" w:rsidRDefault="000F3885"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27B30"/>
    <w:rsid w:val="00030A0B"/>
    <w:rsid w:val="000316E0"/>
    <w:rsid w:val="00032810"/>
    <w:rsid w:val="00033E96"/>
    <w:rsid w:val="000340EA"/>
    <w:rsid w:val="000349EE"/>
    <w:rsid w:val="00034B15"/>
    <w:rsid w:val="000360CF"/>
    <w:rsid w:val="00036299"/>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2F90"/>
    <w:rsid w:val="0008476F"/>
    <w:rsid w:val="000860C4"/>
    <w:rsid w:val="00086AFD"/>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40E5"/>
    <w:rsid w:val="000B59F8"/>
    <w:rsid w:val="000B6B77"/>
    <w:rsid w:val="000C00D6"/>
    <w:rsid w:val="000C2FF3"/>
    <w:rsid w:val="000C5945"/>
    <w:rsid w:val="000C6BEE"/>
    <w:rsid w:val="000C7755"/>
    <w:rsid w:val="000C785F"/>
    <w:rsid w:val="000C7A8A"/>
    <w:rsid w:val="000D0EF0"/>
    <w:rsid w:val="000D136E"/>
    <w:rsid w:val="000D1D85"/>
    <w:rsid w:val="000D2F0B"/>
    <w:rsid w:val="000D3022"/>
    <w:rsid w:val="000D3BC9"/>
    <w:rsid w:val="000D552E"/>
    <w:rsid w:val="000D6113"/>
    <w:rsid w:val="000E0573"/>
    <w:rsid w:val="000E1AFA"/>
    <w:rsid w:val="000E20EF"/>
    <w:rsid w:val="000E2A9E"/>
    <w:rsid w:val="000E45C0"/>
    <w:rsid w:val="000E49FA"/>
    <w:rsid w:val="000E4AAB"/>
    <w:rsid w:val="000E6803"/>
    <w:rsid w:val="000F134D"/>
    <w:rsid w:val="000F342C"/>
    <w:rsid w:val="000F36BA"/>
    <w:rsid w:val="000F3885"/>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3F0D"/>
    <w:rsid w:val="00104A81"/>
    <w:rsid w:val="0010514C"/>
    <w:rsid w:val="001053E3"/>
    <w:rsid w:val="00105CCF"/>
    <w:rsid w:val="0010705A"/>
    <w:rsid w:val="00107E25"/>
    <w:rsid w:val="001109A8"/>
    <w:rsid w:val="00112E38"/>
    <w:rsid w:val="001141BF"/>
    <w:rsid w:val="00114EF1"/>
    <w:rsid w:val="00115A33"/>
    <w:rsid w:val="00117CB4"/>
    <w:rsid w:val="00120F52"/>
    <w:rsid w:val="001215B0"/>
    <w:rsid w:val="00122D4F"/>
    <w:rsid w:val="00124365"/>
    <w:rsid w:val="00124A72"/>
    <w:rsid w:val="00124DC2"/>
    <w:rsid w:val="001252BB"/>
    <w:rsid w:val="001262DE"/>
    <w:rsid w:val="00126A7E"/>
    <w:rsid w:val="00126E46"/>
    <w:rsid w:val="00127290"/>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5F34"/>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2B5"/>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B68D4"/>
    <w:rsid w:val="001C02A2"/>
    <w:rsid w:val="001C0AF4"/>
    <w:rsid w:val="001C2164"/>
    <w:rsid w:val="001C315B"/>
    <w:rsid w:val="001C3E0B"/>
    <w:rsid w:val="001C4B5C"/>
    <w:rsid w:val="001C57C9"/>
    <w:rsid w:val="001C5DB0"/>
    <w:rsid w:val="001C6223"/>
    <w:rsid w:val="001C6805"/>
    <w:rsid w:val="001D1287"/>
    <w:rsid w:val="001D188B"/>
    <w:rsid w:val="001D199C"/>
    <w:rsid w:val="001D1E1D"/>
    <w:rsid w:val="001D1EFC"/>
    <w:rsid w:val="001D3BC6"/>
    <w:rsid w:val="001D4066"/>
    <w:rsid w:val="001D4243"/>
    <w:rsid w:val="001D62AE"/>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1680B"/>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0D6B"/>
    <w:rsid w:val="002322CE"/>
    <w:rsid w:val="002324E2"/>
    <w:rsid w:val="00232B3C"/>
    <w:rsid w:val="002348D3"/>
    <w:rsid w:val="002358CE"/>
    <w:rsid w:val="00235913"/>
    <w:rsid w:val="00235B91"/>
    <w:rsid w:val="002361F0"/>
    <w:rsid w:val="0023652C"/>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8E3"/>
    <w:rsid w:val="00263FB0"/>
    <w:rsid w:val="002640CD"/>
    <w:rsid w:val="002651C9"/>
    <w:rsid w:val="00266478"/>
    <w:rsid w:val="002665D5"/>
    <w:rsid w:val="00267963"/>
    <w:rsid w:val="00270C33"/>
    <w:rsid w:val="00270D36"/>
    <w:rsid w:val="002714AE"/>
    <w:rsid w:val="00271B2C"/>
    <w:rsid w:val="00272049"/>
    <w:rsid w:val="0027282B"/>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3494"/>
    <w:rsid w:val="002A3EEB"/>
    <w:rsid w:val="002A4C67"/>
    <w:rsid w:val="002A5D2C"/>
    <w:rsid w:val="002A600D"/>
    <w:rsid w:val="002A7685"/>
    <w:rsid w:val="002A78C4"/>
    <w:rsid w:val="002B06A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3E34"/>
    <w:rsid w:val="002F4ADC"/>
    <w:rsid w:val="002F4C3C"/>
    <w:rsid w:val="003003E6"/>
    <w:rsid w:val="00303232"/>
    <w:rsid w:val="00303CB3"/>
    <w:rsid w:val="00305A45"/>
    <w:rsid w:val="0030755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0AAE"/>
    <w:rsid w:val="003418C9"/>
    <w:rsid w:val="00341D7C"/>
    <w:rsid w:val="003421EE"/>
    <w:rsid w:val="003431A7"/>
    <w:rsid w:val="00343317"/>
    <w:rsid w:val="00344BE6"/>
    <w:rsid w:val="00346CC9"/>
    <w:rsid w:val="00350173"/>
    <w:rsid w:val="0035036C"/>
    <w:rsid w:val="00350D8C"/>
    <w:rsid w:val="00350F72"/>
    <w:rsid w:val="003512FF"/>
    <w:rsid w:val="00355259"/>
    <w:rsid w:val="0035645B"/>
    <w:rsid w:val="003566C5"/>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8FB"/>
    <w:rsid w:val="00377EBC"/>
    <w:rsid w:val="00380AC1"/>
    <w:rsid w:val="0038121B"/>
    <w:rsid w:val="003819AC"/>
    <w:rsid w:val="003828FC"/>
    <w:rsid w:val="003829E0"/>
    <w:rsid w:val="00382EAE"/>
    <w:rsid w:val="003832C1"/>
    <w:rsid w:val="003839F3"/>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24F"/>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8F8"/>
    <w:rsid w:val="004175AF"/>
    <w:rsid w:val="004211BD"/>
    <w:rsid w:val="00421F32"/>
    <w:rsid w:val="004227A6"/>
    <w:rsid w:val="0042364A"/>
    <w:rsid w:val="00425EBA"/>
    <w:rsid w:val="004309BE"/>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67DBA"/>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2200"/>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552F"/>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576"/>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6D4"/>
    <w:rsid w:val="00541A34"/>
    <w:rsid w:val="00541B28"/>
    <w:rsid w:val="00541D85"/>
    <w:rsid w:val="00541FAE"/>
    <w:rsid w:val="00542CC5"/>
    <w:rsid w:val="00542ECB"/>
    <w:rsid w:val="0054345B"/>
    <w:rsid w:val="00543868"/>
    <w:rsid w:val="00544EEF"/>
    <w:rsid w:val="005454DA"/>
    <w:rsid w:val="00546EC6"/>
    <w:rsid w:val="0055285F"/>
    <w:rsid w:val="00553AF3"/>
    <w:rsid w:val="00553DD9"/>
    <w:rsid w:val="00556A12"/>
    <w:rsid w:val="0055776C"/>
    <w:rsid w:val="00560EFD"/>
    <w:rsid w:val="00560F65"/>
    <w:rsid w:val="005616E1"/>
    <w:rsid w:val="005616FF"/>
    <w:rsid w:val="00561EEB"/>
    <w:rsid w:val="00563975"/>
    <w:rsid w:val="00564799"/>
    <w:rsid w:val="0056487D"/>
    <w:rsid w:val="00564BC7"/>
    <w:rsid w:val="00565324"/>
    <w:rsid w:val="00565A5C"/>
    <w:rsid w:val="00566374"/>
    <w:rsid w:val="00567043"/>
    <w:rsid w:val="005671EF"/>
    <w:rsid w:val="005700F9"/>
    <w:rsid w:val="00570634"/>
    <w:rsid w:val="00571020"/>
    <w:rsid w:val="005712AC"/>
    <w:rsid w:val="00571B01"/>
    <w:rsid w:val="005742C9"/>
    <w:rsid w:val="005752FA"/>
    <w:rsid w:val="005754B5"/>
    <w:rsid w:val="0057600A"/>
    <w:rsid w:val="00576CA2"/>
    <w:rsid w:val="00577715"/>
    <w:rsid w:val="00580C7C"/>
    <w:rsid w:val="00581EB7"/>
    <w:rsid w:val="00583F8D"/>
    <w:rsid w:val="00583FC2"/>
    <w:rsid w:val="00584034"/>
    <w:rsid w:val="0058504F"/>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6CC"/>
    <w:rsid w:val="005B2BB5"/>
    <w:rsid w:val="005B3F68"/>
    <w:rsid w:val="005B4A84"/>
    <w:rsid w:val="005B5341"/>
    <w:rsid w:val="005B5B5A"/>
    <w:rsid w:val="005B6526"/>
    <w:rsid w:val="005B6EF4"/>
    <w:rsid w:val="005C0355"/>
    <w:rsid w:val="005C21A4"/>
    <w:rsid w:val="005C2D59"/>
    <w:rsid w:val="005C32F0"/>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E63A1"/>
    <w:rsid w:val="005F01B5"/>
    <w:rsid w:val="005F3802"/>
    <w:rsid w:val="005F4EEC"/>
    <w:rsid w:val="005F53D6"/>
    <w:rsid w:val="005F5830"/>
    <w:rsid w:val="005F6AF0"/>
    <w:rsid w:val="00600323"/>
    <w:rsid w:val="006004DF"/>
    <w:rsid w:val="006017A9"/>
    <w:rsid w:val="00602026"/>
    <w:rsid w:val="00602C76"/>
    <w:rsid w:val="00602DD1"/>
    <w:rsid w:val="00603477"/>
    <w:rsid w:val="006068A6"/>
    <w:rsid w:val="00606C88"/>
    <w:rsid w:val="00606E1B"/>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2A9"/>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6888"/>
    <w:rsid w:val="00657D6C"/>
    <w:rsid w:val="00660AF8"/>
    <w:rsid w:val="0066229F"/>
    <w:rsid w:val="00664D40"/>
    <w:rsid w:val="00665AFF"/>
    <w:rsid w:val="00666A9F"/>
    <w:rsid w:val="00666AA0"/>
    <w:rsid w:val="00666BF0"/>
    <w:rsid w:val="00667FEE"/>
    <w:rsid w:val="00670804"/>
    <w:rsid w:val="00670D6B"/>
    <w:rsid w:val="00672F22"/>
    <w:rsid w:val="006732F1"/>
    <w:rsid w:val="00673313"/>
    <w:rsid w:val="006742EB"/>
    <w:rsid w:val="00675102"/>
    <w:rsid w:val="00675140"/>
    <w:rsid w:val="00676222"/>
    <w:rsid w:val="0067694C"/>
    <w:rsid w:val="0067790B"/>
    <w:rsid w:val="00677AEA"/>
    <w:rsid w:val="00677AF0"/>
    <w:rsid w:val="006802C6"/>
    <w:rsid w:val="006804F2"/>
    <w:rsid w:val="00681AD0"/>
    <w:rsid w:val="006830FD"/>
    <w:rsid w:val="00684DB7"/>
    <w:rsid w:val="00684DFE"/>
    <w:rsid w:val="00687798"/>
    <w:rsid w:val="00687B13"/>
    <w:rsid w:val="0069162A"/>
    <w:rsid w:val="00693857"/>
    <w:rsid w:val="00693C03"/>
    <w:rsid w:val="00693ECD"/>
    <w:rsid w:val="006945DA"/>
    <w:rsid w:val="00694746"/>
    <w:rsid w:val="00696464"/>
    <w:rsid w:val="006A0AF1"/>
    <w:rsid w:val="006A277F"/>
    <w:rsid w:val="006A304C"/>
    <w:rsid w:val="006A4B53"/>
    <w:rsid w:val="006A66A1"/>
    <w:rsid w:val="006A78BA"/>
    <w:rsid w:val="006A7999"/>
    <w:rsid w:val="006B016D"/>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C7E3C"/>
    <w:rsid w:val="006D0FDB"/>
    <w:rsid w:val="006D3131"/>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408"/>
    <w:rsid w:val="00721AAD"/>
    <w:rsid w:val="00721F35"/>
    <w:rsid w:val="007221B3"/>
    <w:rsid w:val="007227E0"/>
    <w:rsid w:val="00722D7B"/>
    <w:rsid w:val="007232A6"/>
    <w:rsid w:val="00723C42"/>
    <w:rsid w:val="00724100"/>
    <w:rsid w:val="007245A0"/>
    <w:rsid w:val="00730001"/>
    <w:rsid w:val="00730034"/>
    <w:rsid w:val="007307FB"/>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5F8"/>
    <w:rsid w:val="00752B71"/>
    <w:rsid w:val="0075322D"/>
    <w:rsid w:val="007532A0"/>
    <w:rsid w:val="007541F2"/>
    <w:rsid w:val="00760103"/>
    <w:rsid w:val="007631AE"/>
    <w:rsid w:val="0076447B"/>
    <w:rsid w:val="00766BE5"/>
    <w:rsid w:val="00767A05"/>
    <w:rsid w:val="0077050E"/>
    <w:rsid w:val="00770885"/>
    <w:rsid w:val="00770DFD"/>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23DE"/>
    <w:rsid w:val="007A3161"/>
    <w:rsid w:val="007A36CC"/>
    <w:rsid w:val="007A42C6"/>
    <w:rsid w:val="007A43CC"/>
    <w:rsid w:val="007A47F6"/>
    <w:rsid w:val="007A54AD"/>
    <w:rsid w:val="007A5894"/>
    <w:rsid w:val="007A718F"/>
    <w:rsid w:val="007B01FF"/>
    <w:rsid w:val="007B0A72"/>
    <w:rsid w:val="007B18FF"/>
    <w:rsid w:val="007B1C44"/>
    <w:rsid w:val="007B25F5"/>
    <w:rsid w:val="007B29AF"/>
    <w:rsid w:val="007B2E39"/>
    <w:rsid w:val="007B2F4E"/>
    <w:rsid w:val="007B37CE"/>
    <w:rsid w:val="007B37E1"/>
    <w:rsid w:val="007B5831"/>
    <w:rsid w:val="007B5E88"/>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797"/>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26EE"/>
    <w:rsid w:val="00823496"/>
    <w:rsid w:val="00825E3D"/>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6767"/>
    <w:rsid w:val="008473B7"/>
    <w:rsid w:val="00852202"/>
    <w:rsid w:val="00852483"/>
    <w:rsid w:val="0085263A"/>
    <w:rsid w:val="008540D7"/>
    <w:rsid w:val="00855B8A"/>
    <w:rsid w:val="00856A55"/>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0F6B"/>
    <w:rsid w:val="008918BD"/>
    <w:rsid w:val="008935A0"/>
    <w:rsid w:val="0089363C"/>
    <w:rsid w:val="00893F10"/>
    <w:rsid w:val="0089488D"/>
    <w:rsid w:val="00894EFF"/>
    <w:rsid w:val="008950E1"/>
    <w:rsid w:val="0089728B"/>
    <w:rsid w:val="00897EB9"/>
    <w:rsid w:val="008A1534"/>
    <w:rsid w:val="008A198E"/>
    <w:rsid w:val="008A2E2F"/>
    <w:rsid w:val="008A3719"/>
    <w:rsid w:val="008A3BA4"/>
    <w:rsid w:val="008A42E1"/>
    <w:rsid w:val="008A4ACB"/>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823"/>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17668"/>
    <w:rsid w:val="00920864"/>
    <w:rsid w:val="00920EF1"/>
    <w:rsid w:val="009214A9"/>
    <w:rsid w:val="00922B4A"/>
    <w:rsid w:val="009233CB"/>
    <w:rsid w:val="00924334"/>
    <w:rsid w:val="00925148"/>
    <w:rsid w:val="0092561B"/>
    <w:rsid w:val="009257D5"/>
    <w:rsid w:val="009270FB"/>
    <w:rsid w:val="00927D8B"/>
    <w:rsid w:val="00930A47"/>
    <w:rsid w:val="00930B05"/>
    <w:rsid w:val="00932328"/>
    <w:rsid w:val="009328FF"/>
    <w:rsid w:val="00934D18"/>
    <w:rsid w:val="00935E85"/>
    <w:rsid w:val="00936094"/>
    <w:rsid w:val="0093672B"/>
    <w:rsid w:val="00936935"/>
    <w:rsid w:val="009372F9"/>
    <w:rsid w:val="0094047F"/>
    <w:rsid w:val="0094083B"/>
    <w:rsid w:val="00940C8D"/>
    <w:rsid w:val="00943A99"/>
    <w:rsid w:val="00943EB4"/>
    <w:rsid w:val="009442DB"/>
    <w:rsid w:val="00946117"/>
    <w:rsid w:val="00950301"/>
    <w:rsid w:val="00953996"/>
    <w:rsid w:val="00953DC7"/>
    <w:rsid w:val="00954DFF"/>
    <w:rsid w:val="00955935"/>
    <w:rsid w:val="00955AAC"/>
    <w:rsid w:val="0095675D"/>
    <w:rsid w:val="0095751C"/>
    <w:rsid w:val="009603D8"/>
    <w:rsid w:val="00960955"/>
    <w:rsid w:val="00960FC5"/>
    <w:rsid w:val="00961C7F"/>
    <w:rsid w:val="009638A2"/>
    <w:rsid w:val="00963C4B"/>
    <w:rsid w:val="009654C5"/>
    <w:rsid w:val="00965D14"/>
    <w:rsid w:val="00965F54"/>
    <w:rsid w:val="00966C68"/>
    <w:rsid w:val="00970281"/>
    <w:rsid w:val="009702DF"/>
    <w:rsid w:val="009707BF"/>
    <w:rsid w:val="009712FC"/>
    <w:rsid w:val="00971B57"/>
    <w:rsid w:val="0097229B"/>
    <w:rsid w:val="009737B9"/>
    <w:rsid w:val="00974137"/>
    <w:rsid w:val="00975373"/>
    <w:rsid w:val="009754CE"/>
    <w:rsid w:val="00975737"/>
    <w:rsid w:val="009758A0"/>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46F"/>
    <w:rsid w:val="009A0F95"/>
    <w:rsid w:val="009A1482"/>
    <w:rsid w:val="009A1BC0"/>
    <w:rsid w:val="009A2B91"/>
    <w:rsid w:val="009A2FA3"/>
    <w:rsid w:val="009A4AD0"/>
    <w:rsid w:val="009A56DE"/>
    <w:rsid w:val="009A5C00"/>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566"/>
    <w:rsid w:val="009D1C2A"/>
    <w:rsid w:val="009D3029"/>
    <w:rsid w:val="009D3704"/>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261"/>
    <w:rsid w:val="00A0667A"/>
    <w:rsid w:val="00A06AF7"/>
    <w:rsid w:val="00A11566"/>
    <w:rsid w:val="00A117B3"/>
    <w:rsid w:val="00A12374"/>
    <w:rsid w:val="00A12638"/>
    <w:rsid w:val="00A12876"/>
    <w:rsid w:val="00A13E1E"/>
    <w:rsid w:val="00A13FF2"/>
    <w:rsid w:val="00A15435"/>
    <w:rsid w:val="00A15671"/>
    <w:rsid w:val="00A201A5"/>
    <w:rsid w:val="00A2039C"/>
    <w:rsid w:val="00A209AF"/>
    <w:rsid w:val="00A221B1"/>
    <w:rsid w:val="00A23FCE"/>
    <w:rsid w:val="00A2418B"/>
    <w:rsid w:val="00A2447F"/>
    <w:rsid w:val="00A250AC"/>
    <w:rsid w:val="00A25A53"/>
    <w:rsid w:val="00A267B9"/>
    <w:rsid w:val="00A26B80"/>
    <w:rsid w:val="00A27231"/>
    <w:rsid w:val="00A2740B"/>
    <w:rsid w:val="00A27978"/>
    <w:rsid w:val="00A315DC"/>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10F"/>
    <w:rsid w:val="00A74813"/>
    <w:rsid w:val="00A75ABA"/>
    <w:rsid w:val="00A75C4F"/>
    <w:rsid w:val="00A75F52"/>
    <w:rsid w:val="00A76A97"/>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51A"/>
    <w:rsid w:val="00A93B9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0308"/>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3DE0"/>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7DC"/>
    <w:rsid w:val="00B31CE1"/>
    <w:rsid w:val="00B31DE5"/>
    <w:rsid w:val="00B31E24"/>
    <w:rsid w:val="00B33534"/>
    <w:rsid w:val="00B339F1"/>
    <w:rsid w:val="00B35074"/>
    <w:rsid w:val="00B3517A"/>
    <w:rsid w:val="00B360DF"/>
    <w:rsid w:val="00B366C2"/>
    <w:rsid w:val="00B366F7"/>
    <w:rsid w:val="00B40181"/>
    <w:rsid w:val="00B41951"/>
    <w:rsid w:val="00B41A01"/>
    <w:rsid w:val="00B41E0E"/>
    <w:rsid w:val="00B41FB0"/>
    <w:rsid w:val="00B421DD"/>
    <w:rsid w:val="00B423A0"/>
    <w:rsid w:val="00B424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0C8D"/>
    <w:rsid w:val="00B61ACA"/>
    <w:rsid w:val="00B622CE"/>
    <w:rsid w:val="00B627DA"/>
    <w:rsid w:val="00B64B95"/>
    <w:rsid w:val="00B65348"/>
    <w:rsid w:val="00B65940"/>
    <w:rsid w:val="00B65E4E"/>
    <w:rsid w:val="00B66033"/>
    <w:rsid w:val="00B67B9A"/>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200"/>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50D5"/>
    <w:rsid w:val="00BD6891"/>
    <w:rsid w:val="00BD7645"/>
    <w:rsid w:val="00BE0983"/>
    <w:rsid w:val="00BE13A8"/>
    <w:rsid w:val="00BE1B72"/>
    <w:rsid w:val="00BE2C3D"/>
    <w:rsid w:val="00BE3441"/>
    <w:rsid w:val="00BE350B"/>
    <w:rsid w:val="00BE37D0"/>
    <w:rsid w:val="00BE480E"/>
    <w:rsid w:val="00BE5417"/>
    <w:rsid w:val="00BE55CF"/>
    <w:rsid w:val="00BE595E"/>
    <w:rsid w:val="00BE5E05"/>
    <w:rsid w:val="00BF07C9"/>
    <w:rsid w:val="00BF0898"/>
    <w:rsid w:val="00BF0A03"/>
    <w:rsid w:val="00BF0BED"/>
    <w:rsid w:val="00BF0FF4"/>
    <w:rsid w:val="00BF13F6"/>
    <w:rsid w:val="00BF21A2"/>
    <w:rsid w:val="00BF25CD"/>
    <w:rsid w:val="00BF2FD1"/>
    <w:rsid w:val="00BF371A"/>
    <w:rsid w:val="00BF41BD"/>
    <w:rsid w:val="00BF6545"/>
    <w:rsid w:val="00BF6FC9"/>
    <w:rsid w:val="00BF7E74"/>
    <w:rsid w:val="00C00368"/>
    <w:rsid w:val="00C00A4D"/>
    <w:rsid w:val="00C0102B"/>
    <w:rsid w:val="00C0107B"/>
    <w:rsid w:val="00C011A0"/>
    <w:rsid w:val="00C02058"/>
    <w:rsid w:val="00C02287"/>
    <w:rsid w:val="00C024BB"/>
    <w:rsid w:val="00C04689"/>
    <w:rsid w:val="00C053F2"/>
    <w:rsid w:val="00C05701"/>
    <w:rsid w:val="00C06535"/>
    <w:rsid w:val="00C072A8"/>
    <w:rsid w:val="00C10BE9"/>
    <w:rsid w:val="00C12C61"/>
    <w:rsid w:val="00C14649"/>
    <w:rsid w:val="00C14F54"/>
    <w:rsid w:val="00C1544A"/>
    <w:rsid w:val="00C179D2"/>
    <w:rsid w:val="00C20AB8"/>
    <w:rsid w:val="00C21155"/>
    <w:rsid w:val="00C2144F"/>
    <w:rsid w:val="00C22B0D"/>
    <w:rsid w:val="00C23073"/>
    <w:rsid w:val="00C23691"/>
    <w:rsid w:val="00C23C5E"/>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39"/>
    <w:rsid w:val="00C46880"/>
    <w:rsid w:val="00C46DBB"/>
    <w:rsid w:val="00C47E58"/>
    <w:rsid w:val="00C50406"/>
    <w:rsid w:val="00C50D5E"/>
    <w:rsid w:val="00C5178B"/>
    <w:rsid w:val="00C520B2"/>
    <w:rsid w:val="00C5321C"/>
    <w:rsid w:val="00C5458C"/>
    <w:rsid w:val="00C54D64"/>
    <w:rsid w:val="00C551BD"/>
    <w:rsid w:val="00C55A72"/>
    <w:rsid w:val="00C56AFD"/>
    <w:rsid w:val="00C56B11"/>
    <w:rsid w:val="00C578ED"/>
    <w:rsid w:val="00C623E7"/>
    <w:rsid w:val="00C64BD8"/>
    <w:rsid w:val="00C6540F"/>
    <w:rsid w:val="00C66228"/>
    <w:rsid w:val="00C66B75"/>
    <w:rsid w:val="00C67693"/>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B9E"/>
    <w:rsid w:val="00C81E1E"/>
    <w:rsid w:val="00C82758"/>
    <w:rsid w:val="00C82A18"/>
    <w:rsid w:val="00C8468E"/>
    <w:rsid w:val="00C859DB"/>
    <w:rsid w:val="00C86C0D"/>
    <w:rsid w:val="00C871E5"/>
    <w:rsid w:val="00C904A3"/>
    <w:rsid w:val="00C91617"/>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A6D"/>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4A26"/>
    <w:rsid w:val="00CD5D46"/>
    <w:rsid w:val="00CD7A86"/>
    <w:rsid w:val="00CD7BC1"/>
    <w:rsid w:val="00CE00E6"/>
    <w:rsid w:val="00CE0775"/>
    <w:rsid w:val="00CE08BB"/>
    <w:rsid w:val="00CE09E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5852"/>
    <w:rsid w:val="00CF6012"/>
    <w:rsid w:val="00CF66C4"/>
    <w:rsid w:val="00CF79E1"/>
    <w:rsid w:val="00CF7C67"/>
    <w:rsid w:val="00CF7F14"/>
    <w:rsid w:val="00D001D8"/>
    <w:rsid w:val="00D0055C"/>
    <w:rsid w:val="00D02105"/>
    <w:rsid w:val="00D05265"/>
    <w:rsid w:val="00D058CF"/>
    <w:rsid w:val="00D05B98"/>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3F"/>
    <w:rsid w:val="00D24C7C"/>
    <w:rsid w:val="00D24CC3"/>
    <w:rsid w:val="00D25300"/>
    <w:rsid w:val="00D26F5F"/>
    <w:rsid w:val="00D27CFC"/>
    <w:rsid w:val="00D30489"/>
    <w:rsid w:val="00D3064E"/>
    <w:rsid w:val="00D320B6"/>
    <w:rsid w:val="00D32E5A"/>
    <w:rsid w:val="00D3333D"/>
    <w:rsid w:val="00D33D85"/>
    <w:rsid w:val="00D3594F"/>
    <w:rsid w:val="00D35D0C"/>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51A9"/>
    <w:rsid w:val="00D76A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D51"/>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490"/>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2B8F"/>
    <w:rsid w:val="00DF3498"/>
    <w:rsid w:val="00DF3EEC"/>
    <w:rsid w:val="00DF409C"/>
    <w:rsid w:val="00DF5DB2"/>
    <w:rsid w:val="00DF64DC"/>
    <w:rsid w:val="00DF6CCB"/>
    <w:rsid w:val="00E00232"/>
    <w:rsid w:val="00E00A18"/>
    <w:rsid w:val="00E0190F"/>
    <w:rsid w:val="00E01F00"/>
    <w:rsid w:val="00E02766"/>
    <w:rsid w:val="00E02A6E"/>
    <w:rsid w:val="00E0396C"/>
    <w:rsid w:val="00E03DA4"/>
    <w:rsid w:val="00E0523D"/>
    <w:rsid w:val="00E060BE"/>
    <w:rsid w:val="00E07E0C"/>
    <w:rsid w:val="00E113C1"/>
    <w:rsid w:val="00E11E2A"/>
    <w:rsid w:val="00E13132"/>
    <w:rsid w:val="00E13AAB"/>
    <w:rsid w:val="00E14014"/>
    <w:rsid w:val="00E144C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B96"/>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0284"/>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67689"/>
    <w:rsid w:val="00E70542"/>
    <w:rsid w:val="00E7097D"/>
    <w:rsid w:val="00E7150B"/>
    <w:rsid w:val="00E72F48"/>
    <w:rsid w:val="00E74315"/>
    <w:rsid w:val="00E74904"/>
    <w:rsid w:val="00E7496E"/>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386"/>
    <w:rsid w:val="00EB47C6"/>
    <w:rsid w:val="00EC2CD2"/>
    <w:rsid w:val="00EC2F99"/>
    <w:rsid w:val="00EC37F8"/>
    <w:rsid w:val="00EC671C"/>
    <w:rsid w:val="00EC6E0F"/>
    <w:rsid w:val="00EC6E10"/>
    <w:rsid w:val="00EC74B9"/>
    <w:rsid w:val="00ED1CB2"/>
    <w:rsid w:val="00ED1E6E"/>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5A46"/>
    <w:rsid w:val="00EE5C53"/>
    <w:rsid w:val="00EE5D50"/>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4911"/>
    <w:rsid w:val="00F15779"/>
    <w:rsid w:val="00F16088"/>
    <w:rsid w:val="00F161BC"/>
    <w:rsid w:val="00F16604"/>
    <w:rsid w:val="00F20355"/>
    <w:rsid w:val="00F22170"/>
    <w:rsid w:val="00F2256E"/>
    <w:rsid w:val="00F22D0E"/>
    <w:rsid w:val="00F25970"/>
    <w:rsid w:val="00F25A12"/>
    <w:rsid w:val="00F26412"/>
    <w:rsid w:val="00F27E40"/>
    <w:rsid w:val="00F30CF3"/>
    <w:rsid w:val="00F312D5"/>
    <w:rsid w:val="00F3219E"/>
    <w:rsid w:val="00F3244D"/>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0D1C"/>
    <w:rsid w:val="00F5198B"/>
    <w:rsid w:val="00F523E8"/>
    <w:rsid w:val="00F5352B"/>
    <w:rsid w:val="00F53589"/>
    <w:rsid w:val="00F53907"/>
    <w:rsid w:val="00F543EF"/>
    <w:rsid w:val="00F5499B"/>
    <w:rsid w:val="00F566D7"/>
    <w:rsid w:val="00F61049"/>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1E83"/>
    <w:rsid w:val="00FA2B15"/>
    <w:rsid w:val="00FA3E0F"/>
    <w:rsid w:val="00FA6248"/>
    <w:rsid w:val="00FA648A"/>
    <w:rsid w:val="00FA6C11"/>
    <w:rsid w:val="00FB21A4"/>
    <w:rsid w:val="00FB2F6B"/>
    <w:rsid w:val="00FB2FD7"/>
    <w:rsid w:val="00FB3C12"/>
    <w:rsid w:val="00FB3F03"/>
    <w:rsid w:val="00FB3F19"/>
    <w:rsid w:val="00FB482E"/>
    <w:rsid w:val="00FB4988"/>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BF0538-4E5F-4ED6-846E-6CFB44750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1371</Words>
  <Characters>7815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19</cp:revision>
  <cp:lastPrinted>2021-12-22T07:36:00Z</cp:lastPrinted>
  <dcterms:created xsi:type="dcterms:W3CDTF">2021-11-30T07:00:00Z</dcterms:created>
  <dcterms:modified xsi:type="dcterms:W3CDTF">2021-12-27T07:46:00Z</dcterms:modified>
</cp:coreProperties>
</file>