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561F30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bookmarkStart w:id="0" w:name="_GoBack"/>
      <w:bookmarkEnd w:id="0"/>
      <w:r w:rsidRPr="009470DA">
        <w:rPr>
          <w:sz w:val="24"/>
          <w:szCs w:val="24"/>
        </w:rPr>
        <w:t>4</w:t>
      </w:r>
      <w:r w:rsidR="008E7C9A">
        <w:rPr>
          <w:sz w:val="24"/>
          <w:szCs w:val="24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26012E">
        <w:t>январе-</w:t>
      </w:r>
      <w:r w:rsidR="00A2477F">
        <w:t>мае</w:t>
      </w:r>
      <w:r w:rsidR="0026012E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0018B5" w:rsidRPr="000018B5">
        <w:t>5</w:t>
      </w:r>
      <w:r w:rsidR="000018B5">
        <w:t>,</w:t>
      </w:r>
      <w:r w:rsidR="000018B5" w:rsidRPr="000018B5">
        <w:t>9</w:t>
      </w:r>
      <w:r w:rsidR="00795F85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175455">
        <w:t>99,7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6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5B48E1">
              <w:rPr>
                <w:vertAlign w:val="superscript"/>
                <w:lang w:val="ru-RU"/>
              </w:rPr>
              <w:t>1)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058B0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5 314,9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A2477F" w:rsidRPr="00452AF8" w:rsidTr="003A10FB">
        <w:trPr>
          <w:trHeight w:val="2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tabs>
                <w:tab w:val="left" w:pos="1245"/>
              </w:tabs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9058B0">
            <w:pPr>
              <w:spacing w:before="60" w:after="6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0A454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pStyle w:val="4"/>
              <w:keepNext w:val="0"/>
              <w:spacing w:before="50" w:after="50" w:line="21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A2477F">
            <w:pPr>
              <w:pStyle w:val="4"/>
              <w:keepNext w:val="0"/>
              <w:spacing w:before="50" w:after="50" w:line="21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A2477F">
            <w:pPr>
              <w:spacing w:before="50" w:after="50" w:line="21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9058B0">
            <w:pPr>
              <w:pStyle w:val="4"/>
              <w:keepNext w:val="0"/>
              <w:spacing w:before="50" w:after="50" w:line="210" w:lineRule="exact"/>
              <w:ind w:left="0"/>
              <w:rPr>
                <w:i/>
                <w:lang w:val="ru-RU"/>
              </w:rPr>
            </w:pPr>
            <w:r w:rsidRPr="0026012E">
              <w:rPr>
                <w:i/>
                <w:lang w:val="ru-RU"/>
              </w:rPr>
              <w:t>Январь-</w:t>
            </w:r>
            <w:r w:rsidR="009058B0">
              <w:rPr>
                <w:i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0018B5" w:rsidP="00A2477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5 865,8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175455" w:rsidP="00A2477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A2477F">
            <w:pPr>
              <w:spacing w:before="50" w:after="50" w:line="21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9058B0" w:rsidRDefault="009058B0" w:rsidP="009058B0">
      <w:pPr>
        <w:pStyle w:val="3"/>
        <w:spacing w:before="40" w:after="40" w:line="200" w:lineRule="exact"/>
        <w:ind w:left="0" w:firstLine="0"/>
        <w:rPr>
          <w:bCs/>
          <w:spacing w:val="-4"/>
          <w:sz w:val="22"/>
        </w:rPr>
      </w:pPr>
      <w:r>
        <w:rPr>
          <w:bCs/>
          <w:spacing w:val="-4"/>
          <w:sz w:val="22"/>
        </w:rPr>
        <w:t>____________</w:t>
      </w:r>
    </w:p>
    <w:p w:rsidR="009058B0" w:rsidRDefault="009058B0" w:rsidP="009058B0">
      <w:pPr>
        <w:pStyle w:val="3"/>
        <w:spacing w:before="40" w:after="40" w:line="200" w:lineRule="exact"/>
        <w:ind w:left="0" w:firstLine="567"/>
        <w:rPr>
          <w:rFonts w:ascii="Arial" w:hAnsi="Arial" w:cs="Arial"/>
          <w:b/>
          <w:bCs/>
          <w:sz w:val="22"/>
          <w:szCs w:val="22"/>
        </w:rPr>
      </w:pPr>
      <w:r w:rsidRPr="00111161">
        <w:rPr>
          <w:bCs/>
          <w:spacing w:val="-4"/>
          <w:sz w:val="20"/>
          <w:vertAlign w:val="superscript"/>
        </w:rPr>
        <w:t>1)</w:t>
      </w:r>
      <w:r w:rsidRPr="00111161">
        <w:rPr>
          <w:bCs/>
          <w:spacing w:val="-4"/>
          <w:sz w:val="20"/>
        </w:rPr>
        <w:t xml:space="preserve"> Данные пересчитаны на основании годовых разработок.</w:t>
      </w: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790B3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192EEA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F417D">
              <w:rPr>
                <w:sz w:val="22"/>
                <w:szCs w:val="22"/>
              </w:rPr>
              <w:t>май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790B3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0A4546" w:rsidRPr="00646DCE" w:rsidRDefault="000A4546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0A4546" w:rsidRPr="00F7546A" w:rsidRDefault="00192EEA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F417D">
              <w:rPr>
                <w:sz w:val="22"/>
                <w:szCs w:val="22"/>
              </w:rPr>
              <w:t>май</w:t>
            </w:r>
            <w:r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  <w:r w:rsidR="000A4546" w:rsidRPr="00D97077">
              <w:rPr>
                <w:sz w:val="22"/>
                <w:szCs w:val="22"/>
              </w:rPr>
              <w:br/>
            </w:r>
            <w:proofErr w:type="gramStart"/>
            <w:r w:rsidR="000A4546" w:rsidRPr="00D97077">
              <w:rPr>
                <w:sz w:val="22"/>
                <w:szCs w:val="22"/>
              </w:rPr>
              <w:t>в</w:t>
            </w:r>
            <w:proofErr w:type="gramEnd"/>
            <w:r w:rsidR="000A4546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0A4546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t>-</w:t>
            </w:r>
            <w:r w:rsidR="00FF417D">
              <w:rPr>
                <w:sz w:val="22"/>
                <w:szCs w:val="22"/>
              </w:rPr>
              <w:t>маю</w:t>
            </w:r>
            <w:r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192EEA">
              <w:rPr>
                <w:sz w:val="22"/>
                <w:szCs w:val="22"/>
              </w:rPr>
              <w:t>январь-</w:t>
            </w:r>
            <w:r w:rsidR="00FF417D">
              <w:rPr>
                <w:sz w:val="22"/>
                <w:szCs w:val="22"/>
              </w:rPr>
              <w:t>май</w:t>
            </w:r>
            <w:r w:rsidR="00192EEA" w:rsidRPr="00D97077">
              <w:rPr>
                <w:sz w:val="22"/>
                <w:szCs w:val="22"/>
              </w:rPr>
              <w:t xml:space="preserve"> 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</w:t>
            </w:r>
            <w:r w:rsidR="00192EEA">
              <w:rPr>
                <w:sz w:val="22"/>
                <w:szCs w:val="22"/>
              </w:rPr>
              <w:t>-</w:t>
            </w:r>
            <w:r w:rsidR="00FF417D">
              <w:rPr>
                <w:sz w:val="22"/>
                <w:szCs w:val="22"/>
              </w:rPr>
              <w:t>ма</w:t>
            </w:r>
            <w:r w:rsidR="00192EEA">
              <w:rPr>
                <w:sz w:val="22"/>
                <w:szCs w:val="22"/>
              </w:rPr>
              <w:t>ю</w:t>
            </w:r>
            <w:r w:rsidR="00192EEA" w:rsidRPr="00D97077">
              <w:rPr>
                <w:sz w:val="22"/>
                <w:szCs w:val="22"/>
              </w:rPr>
              <w:t xml:space="preserve"> </w:t>
            </w:r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790B3F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5 865,8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790B3F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790B3F">
            <w:pPr>
              <w:spacing w:before="40" w:after="4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790B3F">
            <w:pPr>
              <w:spacing w:before="40" w:after="4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790B3F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1 269,9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790B3F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631,1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790B3F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717,9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790B3F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1 014,5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790B3F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1 661,5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790B3F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0018B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566,6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175455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FD53D9" w:rsidP="00790B3F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</w:tr>
    </w:tbl>
    <w:p w:rsidR="00F56DC8" w:rsidRDefault="002C39EB" w:rsidP="002D4302">
      <w:pPr>
        <w:pStyle w:val="a7"/>
        <w:spacing w:before="12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192EEA" w:rsidRPr="00192EEA">
        <w:rPr>
          <w:sz w:val="26"/>
          <w:szCs w:val="26"/>
        </w:rPr>
        <w:t>январе-</w:t>
      </w:r>
      <w:r w:rsidR="00FF417D">
        <w:rPr>
          <w:sz w:val="26"/>
          <w:szCs w:val="26"/>
        </w:rPr>
        <w:t>мае</w:t>
      </w:r>
      <w:r w:rsidR="00192EEA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100D72">
        <w:rPr>
          <w:sz w:val="26"/>
          <w:szCs w:val="26"/>
        </w:rPr>
        <w:t>5,7</w:t>
      </w:r>
      <w:r w:rsidR="00225BEB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AF0775" w:rsidRPr="00AF0775">
        <w:rPr>
          <w:sz w:val="26"/>
          <w:szCs w:val="26"/>
        </w:rPr>
        <w:t xml:space="preserve">или в сопоставимых ценах </w:t>
      </w:r>
      <w:r w:rsidR="00175455">
        <w:rPr>
          <w:sz w:val="26"/>
          <w:szCs w:val="26"/>
        </w:rPr>
        <w:t>100,1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-339713</wp:posOffset>
            </wp:positionH>
            <wp:positionV relativeFrom="paragraph">
              <wp:posOffset>233345</wp:posOffset>
            </wp:positionV>
            <wp:extent cx="6564702" cy="250166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F14EAA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0.5pt;margin-top:8.5pt;width:517.05pt;height:25.35pt;z-index:251668480" filled="f" stroked="f">
            <v:textbox style="mso-next-textbox:#_x0000_s1058">
              <w:txbxContent>
                <w:p w:rsidR="007B39E0" w:rsidRPr="004A6B97" w:rsidRDefault="007B39E0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114642" w:rsidRDefault="00114642" w:rsidP="00612ADB">
      <w:pPr>
        <w:pStyle w:val="2"/>
        <w:spacing w:before="360" w:after="0" w:line="320" w:lineRule="exact"/>
        <w:ind w:left="0" w:right="0"/>
        <w:rPr>
          <w:b/>
          <w:bCs/>
          <w:spacing w:val="6"/>
        </w:rPr>
      </w:pPr>
    </w:p>
    <w:p w:rsidR="00FF417D" w:rsidRPr="00A47273" w:rsidRDefault="00FF417D" w:rsidP="000018B5">
      <w:pPr>
        <w:pStyle w:val="2"/>
        <w:spacing w:after="0" w:line="32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proofErr w:type="gramStart"/>
      <w:r w:rsidRPr="007B39E0">
        <w:rPr>
          <w:spacing w:val="-4"/>
        </w:rPr>
        <w:t>На 1 июня 20</w:t>
      </w:r>
      <w:r w:rsidR="00612ADB" w:rsidRPr="007B39E0">
        <w:rPr>
          <w:spacing w:val="-4"/>
        </w:rPr>
        <w:t>21</w:t>
      </w:r>
      <w:r w:rsidRPr="007B39E0">
        <w:rPr>
          <w:spacing w:val="-4"/>
        </w:rPr>
        <w:t xml:space="preserve"> г. </w:t>
      </w:r>
      <w:r w:rsidRPr="007B39E0">
        <w:rPr>
          <w:spacing w:val="-4"/>
          <w:lang w:val="be-BY"/>
        </w:rPr>
        <w:t>в</w:t>
      </w:r>
      <w:r w:rsidRPr="007B39E0">
        <w:rPr>
          <w:spacing w:val="-4"/>
        </w:rPr>
        <w:t xml:space="preserve"> сельскохозяйственных организациях</w:t>
      </w:r>
      <w:r w:rsidR="00114642" w:rsidRPr="007B39E0">
        <w:rPr>
          <w:spacing w:val="-4"/>
        </w:rPr>
        <w:t>,</w:t>
      </w:r>
      <w:r w:rsidR="00114642">
        <w:t xml:space="preserve"> </w:t>
      </w:r>
      <w:r w:rsidR="00114642" w:rsidRPr="007B39E0">
        <w:rPr>
          <w:spacing w:val="-8"/>
          <w:szCs w:val="26"/>
        </w:rPr>
        <w:t>крестьянских (фермерских) хозяйствах</w:t>
      </w:r>
      <w:r w:rsidRPr="007B39E0">
        <w:rPr>
          <w:spacing w:val="-8"/>
        </w:rPr>
        <w:t xml:space="preserve"> </w:t>
      </w:r>
      <w:r w:rsidRPr="007B39E0">
        <w:rPr>
          <w:b/>
          <w:spacing w:val="-8"/>
        </w:rPr>
        <w:t>заготовлено кормов из трав</w:t>
      </w:r>
      <w:r w:rsidRPr="007B39E0">
        <w:rPr>
          <w:spacing w:val="-8"/>
        </w:rPr>
        <w:t xml:space="preserve"> </w:t>
      </w:r>
      <w:r w:rsidR="00191E1F">
        <w:rPr>
          <w:spacing w:val="-2"/>
        </w:rPr>
        <w:t xml:space="preserve">298,8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 w:rsidR="00191E1F">
        <w:t>на 23,1%</w:t>
      </w:r>
      <w:r>
        <w:t xml:space="preserve"> </w:t>
      </w:r>
      <w:r w:rsidR="00191E1F">
        <w:t>боль</w:t>
      </w:r>
      <w:r>
        <w:t>ше</w:t>
      </w:r>
      <w:r w:rsidRPr="00936C0B">
        <w:t>, чем на 1 июня 20</w:t>
      </w:r>
      <w:r w:rsidR="00612ADB">
        <w:t>20</w:t>
      </w:r>
      <w:r w:rsidRPr="00936C0B">
        <w:t xml:space="preserve"> г. </w:t>
      </w:r>
      <w:r w:rsidR="007B39E0">
        <w:rPr>
          <w:spacing w:val="-6"/>
        </w:rPr>
        <w:t>С</w:t>
      </w:r>
      <w:r w:rsidR="007B39E0" w:rsidRPr="007B39E0">
        <w:rPr>
          <w:spacing w:val="-6"/>
        </w:rPr>
        <w:t>енажа заготовлено 885,1 тыс. тонн, или 133,2%</w:t>
      </w:r>
      <w:r w:rsidR="007B39E0">
        <w:rPr>
          <w:spacing w:val="-6"/>
        </w:rPr>
        <w:t xml:space="preserve"> </w:t>
      </w:r>
      <w:r w:rsidR="007B39E0" w:rsidRPr="007B39E0">
        <w:rPr>
          <w:spacing w:val="-6"/>
        </w:rPr>
        <w:t>к соответствующей дате предыдущего года</w:t>
      </w:r>
      <w:r w:rsidRPr="007B39E0">
        <w:rPr>
          <w:spacing w:val="-6"/>
        </w:rPr>
        <w:t>, силоса –</w:t>
      </w:r>
      <w:r w:rsidR="00191E1F" w:rsidRPr="007B39E0">
        <w:rPr>
          <w:spacing w:val="-6"/>
        </w:rPr>
        <w:t xml:space="preserve"> 253,3 </w:t>
      </w:r>
      <w:r w:rsidRPr="007B39E0">
        <w:rPr>
          <w:spacing w:val="-6"/>
        </w:rPr>
        <w:t>тыс. тонн (</w:t>
      </w:r>
      <w:r w:rsidR="00191E1F" w:rsidRPr="007B39E0">
        <w:rPr>
          <w:spacing w:val="-6"/>
          <w:lang w:val="be-BY"/>
        </w:rPr>
        <w:t>88,9%</w:t>
      </w:r>
      <w:r w:rsidRPr="007B39E0">
        <w:rPr>
          <w:spacing w:val="-6"/>
        </w:rPr>
        <w:t>)</w:t>
      </w:r>
      <w:r w:rsidR="007B39E0">
        <w:rPr>
          <w:spacing w:val="-6"/>
        </w:rPr>
        <w:t>,</w:t>
      </w:r>
      <w:r w:rsidR="007B39E0" w:rsidRPr="007B39E0">
        <w:rPr>
          <w:spacing w:val="-6"/>
        </w:rPr>
        <w:t xml:space="preserve"> сена – </w:t>
      </w:r>
      <w:r w:rsidR="007B39E0">
        <w:rPr>
          <w:spacing w:val="-6"/>
        </w:rPr>
        <w:t>3,3</w:t>
      </w:r>
      <w:r w:rsidR="007B39E0" w:rsidRPr="007B39E0">
        <w:rPr>
          <w:spacing w:val="-6"/>
        </w:rPr>
        <w:t xml:space="preserve"> тыс. тонн (115,7%)</w:t>
      </w:r>
      <w:r w:rsidRPr="007B39E0">
        <w:rPr>
          <w:spacing w:val="-6"/>
        </w:rPr>
        <w:t>.</w:t>
      </w:r>
      <w:proofErr w:type="gramEnd"/>
    </w:p>
    <w:p w:rsidR="00294C18" w:rsidRDefault="008E7C9A" w:rsidP="00612ADB">
      <w:pPr>
        <w:pStyle w:val="2"/>
        <w:spacing w:before="0" w:after="12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612ADB">
        <w:t>июня</w:t>
      </w:r>
      <w:r w:rsidR="000A31D5" w:rsidRPr="00D02361">
        <w:t xml:space="preserve">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снизилась</w:t>
      </w:r>
      <w:r w:rsidRPr="00D02361">
        <w:t xml:space="preserve"> на </w:t>
      </w:r>
      <w:r w:rsidR="006A2B60">
        <w:t>19,</w:t>
      </w:r>
      <w:r w:rsidR="00DA5E21" w:rsidRPr="00DA5E21">
        <w:t>1</w:t>
      </w:r>
      <w:r w:rsidR="00F74B57">
        <w:t xml:space="preserve"> </w:t>
      </w:r>
      <w:r w:rsidR="0070305D" w:rsidRPr="00D02361">
        <w:t xml:space="preserve">тыс. голов (на </w:t>
      </w:r>
      <w:r w:rsidR="00DA5E21">
        <w:t>0,5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795F85">
        <w:br/>
      </w:r>
      <w:r w:rsidR="00E54EF7" w:rsidRPr="00D02361">
        <w:t xml:space="preserve">на </w:t>
      </w:r>
      <w:r w:rsidR="00DA5E21">
        <w:t xml:space="preserve">9,4 </w:t>
      </w:r>
      <w:r w:rsidR="00E54EF7" w:rsidRPr="00D02361">
        <w:t xml:space="preserve">тыс. голов (на </w:t>
      </w:r>
      <w:r w:rsidR="00DA5E21">
        <w:t>0,7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BF3D1C">
        <w:t xml:space="preserve"> </w:t>
      </w:r>
      <w:r w:rsidR="002C39EB" w:rsidRPr="00D02361">
        <w:t xml:space="preserve">на </w:t>
      </w:r>
      <w:r w:rsidR="00DA5E21">
        <w:t>98,8</w:t>
      </w:r>
      <w:r w:rsidR="00055212">
        <w:t xml:space="preserve"> </w:t>
      </w:r>
      <w:r w:rsidRPr="00D02361">
        <w:t>тыс. голов (на</w:t>
      </w:r>
      <w:r w:rsidR="00192EEA">
        <w:t xml:space="preserve"> </w:t>
      </w:r>
      <w:r w:rsidR="00DA5E21">
        <w:t>3,8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612ADB">
        <w:rPr>
          <w:rFonts w:ascii="Arial" w:hAnsi="Arial" w:cs="Arial"/>
          <w:b/>
          <w:bCs/>
          <w:sz w:val="22"/>
          <w:szCs w:val="22"/>
        </w:rPr>
        <w:t>июня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30" w:after="3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2D4302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2D4302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spacing w:before="30" w:after="3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612ADB" w:rsidP="00192EEA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 w:rsidR="000A31D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612ADB" w:rsidP="000A4546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мая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DA5E21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4 204,6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DA5E21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DA5E21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30" w:after="3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DA5E21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1 422,4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DA5E21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DA5E21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2D4302">
            <w:pPr>
              <w:pStyle w:val="4"/>
              <w:keepNext w:val="0"/>
              <w:spacing w:before="30" w:after="3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DA5E21" w:rsidP="002D4302">
            <w:pPr>
              <w:spacing w:before="30" w:after="3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2 516,3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DA5E21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DA5E21" w:rsidP="002D430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</w:tbl>
    <w:p w:rsidR="00EA3118" w:rsidRPr="0086600C" w:rsidRDefault="00EA3118" w:rsidP="007363DD">
      <w:pPr>
        <w:pStyle w:val="2"/>
        <w:spacing w:after="0" w:line="320" w:lineRule="exact"/>
        <w:ind w:left="0" w:right="0"/>
        <w:contextualSpacing/>
        <w:rPr>
          <w:spacing w:val="-2"/>
        </w:rPr>
      </w:pPr>
      <w:r w:rsidRPr="00DB7D79">
        <w:rPr>
          <w:spacing w:val="-6"/>
          <w:szCs w:val="26"/>
        </w:rPr>
        <w:t>По сравнению</w:t>
      </w:r>
      <w:r w:rsidRPr="00DB7D79">
        <w:rPr>
          <w:spacing w:val="-6"/>
        </w:rPr>
        <w:t xml:space="preserve"> с 1 </w:t>
      </w:r>
      <w:r w:rsidR="00612ADB">
        <w:rPr>
          <w:spacing w:val="-6"/>
        </w:rPr>
        <w:t>июня</w:t>
      </w:r>
      <w:r w:rsidRPr="00DB7D79">
        <w:rPr>
          <w:spacing w:val="-6"/>
        </w:rPr>
        <w:t xml:space="preserve"> 20</w:t>
      </w:r>
      <w:r w:rsidR="00EB4133" w:rsidRPr="00DB7D79">
        <w:rPr>
          <w:spacing w:val="-6"/>
        </w:rPr>
        <w:t>20</w:t>
      </w:r>
      <w:r w:rsidRPr="00DB7D79">
        <w:rPr>
          <w:spacing w:val="-6"/>
        </w:rPr>
        <w:t xml:space="preserve"> г. численность крупного рогатого скота </w:t>
      </w:r>
      <w:r w:rsidR="00125146" w:rsidRPr="00DB7D79">
        <w:rPr>
          <w:spacing w:val="-6"/>
        </w:rPr>
        <w:t>снизилась</w:t>
      </w:r>
      <w:r w:rsidR="003678D0" w:rsidRPr="00DB7D79">
        <w:rPr>
          <w:spacing w:val="-6"/>
        </w:rPr>
        <w:t xml:space="preserve"> в </w:t>
      </w:r>
      <w:r w:rsidR="00125146" w:rsidRPr="00DB7D79">
        <w:rPr>
          <w:spacing w:val="-6"/>
        </w:rPr>
        <w:t xml:space="preserve">Гомельской </w:t>
      </w:r>
      <w:r w:rsidR="003678D0" w:rsidRPr="00DB7D79">
        <w:rPr>
          <w:spacing w:val="-6"/>
        </w:rPr>
        <w:t xml:space="preserve">области на </w:t>
      </w:r>
      <w:r w:rsidR="00642966">
        <w:rPr>
          <w:spacing w:val="-6"/>
        </w:rPr>
        <w:t xml:space="preserve">9,8 </w:t>
      </w:r>
      <w:r w:rsidR="008858CA">
        <w:rPr>
          <w:spacing w:val="-6"/>
        </w:rPr>
        <w:t>т</w:t>
      </w:r>
      <w:r w:rsidR="003678D0" w:rsidRPr="00DB7D79">
        <w:rPr>
          <w:spacing w:val="-6"/>
        </w:rPr>
        <w:t xml:space="preserve">ыс. голов (на </w:t>
      </w:r>
      <w:r w:rsidR="00642966">
        <w:rPr>
          <w:spacing w:val="-6"/>
        </w:rPr>
        <w:t>1,5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 xml:space="preserve">), </w:t>
      </w:r>
      <w:r w:rsidR="00125146" w:rsidRPr="00DB7D79">
        <w:rPr>
          <w:spacing w:val="-6"/>
        </w:rPr>
        <w:t xml:space="preserve">Минской </w:t>
      </w:r>
      <w:r w:rsidR="003678D0" w:rsidRPr="00DB7D79">
        <w:rPr>
          <w:spacing w:val="-6"/>
        </w:rPr>
        <w:t xml:space="preserve">– </w:t>
      </w:r>
      <w:r w:rsidR="00DB7D79">
        <w:rPr>
          <w:spacing w:val="-6"/>
        </w:rPr>
        <w:br/>
      </w:r>
      <w:r w:rsidR="003678D0" w:rsidRPr="00DB7D79">
        <w:rPr>
          <w:spacing w:val="-6"/>
        </w:rPr>
        <w:t xml:space="preserve">на </w:t>
      </w:r>
      <w:r w:rsidR="00642966">
        <w:rPr>
          <w:spacing w:val="-6"/>
        </w:rPr>
        <w:t xml:space="preserve">8 </w:t>
      </w:r>
      <w:r w:rsidR="003678D0" w:rsidRPr="00DB7D79">
        <w:rPr>
          <w:spacing w:val="-6"/>
        </w:rPr>
        <w:t xml:space="preserve">тыс. голов (на </w:t>
      </w:r>
      <w:r w:rsidR="00642966">
        <w:rPr>
          <w:spacing w:val="-6"/>
        </w:rPr>
        <w:t>0,8</w:t>
      </w:r>
      <w:r w:rsidR="003678D0" w:rsidRPr="00DB7D79">
        <w:rPr>
          <w:spacing w:val="-6"/>
          <w:szCs w:val="26"/>
        </w:rPr>
        <w:t>%</w:t>
      </w:r>
      <w:r w:rsidR="003678D0" w:rsidRPr="00DB7D79">
        <w:rPr>
          <w:spacing w:val="-6"/>
        </w:rPr>
        <w:t>),</w:t>
      </w:r>
      <w:r w:rsidR="00EF6760">
        <w:rPr>
          <w:spacing w:val="-6"/>
        </w:rPr>
        <w:t xml:space="preserve"> </w:t>
      </w:r>
      <w:r w:rsidR="00642966">
        <w:rPr>
          <w:spacing w:val="-6"/>
        </w:rPr>
        <w:t xml:space="preserve">Витебской </w:t>
      </w:r>
      <w:r w:rsidR="003678D0" w:rsidRPr="00DB7D79">
        <w:rPr>
          <w:spacing w:val="-6"/>
        </w:rPr>
        <w:t>–</w:t>
      </w:r>
      <w:r w:rsidR="00EF6760">
        <w:rPr>
          <w:spacing w:val="-6"/>
        </w:rPr>
        <w:t xml:space="preserve"> </w:t>
      </w:r>
      <w:r w:rsidR="003678D0" w:rsidRPr="00DB7D79">
        <w:rPr>
          <w:spacing w:val="-6"/>
        </w:rPr>
        <w:t xml:space="preserve">на </w:t>
      </w:r>
      <w:r w:rsidR="00642966">
        <w:rPr>
          <w:spacing w:val="-6"/>
        </w:rPr>
        <w:t xml:space="preserve">3,4 </w:t>
      </w:r>
      <w:r w:rsidR="003678D0" w:rsidRPr="00DB7D79">
        <w:rPr>
          <w:spacing w:val="-6"/>
        </w:rPr>
        <w:t xml:space="preserve">тыс. голов (на </w:t>
      </w:r>
      <w:r w:rsidR="00642966">
        <w:rPr>
          <w:spacing w:val="-6"/>
        </w:rPr>
        <w:t>0,6</w:t>
      </w:r>
      <w:r w:rsidR="003678D0" w:rsidRPr="00126991">
        <w:rPr>
          <w:spacing w:val="-6"/>
          <w:szCs w:val="26"/>
        </w:rPr>
        <w:t>%</w:t>
      </w:r>
      <w:r w:rsidR="003678D0" w:rsidRPr="00DB7D79">
        <w:rPr>
          <w:spacing w:val="-6"/>
        </w:rPr>
        <w:t>)</w:t>
      </w:r>
      <w:r w:rsidR="00055212" w:rsidRPr="00DB7D79">
        <w:rPr>
          <w:spacing w:val="-6"/>
        </w:rPr>
        <w:t>,</w:t>
      </w:r>
      <w:r w:rsidR="00642966">
        <w:rPr>
          <w:spacing w:val="-6"/>
        </w:rPr>
        <w:t xml:space="preserve"> </w:t>
      </w:r>
      <w:r w:rsidR="00642966" w:rsidRPr="00DB7D79">
        <w:rPr>
          <w:spacing w:val="-6"/>
        </w:rPr>
        <w:t xml:space="preserve">Гродненской </w:t>
      </w:r>
      <w:r w:rsidR="00EF6760">
        <w:rPr>
          <w:spacing w:val="-6"/>
        </w:rPr>
        <w:t xml:space="preserve">– </w:t>
      </w:r>
      <w:r w:rsidR="00EF6760">
        <w:rPr>
          <w:spacing w:val="-6"/>
        </w:rPr>
        <w:br/>
        <w:t xml:space="preserve">на </w:t>
      </w:r>
      <w:r w:rsidR="00642966">
        <w:rPr>
          <w:spacing w:val="-6"/>
        </w:rPr>
        <w:t xml:space="preserve">2,3 </w:t>
      </w:r>
      <w:r w:rsidR="00EF6760">
        <w:rPr>
          <w:spacing w:val="-6"/>
        </w:rPr>
        <w:t>тыс. голов (</w:t>
      </w:r>
      <w:proofErr w:type="gramStart"/>
      <w:r w:rsidR="00EF6760">
        <w:rPr>
          <w:spacing w:val="-6"/>
        </w:rPr>
        <w:t>на</w:t>
      </w:r>
      <w:proofErr w:type="gramEnd"/>
      <w:r w:rsidR="00EF6760">
        <w:rPr>
          <w:spacing w:val="-6"/>
        </w:rPr>
        <w:t xml:space="preserve"> </w:t>
      </w:r>
      <w:r w:rsidR="00642966">
        <w:rPr>
          <w:spacing w:val="-6"/>
        </w:rPr>
        <w:t>0,3</w:t>
      </w:r>
      <w:r w:rsidR="0086600C">
        <w:rPr>
          <w:spacing w:val="-6"/>
        </w:rPr>
        <w:t>%)</w:t>
      </w:r>
      <w:r w:rsidR="003678D0" w:rsidRPr="00DB7D79">
        <w:rPr>
          <w:spacing w:val="-6"/>
        </w:rPr>
        <w:t xml:space="preserve">. </w:t>
      </w:r>
      <w:proofErr w:type="gramStart"/>
      <w:r w:rsidR="003678D0" w:rsidRPr="0086600C">
        <w:rPr>
          <w:spacing w:val="-2"/>
        </w:rPr>
        <w:t>В</w:t>
      </w:r>
      <w:r w:rsidRPr="0086600C">
        <w:rPr>
          <w:spacing w:val="-2"/>
        </w:rPr>
        <w:t xml:space="preserve"> </w:t>
      </w:r>
      <w:r w:rsidR="0086600C" w:rsidRPr="0086600C">
        <w:rPr>
          <w:spacing w:val="-2"/>
        </w:rPr>
        <w:t xml:space="preserve">Могилевской </w:t>
      </w:r>
      <w:r w:rsidRPr="0086600C">
        <w:rPr>
          <w:spacing w:val="-2"/>
        </w:rPr>
        <w:t xml:space="preserve">области </w:t>
      </w:r>
      <w:r w:rsidR="003678D0" w:rsidRPr="0086600C">
        <w:rPr>
          <w:spacing w:val="-2"/>
        </w:rPr>
        <w:t xml:space="preserve">численность крупного рогатого скота </w:t>
      </w:r>
      <w:r w:rsidR="00125146" w:rsidRPr="0086600C">
        <w:rPr>
          <w:spacing w:val="-2"/>
        </w:rPr>
        <w:t>увеличилась</w:t>
      </w:r>
      <w:r w:rsidR="003678D0" w:rsidRPr="0086600C">
        <w:rPr>
          <w:spacing w:val="-2"/>
        </w:rPr>
        <w:t xml:space="preserve"> </w:t>
      </w:r>
      <w:r w:rsidRPr="0086600C">
        <w:rPr>
          <w:spacing w:val="-2"/>
        </w:rPr>
        <w:t xml:space="preserve">на </w:t>
      </w:r>
      <w:r w:rsidR="0086600C" w:rsidRPr="0086600C">
        <w:rPr>
          <w:spacing w:val="-2"/>
        </w:rPr>
        <w:t>2,4</w:t>
      </w:r>
      <w:r w:rsidR="002E2E2E" w:rsidRPr="0086600C">
        <w:rPr>
          <w:spacing w:val="-2"/>
        </w:rPr>
        <w:t xml:space="preserve"> </w:t>
      </w:r>
      <w:r w:rsidRPr="0086600C">
        <w:rPr>
          <w:spacing w:val="-2"/>
        </w:rPr>
        <w:t xml:space="preserve">тыс. голов (на </w:t>
      </w:r>
      <w:r w:rsidR="0086600C" w:rsidRPr="0086600C">
        <w:rPr>
          <w:spacing w:val="-2"/>
        </w:rPr>
        <w:t>0,5</w:t>
      </w:r>
      <w:r w:rsidRPr="0086600C">
        <w:rPr>
          <w:spacing w:val="-2"/>
          <w:szCs w:val="26"/>
        </w:rPr>
        <w:t>%</w:t>
      </w:r>
      <w:r w:rsidRPr="0086600C">
        <w:rPr>
          <w:spacing w:val="-2"/>
        </w:rPr>
        <w:t>)</w:t>
      </w:r>
      <w:r w:rsidR="0086600C" w:rsidRPr="0086600C">
        <w:rPr>
          <w:spacing w:val="-2"/>
        </w:rPr>
        <w:t>, в Брестск</w:t>
      </w:r>
      <w:r w:rsidR="00696B01">
        <w:rPr>
          <w:spacing w:val="-2"/>
        </w:rPr>
        <w:t xml:space="preserve">ой – на 2,1 тыс. голов </w:t>
      </w:r>
      <w:r w:rsidR="00696B01">
        <w:rPr>
          <w:spacing w:val="-2"/>
        </w:rPr>
        <w:br/>
        <w:t>(на 0,2</w:t>
      </w:r>
      <w:r w:rsidR="0086600C" w:rsidRPr="0086600C">
        <w:rPr>
          <w:spacing w:val="-2"/>
        </w:rPr>
        <w:t>%)</w:t>
      </w:r>
      <w:r w:rsidR="00696B01">
        <w:rPr>
          <w:spacing w:val="-2"/>
        </w:rPr>
        <w:t>.</w:t>
      </w:r>
      <w:proofErr w:type="gramEnd"/>
    </w:p>
    <w:p w:rsidR="00157CF1" w:rsidRPr="00164F60" w:rsidRDefault="008E7C9A" w:rsidP="007363DD">
      <w:pPr>
        <w:pStyle w:val="3"/>
        <w:spacing w:before="0" w:after="0" w:line="320" w:lineRule="exact"/>
        <w:ind w:left="0"/>
        <w:rPr>
          <w:spacing w:val="-6"/>
        </w:rPr>
      </w:pPr>
      <w:r w:rsidRPr="00164F60">
        <w:rPr>
          <w:spacing w:val="-6"/>
        </w:rPr>
        <w:t>Поголовье коров</w:t>
      </w:r>
      <w:r w:rsidR="00D12E3E" w:rsidRPr="00164F60">
        <w:rPr>
          <w:spacing w:val="-6"/>
        </w:rPr>
        <w:t xml:space="preserve"> </w:t>
      </w:r>
      <w:r w:rsidR="003678D0" w:rsidRPr="00164F60">
        <w:rPr>
          <w:spacing w:val="-6"/>
        </w:rPr>
        <w:t xml:space="preserve">снизилось </w:t>
      </w:r>
      <w:r w:rsidR="003678D0">
        <w:rPr>
          <w:spacing w:val="-6"/>
        </w:rPr>
        <w:t>в</w:t>
      </w:r>
      <w:r w:rsidR="003678D0" w:rsidRPr="00164F60">
        <w:rPr>
          <w:spacing w:val="-6"/>
        </w:rPr>
        <w:t xml:space="preserve"> Минской области на </w:t>
      </w:r>
      <w:r w:rsidR="00205392">
        <w:rPr>
          <w:spacing w:val="-6"/>
        </w:rPr>
        <w:t>5,2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205392">
        <w:rPr>
          <w:spacing w:val="-6"/>
        </w:rPr>
        <w:t>1,5</w:t>
      </w:r>
      <w:r w:rsidR="003678D0" w:rsidRPr="00164F60">
        <w:rPr>
          <w:spacing w:val="-6"/>
        </w:rPr>
        <w:t xml:space="preserve">%), Гомельской – на </w:t>
      </w:r>
      <w:r w:rsidR="00205392">
        <w:rPr>
          <w:spacing w:val="-6"/>
        </w:rPr>
        <w:t>4,5</w:t>
      </w:r>
      <w:r w:rsidR="005C4269">
        <w:rPr>
          <w:spacing w:val="-6"/>
        </w:rPr>
        <w:t xml:space="preserve"> </w:t>
      </w:r>
      <w:r w:rsidR="003678D0" w:rsidRPr="00164F60">
        <w:rPr>
          <w:spacing w:val="-6"/>
        </w:rPr>
        <w:t xml:space="preserve">тыс. голов (на </w:t>
      </w:r>
      <w:r w:rsidR="00205392">
        <w:rPr>
          <w:spacing w:val="-6"/>
        </w:rPr>
        <w:t>2</w:t>
      </w:r>
      <w:r w:rsidR="003678D0" w:rsidRPr="00164F60">
        <w:rPr>
          <w:spacing w:val="-6"/>
        </w:rPr>
        <w:t xml:space="preserve">%), </w:t>
      </w:r>
      <w:r w:rsidR="00205392" w:rsidRPr="00164F60">
        <w:rPr>
          <w:spacing w:val="-6"/>
        </w:rPr>
        <w:t>Витебской</w:t>
      </w:r>
      <w:r w:rsidR="00205392">
        <w:rPr>
          <w:spacing w:val="-6"/>
        </w:rPr>
        <w:t xml:space="preserve"> и Могилевской – на 0,7 тыс. голов (н</w:t>
      </w:r>
      <w:r w:rsidR="00900D9A">
        <w:rPr>
          <w:spacing w:val="-6"/>
        </w:rPr>
        <w:t>а 0,4%) в каждой,</w:t>
      </w:r>
      <w:r w:rsidR="00D24A72" w:rsidRPr="00164F60">
        <w:rPr>
          <w:spacing w:val="-6"/>
        </w:rPr>
        <w:t xml:space="preserve"> Гродненской – на</w:t>
      </w:r>
      <w:r w:rsidR="00D24A72">
        <w:rPr>
          <w:spacing w:val="-6"/>
        </w:rPr>
        <w:t xml:space="preserve"> </w:t>
      </w:r>
      <w:r w:rsidR="00205392">
        <w:rPr>
          <w:spacing w:val="-6"/>
        </w:rPr>
        <w:t>0,4</w:t>
      </w:r>
      <w:r w:rsidR="00D24A72" w:rsidRPr="00164F60">
        <w:rPr>
          <w:spacing w:val="-6"/>
        </w:rPr>
        <w:t xml:space="preserve"> тыс. голов (</w:t>
      </w:r>
      <w:proofErr w:type="gramStart"/>
      <w:r w:rsidR="00D24A72" w:rsidRPr="00164F60">
        <w:rPr>
          <w:spacing w:val="-6"/>
        </w:rPr>
        <w:t>на</w:t>
      </w:r>
      <w:proofErr w:type="gramEnd"/>
      <w:r w:rsidR="00D24A72" w:rsidRPr="00164F60">
        <w:rPr>
          <w:spacing w:val="-6"/>
        </w:rPr>
        <w:t xml:space="preserve"> </w:t>
      </w:r>
      <w:r w:rsidR="00205392">
        <w:rPr>
          <w:spacing w:val="-6"/>
        </w:rPr>
        <w:t>0,2</w:t>
      </w:r>
      <w:r w:rsidR="00D24A72" w:rsidRPr="00164F60">
        <w:rPr>
          <w:spacing w:val="-6"/>
        </w:rPr>
        <w:t>%).</w:t>
      </w:r>
      <w:r w:rsidR="00D12E3E" w:rsidRPr="00164F60">
        <w:rPr>
          <w:spacing w:val="-6"/>
        </w:rPr>
        <w:t xml:space="preserve"> </w:t>
      </w:r>
      <w:r w:rsidR="003678D0">
        <w:rPr>
          <w:spacing w:val="-6"/>
        </w:rPr>
        <w:t>В</w:t>
      </w:r>
      <w:r w:rsidR="00D12E3E" w:rsidRPr="00164F60">
        <w:rPr>
          <w:spacing w:val="-6"/>
        </w:rPr>
        <w:t xml:space="preserve"> </w:t>
      </w:r>
      <w:r w:rsidR="005C4269" w:rsidRPr="00164F60">
        <w:rPr>
          <w:spacing w:val="-6"/>
        </w:rPr>
        <w:t xml:space="preserve">Брестской </w:t>
      </w:r>
      <w:r w:rsidR="00E43008" w:rsidRPr="00164F60">
        <w:rPr>
          <w:spacing w:val="-6"/>
        </w:rPr>
        <w:t xml:space="preserve">области </w:t>
      </w:r>
      <w:r w:rsidR="003678D0" w:rsidRPr="00164F60">
        <w:rPr>
          <w:spacing w:val="-6"/>
        </w:rPr>
        <w:t xml:space="preserve">поголовье коров возросло </w:t>
      </w:r>
      <w:r w:rsidR="00E43008" w:rsidRPr="00164F60">
        <w:rPr>
          <w:spacing w:val="-6"/>
        </w:rPr>
        <w:t xml:space="preserve">на </w:t>
      </w:r>
      <w:r w:rsidR="00205392">
        <w:rPr>
          <w:spacing w:val="-6"/>
        </w:rPr>
        <w:t>1,9</w:t>
      </w:r>
      <w:r w:rsidR="005C4269">
        <w:rPr>
          <w:spacing w:val="-6"/>
        </w:rPr>
        <w:t xml:space="preserve"> </w:t>
      </w:r>
      <w:r w:rsidR="00E43008" w:rsidRPr="00164F60">
        <w:rPr>
          <w:spacing w:val="-6"/>
        </w:rPr>
        <w:t>тыс. голов (на </w:t>
      </w:r>
      <w:r w:rsidR="00205392">
        <w:rPr>
          <w:spacing w:val="-6"/>
        </w:rPr>
        <w:t>0,7</w:t>
      </w:r>
      <w:r w:rsidR="00E43008" w:rsidRPr="00164F60">
        <w:rPr>
          <w:spacing w:val="-6"/>
        </w:rPr>
        <w:t>%)</w:t>
      </w:r>
      <w:r w:rsidR="00D24A72">
        <w:rPr>
          <w:spacing w:val="-6"/>
        </w:rPr>
        <w:t>.</w:t>
      </w:r>
      <w:r w:rsidR="00E43008" w:rsidRPr="00164F60">
        <w:rPr>
          <w:spacing w:val="-6"/>
        </w:rPr>
        <w:t xml:space="preserve"> </w:t>
      </w:r>
    </w:p>
    <w:p w:rsidR="00C12958" w:rsidRPr="00900D9A" w:rsidRDefault="00C12958" w:rsidP="007363DD">
      <w:pPr>
        <w:pStyle w:val="3"/>
        <w:spacing w:before="0" w:after="0" w:line="320" w:lineRule="exact"/>
        <w:ind w:left="0"/>
      </w:pPr>
      <w:r w:rsidRPr="00900D9A">
        <w:t xml:space="preserve">Численность свиней на 1 </w:t>
      </w:r>
      <w:r w:rsidR="00612ADB" w:rsidRPr="00900D9A">
        <w:t>июня</w:t>
      </w:r>
      <w:r w:rsidRPr="00900D9A">
        <w:t xml:space="preserve"> 20</w:t>
      </w:r>
      <w:r w:rsidR="00676838" w:rsidRPr="00900D9A">
        <w:t>2</w:t>
      </w:r>
      <w:r w:rsidR="00EB4133" w:rsidRPr="00900D9A">
        <w:t>1</w:t>
      </w:r>
      <w:r w:rsidRPr="00900D9A">
        <w:t> г. по сравнению с аналогичной датой 20</w:t>
      </w:r>
      <w:r w:rsidR="00EB4133" w:rsidRPr="00900D9A">
        <w:t>20</w:t>
      </w:r>
      <w:r w:rsidRPr="00900D9A">
        <w:t xml:space="preserve"> года </w:t>
      </w:r>
      <w:r w:rsidR="005C4269" w:rsidRPr="00900D9A">
        <w:t>уменьшилась</w:t>
      </w:r>
      <w:r w:rsidRPr="00900D9A">
        <w:t xml:space="preserve"> в </w:t>
      </w:r>
      <w:r w:rsidR="005C4269" w:rsidRPr="00900D9A">
        <w:t xml:space="preserve">Могилевской </w:t>
      </w:r>
      <w:r w:rsidR="00EA1CB2" w:rsidRPr="00900D9A">
        <w:t>области</w:t>
      </w:r>
      <w:r w:rsidRPr="00900D9A">
        <w:t xml:space="preserve"> на</w:t>
      </w:r>
      <w:r w:rsidR="004D0CFE" w:rsidRPr="00900D9A">
        <w:t xml:space="preserve"> </w:t>
      </w:r>
      <w:r w:rsidR="00900D9A" w:rsidRPr="00900D9A">
        <w:t>62,1</w:t>
      </w:r>
      <w:r w:rsidR="00B63A19" w:rsidRPr="00900D9A">
        <w:t xml:space="preserve"> </w:t>
      </w:r>
      <w:r w:rsidRPr="00900D9A">
        <w:t>тыс. голов (на </w:t>
      </w:r>
      <w:r w:rsidR="00900D9A" w:rsidRPr="00900D9A">
        <w:t>33,2</w:t>
      </w:r>
      <w:r w:rsidRPr="00900D9A">
        <w:rPr>
          <w:szCs w:val="26"/>
        </w:rPr>
        <w:t>%</w:t>
      </w:r>
      <w:r w:rsidRPr="00900D9A">
        <w:t>)</w:t>
      </w:r>
      <w:r w:rsidR="00D24A72" w:rsidRPr="00900D9A">
        <w:t>,</w:t>
      </w:r>
      <w:r w:rsidR="005C4269" w:rsidRPr="00900D9A">
        <w:t xml:space="preserve"> Витебской </w:t>
      </w:r>
      <w:r w:rsidRPr="00900D9A">
        <w:t xml:space="preserve">– на </w:t>
      </w:r>
      <w:r w:rsidR="00900D9A" w:rsidRPr="00900D9A">
        <w:t>27,7</w:t>
      </w:r>
      <w:r w:rsidR="005C4269" w:rsidRPr="00900D9A">
        <w:t xml:space="preserve"> </w:t>
      </w:r>
      <w:r w:rsidRPr="00900D9A">
        <w:t>тыс. голов (на</w:t>
      </w:r>
      <w:r w:rsidR="00963210" w:rsidRPr="00900D9A">
        <w:t xml:space="preserve"> </w:t>
      </w:r>
      <w:r w:rsidR="00900D9A" w:rsidRPr="00900D9A">
        <w:t>6,2</w:t>
      </w:r>
      <w:r w:rsidRPr="00900D9A">
        <w:rPr>
          <w:szCs w:val="26"/>
        </w:rPr>
        <w:t>%</w:t>
      </w:r>
      <w:r w:rsidRPr="00900D9A">
        <w:t>)</w:t>
      </w:r>
      <w:r w:rsidR="00D24A72" w:rsidRPr="00900D9A">
        <w:t xml:space="preserve">, </w:t>
      </w:r>
      <w:r w:rsidR="00900D9A" w:rsidRPr="00900D9A">
        <w:t xml:space="preserve">Минской – на 16,3 тыс. голов </w:t>
      </w:r>
      <w:r w:rsidR="00900D9A">
        <w:br/>
      </w:r>
      <w:r w:rsidR="00900D9A" w:rsidRPr="00900D9A">
        <w:t xml:space="preserve">(на 2,4%), </w:t>
      </w:r>
      <w:r w:rsidR="00D24A72" w:rsidRPr="00900D9A">
        <w:t xml:space="preserve">Гомельской – на </w:t>
      </w:r>
      <w:r w:rsidR="00900D9A" w:rsidRPr="00900D9A">
        <w:t>16,2</w:t>
      </w:r>
      <w:r w:rsidR="00D24A72" w:rsidRPr="00900D9A">
        <w:t xml:space="preserve"> тыс. голов (</w:t>
      </w:r>
      <w:proofErr w:type="gramStart"/>
      <w:r w:rsidR="00D24A72" w:rsidRPr="00900D9A">
        <w:t>на</w:t>
      </w:r>
      <w:proofErr w:type="gramEnd"/>
      <w:r w:rsidR="00D24A72" w:rsidRPr="00900D9A">
        <w:t> </w:t>
      </w:r>
      <w:r w:rsidR="00900D9A" w:rsidRPr="00900D9A">
        <w:t>4,6</w:t>
      </w:r>
      <w:r w:rsidR="00D24A72" w:rsidRPr="00900D9A">
        <w:rPr>
          <w:szCs w:val="26"/>
        </w:rPr>
        <w:t>%</w:t>
      </w:r>
      <w:r w:rsidR="00D24A72" w:rsidRPr="00900D9A">
        <w:t>)</w:t>
      </w:r>
      <w:r w:rsidR="005C4269" w:rsidRPr="00900D9A">
        <w:t>.</w:t>
      </w:r>
      <w:r w:rsidRPr="00900D9A">
        <w:t xml:space="preserve"> В </w:t>
      </w:r>
      <w:r w:rsidR="006B50C8" w:rsidRPr="00900D9A">
        <w:t xml:space="preserve">Гродненской </w:t>
      </w:r>
      <w:r w:rsidR="00EA1CB2" w:rsidRPr="00900D9A">
        <w:t xml:space="preserve">области численность свиней </w:t>
      </w:r>
      <w:r w:rsidR="005C4269" w:rsidRPr="00900D9A">
        <w:t>увелич</w:t>
      </w:r>
      <w:r w:rsidR="00EA1CB2" w:rsidRPr="00900D9A">
        <w:t xml:space="preserve">илась на </w:t>
      </w:r>
      <w:r w:rsidR="00900D9A" w:rsidRPr="00900D9A">
        <w:t xml:space="preserve">13 </w:t>
      </w:r>
      <w:r w:rsidR="00EA1CB2" w:rsidRPr="00900D9A">
        <w:t>тыс. голов (на </w:t>
      </w:r>
      <w:r w:rsidR="00900D9A" w:rsidRPr="00900D9A">
        <w:t>2,1</w:t>
      </w:r>
      <w:r w:rsidR="00EA1CB2" w:rsidRPr="00900D9A">
        <w:rPr>
          <w:szCs w:val="26"/>
        </w:rPr>
        <w:t>%</w:t>
      </w:r>
      <w:r w:rsidR="00EA1CB2" w:rsidRPr="00900D9A">
        <w:t>)</w:t>
      </w:r>
      <w:r w:rsidR="00B63A19" w:rsidRPr="00900D9A">
        <w:t xml:space="preserve">, </w:t>
      </w:r>
      <w:r w:rsidR="006B50C8" w:rsidRPr="00900D9A">
        <w:t xml:space="preserve">Брестской </w:t>
      </w:r>
      <w:r w:rsidR="00B63A19" w:rsidRPr="00900D9A">
        <w:t xml:space="preserve">– </w:t>
      </w:r>
      <w:r w:rsidR="00900D9A">
        <w:br/>
      </w:r>
      <w:r w:rsidR="00B63A19" w:rsidRPr="00900D9A">
        <w:t xml:space="preserve">на </w:t>
      </w:r>
      <w:r w:rsidR="00900D9A" w:rsidRPr="00900D9A">
        <w:t xml:space="preserve">10,6 </w:t>
      </w:r>
      <w:r w:rsidR="00B63A19" w:rsidRPr="00900D9A">
        <w:t xml:space="preserve">тыс. голов (на </w:t>
      </w:r>
      <w:r w:rsidR="00900D9A" w:rsidRPr="00900D9A">
        <w:t>3,2</w:t>
      </w:r>
      <w:r w:rsidR="00B63A19" w:rsidRPr="00900D9A">
        <w:t>%)</w:t>
      </w:r>
      <w:r w:rsidR="005C4269" w:rsidRPr="00900D9A">
        <w:t>.</w:t>
      </w:r>
    </w:p>
    <w:p w:rsidR="00E247E1" w:rsidRDefault="00E247E1" w:rsidP="00E247E1">
      <w:pPr>
        <w:pStyle w:val="3"/>
        <w:spacing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27"/>
        <w:gridCol w:w="1120"/>
        <w:gridCol w:w="980"/>
        <w:gridCol w:w="1261"/>
        <w:gridCol w:w="910"/>
        <w:gridCol w:w="912"/>
        <w:gridCol w:w="1068"/>
      </w:tblGrid>
      <w:tr w:rsidR="00E247E1" w:rsidRPr="00D97077" w:rsidTr="00C64581">
        <w:trPr>
          <w:cantSplit/>
          <w:trHeight w:val="470"/>
          <w:tblHeader/>
          <w:jc w:val="center"/>
        </w:trPr>
        <w:tc>
          <w:tcPr>
            <w:tcW w:w="1594" w:type="pct"/>
            <w:vMerge w:val="restart"/>
            <w:vAlign w:val="bottom"/>
          </w:tcPr>
          <w:p w:rsidR="00E247E1" w:rsidRPr="00D97077" w:rsidRDefault="00E247E1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vMerge w:val="restart"/>
          </w:tcPr>
          <w:p w:rsidR="00E247E1" w:rsidRPr="00E21609" w:rsidRDefault="00736315" w:rsidP="00612ADB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12ADB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4" w:type="pct"/>
            <w:vMerge w:val="restart"/>
          </w:tcPr>
          <w:p w:rsidR="00E247E1" w:rsidRPr="00E72E3E" w:rsidRDefault="00612ADB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Май</w:t>
            </w:r>
            <w:r w:rsidR="00E72E3E" w:rsidRPr="00E72E3E">
              <w:rPr>
                <w:sz w:val="22"/>
                <w:szCs w:val="22"/>
                <w:lang w:val="en-US"/>
              </w:rPr>
              <w:t xml:space="preserve">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</w:p>
          <w:p w:rsidR="00E247E1" w:rsidRPr="00E72E3E" w:rsidRDefault="00E247E1" w:rsidP="00E72E3E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687" w:type="pct"/>
            <w:vMerge w:val="restart"/>
          </w:tcPr>
          <w:p w:rsidR="00E247E1" w:rsidRPr="008858CA" w:rsidRDefault="00736315" w:rsidP="00092467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12ADB">
              <w:rPr>
                <w:sz w:val="22"/>
                <w:szCs w:val="22"/>
              </w:rPr>
              <w:t>май</w:t>
            </w:r>
            <w:r w:rsidR="0009246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 </w:t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</w:r>
            <w:proofErr w:type="gramStart"/>
            <w:r w:rsidR="00E247E1" w:rsidRPr="008858CA">
              <w:rPr>
                <w:sz w:val="22"/>
                <w:szCs w:val="22"/>
              </w:rPr>
              <w:t>в</w:t>
            </w:r>
            <w:proofErr w:type="gramEnd"/>
            <w:r w:rsidR="00E247E1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E247E1" w:rsidRPr="008858CA">
              <w:rPr>
                <w:sz w:val="22"/>
                <w:szCs w:val="22"/>
              </w:rPr>
              <w:t>к</w:t>
            </w:r>
            <w:proofErr w:type="gramEnd"/>
            <w:r w:rsidR="00E247E1" w:rsidRPr="008858CA">
              <w:rPr>
                <w:sz w:val="22"/>
                <w:szCs w:val="22"/>
              </w:rPr>
              <w:t xml:space="preserve"> </w:t>
            </w:r>
            <w:r w:rsidR="00E72E3E"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12ADB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 xml:space="preserve">ю </w:t>
            </w:r>
            <w:r w:rsidR="00612ADB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993" w:type="pct"/>
            <w:gridSpan w:val="2"/>
          </w:tcPr>
          <w:p w:rsidR="00E247E1" w:rsidRPr="00E21609" w:rsidRDefault="00612ADB" w:rsidP="00E247E1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736315" w:rsidRPr="00E21609">
              <w:rPr>
                <w:sz w:val="22"/>
                <w:szCs w:val="22"/>
              </w:rPr>
              <w:t xml:space="preserve">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82" w:type="pct"/>
            <w:vMerge w:val="restart"/>
          </w:tcPr>
          <w:p w:rsidR="00E247E1" w:rsidRPr="00E21609" w:rsidRDefault="00E247E1" w:rsidP="00612ADB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736315">
              <w:rPr>
                <w:sz w:val="22"/>
                <w:szCs w:val="22"/>
              </w:rPr>
              <w:t>январ</w:t>
            </w:r>
            <w:proofErr w:type="gramStart"/>
            <w:r w:rsidR="00736315">
              <w:rPr>
                <w:sz w:val="22"/>
                <w:szCs w:val="22"/>
              </w:rPr>
              <w:t>ь-</w:t>
            </w:r>
            <w:proofErr w:type="gramEnd"/>
            <w:r w:rsidR="00612ADB">
              <w:rPr>
                <w:sz w:val="22"/>
                <w:szCs w:val="22"/>
              </w:rPr>
              <w:br/>
              <w:t>май</w:t>
            </w:r>
            <w:r w:rsidR="00736315">
              <w:rPr>
                <w:sz w:val="22"/>
                <w:szCs w:val="22"/>
              </w:rPr>
              <w:t xml:space="preserve"> </w:t>
            </w:r>
            <w:r w:rsidR="00612ADB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январю-</w:t>
            </w:r>
            <w:r w:rsidR="00612ADB">
              <w:rPr>
                <w:sz w:val="22"/>
                <w:szCs w:val="22"/>
              </w:rPr>
              <w:t>ма</w:t>
            </w:r>
            <w:r w:rsidR="00736315">
              <w:rPr>
                <w:sz w:val="22"/>
                <w:szCs w:val="22"/>
              </w:rPr>
              <w:t>ю 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D97077" w:rsidTr="00790B3F">
        <w:trPr>
          <w:cantSplit/>
          <w:trHeight w:val="810"/>
          <w:tblHeader/>
          <w:jc w:val="center"/>
        </w:trPr>
        <w:tc>
          <w:tcPr>
            <w:tcW w:w="1594" w:type="pct"/>
            <w:vMerge/>
            <w:vAlign w:val="bottom"/>
          </w:tcPr>
          <w:p w:rsidR="00736315" w:rsidRPr="00D97077" w:rsidRDefault="00736315" w:rsidP="005C426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0" w:type="pct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4" w:type="pct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96" w:type="pct"/>
          </w:tcPr>
          <w:p w:rsidR="00736315" w:rsidRPr="00E21609" w:rsidRDefault="00612ADB" w:rsidP="0073631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97" w:type="pct"/>
          </w:tcPr>
          <w:p w:rsidR="00736315" w:rsidRPr="00E21609" w:rsidRDefault="00612ADB" w:rsidP="00C3775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82" w:type="pct"/>
            <w:vMerge/>
          </w:tcPr>
          <w:p w:rsidR="00736315" w:rsidRDefault="00736315" w:rsidP="005C426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790B3F">
        <w:trPr>
          <w:cantSplit/>
          <w:trHeight w:val="60"/>
          <w:jc w:val="center"/>
        </w:trPr>
        <w:tc>
          <w:tcPr>
            <w:tcW w:w="1594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732BCE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753,0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150,9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247E1" w:rsidRPr="00D348D5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97" w:type="pct"/>
            <w:tcBorders>
              <w:top w:val="nil"/>
              <w:bottom w:val="nil"/>
            </w:tcBorders>
            <w:vAlign w:val="bottom"/>
          </w:tcPr>
          <w:p w:rsidR="00E247E1" w:rsidRPr="00D348D5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247E1" w:rsidRPr="00C12EF7" w:rsidTr="00790B3F">
        <w:trPr>
          <w:cantSplit/>
          <w:jc w:val="center"/>
        </w:trPr>
        <w:tc>
          <w:tcPr>
            <w:tcW w:w="1594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732BCE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3 207,2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700,7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97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E247E1" w:rsidRPr="00C12EF7" w:rsidTr="00790B3F">
        <w:trPr>
          <w:cantSplit/>
          <w:jc w:val="center"/>
        </w:trPr>
        <w:tc>
          <w:tcPr>
            <w:tcW w:w="1594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732BCE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1E1D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1 422,0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1E1D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309,9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1E1D" w:rsidRDefault="00092467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247E1" w:rsidRPr="00C11E1D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497" w:type="pct"/>
            <w:tcBorders>
              <w:top w:val="nil"/>
              <w:bottom w:val="nil"/>
            </w:tcBorders>
            <w:vAlign w:val="bottom"/>
          </w:tcPr>
          <w:p w:rsidR="00D00A43" w:rsidRPr="00790D47" w:rsidRDefault="00092467" w:rsidP="00D00A43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247E1" w:rsidRPr="00C11E1D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5C4269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790B3F">
        <w:trPr>
          <w:cantSplit/>
          <w:jc w:val="center"/>
        </w:trPr>
        <w:tc>
          <w:tcPr>
            <w:tcW w:w="1594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732BCE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725,7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97" w:type="pct"/>
            <w:tcBorders>
              <w:top w:val="nil"/>
              <w:bottom w:val="nil"/>
            </w:tcBorders>
            <w:vAlign w:val="bottom"/>
          </w:tcPr>
          <w:p w:rsidR="00E247E1" w:rsidRPr="005A32BE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E247E1" w:rsidRPr="00C12EF7" w:rsidTr="00790B3F">
        <w:trPr>
          <w:cantSplit/>
          <w:jc w:val="center"/>
        </w:trPr>
        <w:tc>
          <w:tcPr>
            <w:tcW w:w="1594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732BCE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E247E1" w:rsidRPr="00BC3D4E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3 129,9</w:t>
            </w:r>
          </w:p>
        </w:tc>
        <w:tc>
          <w:tcPr>
            <w:tcW w:w="534" w:type="pct"/>
            <w:tcBorders>
              <w:top w:val="nil"/>
              <w:bottom w:val="nil"/>
            </w:tcBorders>
            <w:vAlign w:val="bottom"/>
          </w:tcPr>
          <w:p w:rsidR="00E247E1" w:rsidRPr="00BC3D4E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677,8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E247E1" w:rsidRPr="00BC3D4E" w:rsidRDefault="00CD75FB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96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97" w:type="pct"/>
            <w:tcBorders>
              <w:top w:val="nil"/>
              <w:bottom w:val="nil"/>
            </w:tcBorders>
            <w:vAlign w:val="bottom"/>
          </w:tcPr>
          <w:p w:rsidR="00E247E1" w:rsidRPr="005A32BE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582" w:type="pct"/>
            <w:tcBorders>
              <w:top w:val="nil"/>
              <w:bottom w:val="nil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E247E1" w:rsidRPr="00C12EF7" w:rsidTr="00790B3F">
        <w:trPr>
          <w:cantSplit/>
          <w:jc w:val="center"/>
        </w:trPr>
        <w:tc>
          <w:tcPr>
            <w:tcW w:w="1594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5859EF" w:rsidRDefault="00E247E1" w:rsidP="00732BCE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CD75FB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1 243,5</w:t>
            </w:r>
          </w:p>
        </w:tc>
        <w:tc>
          <w:tcPr>
            <w:tcW w:w="534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251,3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92467" w:rsidP="00CC479E">
            <w:pPr>
              <w:spacing w:before="40" w:after="40"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496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497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5A32BE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2" w:type="pct"/>
            <w:tcBorders>
              <w:top w:val="nil"/>
              <w:bottom w:val="double" w:sz="4" w:space="0" w:color="auto"/>
            </w:tcBorders>
            <w:vAlign w:val="bottom"/>
          </w:tcPr>
          <w:p w:rsidR="00E247E1" w:rsidRPr="00C12EF7" w:rsidRDefault="00092467" w:rsidP="005C4269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</w:tbl>
    <w:p w:rsidR="008E7C9A" w:rsidRPr="001A5EEB" w:rsidRDefault="008E7C9A" w:rsidP="00AC1222">
      <w:pPr>
        <w:pStyle w:val="2"/>
        <w:spacing w:after="0" w:line="32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736315">
        <w:t>январе-</w:t>
      </w:r>
      <w:r w:rsidR="000C7B3A">
        <w:t>ма</w:t>
      </w:r>
      <w:r w:rsidR="00736315">
        <w:t xml:space="preserve">е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</w:t>
      </w:r>
      <w:r w:rsidR="00736315">
        <w:t>январем-</w:t>
      </w:r>
      <w:r w:rsidR="000C7B3A">
        <w:t>мае</w:t>
      </w:r>
      <w:r w:rsidR="00736315">
        <w:t xml:space="preserve">м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B92104">
        <w:t>2,8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на </w:t>
      </w:r>
      <w:r w:rsidR="00B92104">
        <w:rPr>
          <w:bCs/>
        </w:rPr>
        <w:t>1,8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B92104">
        <w:t>1,6</w:t>
      </w:r>
      <w:r w:rsidR="00E06765">
        <w:t>%</w:t>
      </w:r>
      <w:r>
        <w:t>.</w:t>
      </w:r>
    </w:p>
    <w:p w:rsidR="00C473D7" w:rsidRPr="008359E3" w:rsidRDefault="00983EFE" w:rsidP="00AC1222">
      <w:pPr>
        <w:pStyle w:val="2"/>
        <w:spacing w:after="0" w:line="310" w:lineRule="exact"/>
        <w:ind w:left="0" w:right="0"/>
        <w:contextualSpacing/>
        <w:rPr>
          <w:spacing w:val="-4"/>
        </w:rPr>
      </w:pPr>
      <w:r>
        <w:lastRenderedPageBreak/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086A77">
        <w:rPr>
          <w:szCs w:val="26"/>
        </w:rPr>
        <w:t>7,8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086A77">
        <w:rPr>
          <w:szCs w:val="26"/>
        </w:rPr>
        <w:t>2</w:t>
      </w:r>
      <w:r w:rsidR="009C7FCC">
        <w:rPr>
          <w:szCs w:val="26"/>
        </w:rPr>
        <w:t>%)</w:t>
      </w:r>
      <w:r>
        <w:t>.</w:t>
      </w:r>
    </w:p>
    <w:p w:rsidR="00C473D7" w:rsidRPr="004B0085" w:rsidRDefault="00C473D7" w:rsidP="00AC1222">
      <w:pPr>
        <w:pStyle w:val="2"/>
        <w:spacing w:after="0" w:line="31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9C7FCC">
        <w:rPr>
          <w:spacing w:val="-2"/>
          <w:szCs w:val="26"/>
        </w:rPr>
        <w:t>Могилевской</w:t>
      </w:r>
      <w:r w:rsidR="009C7FCC">
        <w:rPr>
          <w:spacing w:val="-2"/>
        </w:rPr>
        <w:t xml:space="preserve"> </w:t>
      </w:r>
      <w:r w:rsidR="00D40567">
        <w:rPr>
          <w:spacing w:val="-2"/>
        </w:rPr>
        <w:t xml:space="preserve">области </w:t>
      </w:r>
      <w:r w:rsidRPr="004B0085">
        <w:rPr>
          <w:spacing w:val="-2"/>
        </w:rPr>
        <w:t xml:space="preserve">выращивание скота и птицы </w:t>
      </w:r>
      <w:r w:rsidR="00983EFE">
        <w:rPr>
          <w:spacing w:val="-2"/>
        </w:rPr>
        <w:t>снизилось</w:t>
      </w:r>
      <w:r w:rsidRPr="004B0085">
        <w:rPr>
          <w:spacing w:val="-2"/>
        </w:rPr>
        <w:t xml:space="preserve"> на </w:t>
      </w:r>
      <w:r w:rsidR="0072733E">
        <w:rPr>
          <w:spacing w:val="-2"/>
        </w:rPr>
        <w:t>18,4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 xml:space="preserve">, </w:t>
      </w:r>
      <w:r w:rsidR="005F23E8" w:rsidRPr="004B0085">
        <w:rPr>
          <w:spacing w:val="-2"/>
        </w:rPr>
        <w:t>Г</w:t>
      </w:r>
      <w:r w:rsidR="00983EFE">
        <w:rPr>
          <w:spacing w:val="-2"/>
        </w:rPr>
        <w:t>омель</w:t>
      </w:r>
      <w:r w:rsidR="005F23E8" w:rsidRPr="004B0085">
        <w:rPr>
          <w:spacing w:val="-2"/>
        </w:rPr>
        <w:t xml:space="preserve">ской – на </w:t>
      </w:r>
      <w:r w:rsidR="0072733E">
        <w:rPr>
          <w:spacing w:val="-2"/>
        </w:rPr>
        <w:t>6,1</w:t>
      </w:r>
      <w:r w:rsidR="005F23E8" w:rsidRPr="004B0085">
        <w:rPr>
          <w:spacing w:val="-2"/>
          <w:szCs w:val="26"/>
        </w:rPr>
        <w:t>%</w:t>
      </w:r>
      <w:r w:rsidR="00556E5D">
        <w:rPr>
          <w:spacing w:val="-2"/>
          <w:szCs w:val="26"/>
        </w:rPr>
        <w:t xml:space="preserve">, </w:t>
      </w:r>
      <w:r w:rsidR="009C7FCC">
        <w:rPr>
          <w:spacing w:val="-2"/>
        </w:rPr>
        <w:t>Мин</w:t>
      </w:r>
      <w:r w:rsidR="009C7FCC" w:rsidRPr="004B0085">
        <w:rPr>
          <w:spacing w:val="-2"/>
        </w:rPr>
        <w:t>ской</w:t>
      </w:r>
      <w:r w:rsidR="009C7FCC">
        <w:rPr>
          <w:spacing w:val="-2"/>
          <w:szCs w:val="26"/>
        </w:rPr>
        <w:t xml:space="preserve"> </w:t>
      </w:r>
      <w:r w:rsidR="00556E5D">
        <w:rPr>
          <w:spacing w:val="-2"/>
          <w:szCs w:val="26"/>
        </w:rPr>
        <w:t xml:space="preserve">– на </w:t>
      </w:r>
      <w:r w:rsidR="0072733E">
        <w:rPr>
          <w:spacing w:val="-2"/>
          <w:szCs w:val="26"/>
        </w:rPr>
        <w:t>1,6</w:t>
      </w:r>
      <w:r w:rsidR="00556E5D">
        <w:rPr>
          <w:spacing w:val="-2"/>
          <w:szCs w:val="26"/>
        </w:rPr>
        <w:t>%</w:t>
      </w:r>
      <w:r w:rsidR="00932E5E">
        <w:rPr>
          <w:spacing w:val="-2"/>
          <w:szCs w:val="26"/>
        </w:rPr>
        <w:t>.</w:t>
      </w:r>
      <w:r w:rsidR="005F23E8" w:rsidRPr="004B0085">
        <w:rPr>
          <w:spacing w:val="-2"/>
        </w:rPr>
        <w:t xml:space="preserve"> </w:t>
      </w:r>
      <w:r w:rsidRPr="004B0085">
        <w:rPr>
          <w:spacing w:val="-2"/>
        </w:rPr>
        <w:t xml:space="preserve">В </w:t>
      </w:r>
      <w:r w:rsidR="00556E5D">
        <w:rPr>
          <w:spacing w:val="-2"/>
        </w:rPr>
        <w:t xml:space="preserve">Брестской </w:t>
      </w:r>
      <w:r w:rsidR="009C7FCC" w:rsidRPr="004B0085">
        <w:rPr>
          <w:spacing w:val="-2"/>
        </w:rPr>
        <w:t>области</w:t>
      </w:r>
      <w:r w:rsidR="009C7FCC">
        <w:rPr>
          <w:spacing w:val="-2"/>
        </w:rPr>
        <w:t xml:space="preserve"> </w:t>
      </w:r>
      <w:r w:rsidR="009C7FCC" w:rsidRPr="004B0085">
        <w:rPr>
          <w:spacing w:val="-2"/>
        </w:rPr>
        <w:t xml:space="preserve">выращивание скота и птицы </w:t>
      </w:r>
      <w:r w:rsidR="009C7FCC">
        <w:rPr>
          <w:spacing w:val="-2"/>
        </w:rPr>
        <w:t>возросло</w:t>
      </w:r>
      <w:r w:rsidR="009C7FCC" w:rsidRPr="004B0085">
        <w:rPr>
          <w:spacing w:val="-2"/>
        </w:rPr>
        <w:t xml:space="preserve"> на </w:t>
      </w:r>
      <w:r w:rsidR="0072733E">
        <w:rPr>
          <w:spacing w:val="-2"/>
        </w:rPr>
        <w:t>2,1</w:t>
      </w:r>
      <w:r w:rsidR="009C7FCC" w:rsidRPr="004B0085">
        <w:rPr>
          <w:spacing w:val="-2"/>
          <w:szCs w:val="26"/>
        </w:rPr>
        <w:t>%</w:t>
      </w:r>
      <w:r w:rsidR="009C7FCC">
        <w:rPr>
          <w:spacing w:val="-2"/>
          <w:szCs w:val="26"/>
        </w:rPr>
        <w:t xml:space="preserve">, </w:t>
      </w:r>
      <w:r w:rsidR="0072733E" w:rsidRPr="004B0085">
        <w:rPr>
          <w:spacing w:val="-2"/>
        </w:rPr>
        <w:t>Витебской</w:t>
      </w:r>
      <w:r w:rsidR="0072733E">
        <w:rPr>
          <w:spacing w:val="-2"/>
          <w:szCs w:val="26"/>
        </w:rPr>
        <w:t xml:space="preserve"> – на 0,9</w:t>
      </w:r>
      <w:r w:rsidR="0072733E" w:rsidRPr="004B0085">
        <w:rPr>
          <w:spacing w:val="-2"/>
          <w:szCs w:val="26"/>
        </w:rPr>
        <w:t>%</w:t>
      </w:r>
      <w:r w:rsidR="0072733E">
        <w:rPr>
          <w:spacing w:val="-2"/>
          <w:szCs w:val="26"/>
        </w:rPr>
        <w:t xml:space="preserve">, </w:t>
      </w:r>
      <w:r w:rsidR="00556E5D">
        <w:rPr>
          <w:spacing w:val="-2"/>
          <w:szCs w:val="26"/>
        </w:rPr>
        <w:t>Гродненской</w:t>
      </w:r>
      <w:r w:rsidR="00556E5D" w:rsidRPr="004B0085">
        <w:rPr>
          <w:spacing w:val="-2"/>
        </w:rPr>
        <w:t xml:space="preserve"> </w:t>
      </w:r>
      <w:r w:rsidR="009C7FCC">
        <w:rPr>
          <w:spacing w:val="-2"/>
        </w:rPr>
        <w:t xml:space="preserve">– </w:t>
      </w:r>
      <w:proofErr w:type="gramStart"/>
      <w:r w:rsidR="009C7FCC">
        <w:rPr>
          <w:spacing w:val="-2"/>
        </w:rPr>
        <w:t>на</w:t>
      </w:r>
      <w:proofErr w:type="gramEnd"/>
      <w:r w:rsidR="009C7FCC">
        <w:rPr>
          <w:spacing w:val="-2"/>
        </w:rPr>
        <w:t xml:space="preserve"> </w:t>
      </w:r>
      <w:r w:rsidR="0072733E">
        <w:rPr>
          <w:spacing w:val="-2"/>
        </w:rPr>
        <w:t>0,8</w:t>
      </w:r>
      <w:r w:rsidR="009C7FCC">
        <w:rPr>
          <w:spacing w:val="-2"/>
        </w:rPr>
        <w:t>%</w:t>
      </w:r>
      <w:r w:rsidR="008359E3">
        <w:rPr>
          <w:spacing w:val="-2"/>
        </w:rPr>
        <w:t>.</w:t>
      </w:r>
    </w:p>
    <w:p w:rsidR="00B4264C" w:rsidRPr="00DF0D40" w:rsidRDefault="008E7C9A" w:rsidP="00AC1222">
      <w:pPr>
        <w:pStyle w:val="3"/>
        <w:spacing w:before="0" w:after="0" w:line="310" w:lineRule="exact"/>
        <w:ind w:left="0"/>
        <w:contextualSpacing/>
        <w:rPr>
          <w:spacing w:val="-4"/>
        </w:rPr>
      </w:pPr>
      <w:r w:rsidRPr="00DF0D40">
        <w:rPr>
          <w:b/>
          <w:bCs/>
          <w:spacing w:val="-4"/>
        </w:rPr>
        <w:t>Средний удой молока</w:t>
      </w:r>
      <w:r w:rsidRPr="00DF0D40">
        <w:rPr>
          <w:spacing w:val="-4"/>
        </w:rPr>
        <w:t xml:space="preserve"> от коровы в</w:t>
      </w:r>
      <w:r w:rsidR="00685CB2" w:rsidRPr="00DF0D40">
        <w:rPr>
          <w:spacing w:val="-4"/>
        </w:rPr>
        <w:t xml:space="preserve"> </w:t>
      </w:r>
      <w:r w:rsidRPr="00DF0D40">
        <w:rPr>
          <w:spacing w:val="-4"/>
        </w:rPr>
        <w:t xml:space="preserve">сельскохозяйственных организациях </w:t>
      </w:r>
      <w:r w:rsidR="00DF0D40">
        <w:rPr>
          <w:spacing w:val="-4"/>
        </w:rPr>
        <w:br/>
      </w:r>
      <w:r w:rsidRPr="00DF0D40">
        <w:rPr>
          <w:spacing w:val="-6"/>
        </w:rPr>
        <w:t xml:space="preserve">в </w:t>
      </w:r>
      <w:r w:rsidR="00736315">
        <w:t>январе-</w:t>
      </w:r>
      <w:r w:rsidR="00AC1222">
        <w:t>ма</w:t>
      </w:r>
      <w:r w:rsidR="00736315">
        <w:t xml:space="preserve">е </w:t>
      </w:r>
      <w:r w:rsidR="00676838" w:rsidRPr="00DF0D40">
        <w:rPr>
          <w:spacing w:val="-6"/>
        </w:rPr>
        <w:t>202</w:t>
      </w:r>
      <w:r w:rsidR="00EB4133" w:rsidRPr="00DF0D40">
        <w:rPr>
          <w:spacing w:val="-6"/>
        </w:rPr>
        <w:t>1</w:t>
      </w:r>
      <w:r w:rsidRPr="00DF0D40">
        <w:rPr>
          <w:spacing w:val="-6"/>
        </w:rPr>
        <w:t> г</w:t>
      </w:r>
      <w:r w:rsidR="00D7146C" w:rsidRPr="00DF0D40">
        <w:rPr>
          <w:spacing w:val="-6"/>
        </w:rPr>
        <w:t>.</w:t>
      </w:r>
      <w:r w:rsidR="00685CB2" w:rsidRPr="00DF0D40">
        <w:rPr>
          <w:spacing w:val="-6"/>
        </w:rPr>
        <w:t xml:space="preserve"> </w:t>
      </w:r>
      <w:r w:rsidR="00991C0E" w:rsidRPr="00DF0D40">
        <w:rPr>
          <w:spacing w:val="-6"/>
        </w:rPr>
        <w:t>с</w:t>
      </w:r>
      <w:r w:rsidRPr="00DF0D40">
        <w:rPr>
          <w:spacing w:val="-6"/>
        </w:rPr>
        <w:t>оставил</w:t>
      </w:r>
      <w:r w:rsidR="00685CB2" w:rsidRPr="00DF0D40">
        <w:rPr>
          <w:spacing w:val="-6"/>
        </w:rPr>
        <w:t xml:space="preserve"> </w:t>
      </w:r>
      <w:r w:rsidR="0072733E">
        <w:rPr>
          <w:spacing w:val="-6"/>
        </w:rPr>
        <w:t xml:space="preserve">2 225 </w:t>
      </w:r>
      <w:r w:rsidRPr="00DF0D40">
        <w:rPr>
          <w:spacing w:val="-6"/>
        </w:rPr>
        <w:t>килограмм</w:t>
      </w:r>
      <w:r w:rsidR="0072733E">
        <w:rPr>
          <w:spacing w:val="-6"/>
        </w:rPr>
        <w:t>ов</w:t>
      </w:r>
      <w:r w:rsidRPr="00DF0D40">
        <w:rPr>
          <w:spacing w:val="-6"/>
        </w:rPr>
        <w:t>, что на</w:t>
      </w:r>
      <w:r w:rsidR="00685CB2" w:rsidRPr="00DF0D40">
        <w:rPr>
          <w:spacing w:val="-6"/>
        </w:rPr>
        <w:t xml:space="preserve"> </w:t>
      </w:r>
      <w:r w:rsidR="0072733E">
        <w:rPr>
          <w:spacing w:val="-6"/>
        </w:rPr>
        <w:t>50</w:t>
      </w:r>
      <w:r w:rsidR="00685CB2" w:rsidRPr="00DF0D40">
        <w:rPr>
          <w:spacing w:val="-6"/>
        </w:rPr>
        <w:t xml:space="preserve"> </w:t>
      </w:r>
      <w:r w:rsidRPr="00DF0D40">
        <w:rPr>
          <w:spacing w:val="-6"/>
        </w:rPr>
        <w:t>килограмм</w:t>
      </w:r>
      <w:r w:rsidR="0072733E">
        <w:rPr>
          <w:spacing w:val="-6"/>
        </w:rPr>
        <w:t>ов</w:t>
      </w:r>
      <w:r w:rsidR="009C55B4" w:rsidRPr="00DF0D40">
        <w:rPr>
          <w:spacing w:val="-6"/>
        </w:rPr>
        <w:t xml:space="preserve"> </w:t>
      </w:r>
      <w:r w:rsidRPr="00DF0D40">
        <w:rPr>
          <w:spacing w:val="-6"/>
        </w:rPr>
        <w:t xml:space="preserve">(на </w:t>
      </w:r>
      <w:r w:rsidR="0072733E">
        <w:rPr>
          <w:spacing w:val="-6"/>
        </w:rPr>
        <w:t>2,3</w:t>
      </w:r>
      <w:r w:rsidRPr="00DF0D40">
        <w:rPr>
          <w:spacing w:val="-6"/>
        </w:rPr>
        <w:t xml:space="preserve">%) </w:t>
      </w:r>
      <w:r w:rsidR="004B0085" w:rsidRPr="00DF0D40">
        <w:rPr>
          <w:spacing w:val="-6"/>
        </w:rPr>
        <w:t>больше</w:t>
      </w:r>
      <w:r w:rsidRPr="00DF0D40">
        <w:rPr>
          <w:spacing w:val="-6"/>
        </w:rPr>
        <w:t>, чем в</w:t>
      </w:r>
      <w:r w:rsidR="00D7146C" w:rsidRPr="00DF0D40">
        <w:rPr>
          <w:spacing w:val="-6"/>
        </w:rPr>
        <w:t xml:space="preserve"> </w:t>
      </w:r>
      <w:r w:rsidR="00736315">
        <w:t>январе-</w:t>
      </w:r>
      <w:r w:rsidR="00AC1222">
        <w:t>ма</w:t>
      </w:r>
      <w:r w:rsidR="00736315">
        <w:t xml:space="preserve">е </w:t>
      </w:r>
      <w:r w:rsidR="00AA7521" w:rsidRPr="00DF0D40">
        <w:rPr>
          <w:spacing w:val="-6"/>
        </w:rPr>
        <w:t>20</w:t>
      </w:r>
      <w:r w:rsidR="00EB4133" w:rsidRPr="00DF0D40">
        <w:rPr>
          <w:spacing w:val="-6"/>
        </w:rPr>
        <w:t>20</w:t>
      </w:r>
      <w:r w:rsidR="00562108" w:rsidRPr="00DF0D40">
        <w:rPr>
          <w:spacing w:val="-6"/>
        </w:rPr>
        <w:t xml:space="preserve"> г</w:t>
      </w:r>
      <w:r w:rsidR="003A52D2" w:rsidRPr="00DF0D40">
        <w:rPr>
          <w:spacing w:val="-6"/>
        </w:rPr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-149932</wp:posOffset>
            </wp:positionH>
            <wp:positionV relativeFrom="paragraph">
              <wp:posOffset>258397</wp:posOffset>
            </wp:positionV>
            <wp:extent cx="6297283" cy="2294626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F14EA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-4.95pt;margin-top:17.3pt;width:459pt;height:24.45pt;z-index:251665408" filled="f" stroked="f">
            <v:textbox style="mso-next-textbox:#_x0000_s1056">
              <w:txbxContent>
                <w:p w:rsidR="007B39E0" w:rsidRPr="004A6B97" w:rsidRDefault="007B39E0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Pr="00527D09" w:rsidRDefault="008E7C9A" w:rsidP="00AC1222">
      <w:pPr>
        <w:pStyle w:val="2"/>
        <w:spacing w:before="360" w:after="0" w:line="31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736315">
        <w:t>январе-</w:t>
      </w:r>
      <w:r w:rsidR="0086552D">
        <w:t>мае</w:t>
      </w:r>
      <w:r w:rsidR="00736315">
        <w:t xml:space="preserve">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736315">
        <w:t>январем-</w:t>
      </w:r>
      <w:r w:rsidR="0086552D">
        <w:t>маем</w:t>
      </w:r>
      <w:r w:rsidR="00736315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527D09" w:rsidRPr="00527D09">
        <w:t>илась</w:t>
      </w:r>
      <w:r w:rsidR="00AF52A5" w:rsidRPr="00527D09">
        <w:t xml:space="preserve"> </w:t>
      </w:r>
      <w:r w:rsidR="00114867" w:rsidRPr="00527D09">
        <w:t xml:space="preserve">на </w:t>
      </w:r>
      <w:r w:rsidR="0086552D">
        <w:t>22,1</w:t>
      </w:r>
      <w:r w:rsidR="00BA334A">
        <w:t xml:space="preserve"> </w:t>
      </w:r>
      <w:r w:rsidRPr="00527D09">
        <w:t xml:space="preserve">тыс. тонн (на </w:t>
      </w:r>
      <w:r w:rsidR="0086552D">
        <w:t>3,1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86552D">
        <w:t>34,9</w:t>
      </w:r>
      <w:r w:rsidR="00DF0D40">
        <w:t>%</w:t>
      </w:r>
      <w:r w:rsidR="001F2CB1" w:rsidRPr="00527D09">
        <w:t xml:space="preserve"> (в </w:t>
      </w:r>
      <w:r w:rsidR="00736315">
        <w:t>январе-</w:t>
      </w:r>
      <w:r w:rsidR="0086359E">
        <w:t>ма</w:t>
      </w:r>
      <w:r w:rsidR="00736315">
        <w:t xml:space="preserve">е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984087">
        <w:t xml:space="preserve"> </w:t>
      </w:r>
      <w:r w:rsidR="0086552D">
        <w:t>33,4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984087">
        <w:t xml:space="preserve"> </w:t>
      </w:r>
      <w:r w:rsidR="0086552D">
        <w:t>26,5</w:t>
      </w:r>
      <w:r w:rsidRPr="00527D09">
        <w:t>%</w:t>
      </w:r>
      <w:r w:rsidR="001F2CB1" w:rsidRPr="00527D09">
        <w:t xml:space="preserve"> (</w:t>
      </w:r>
      <w:r w:rsidR="0086552D">
        <w:t>25,3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A334A">
        <w:t xml:space="preserve"> </w:t>
      </w:r>
      <w:r w:rsidR="00342DF0">
        <w:t>38,</w:t>
      </w:r>
      <w:r w:rsidR="0086552D">
        <w:t>6</w:t>
      </w:r>
      <w:r w:rsidRPr="00527D09">
        <w:t>%</w:t>
      </w:r>
      <w:r w:rsidR="001F2CB1" w:rsidRPr="00527D09">
        <w:t xml:space="preserve"> (</w:t>
      </w:r>
      <w:r w:rsidR="00342DF0">
        <w:t>41,</w:t>
      </w:r>
      <w:r w:rsidR="0086552D">
        <w:t>3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E247E1">
      <w:pPr>
        <w:pStyle w:val="2"/>
        <w:spacing w:before="20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41"/>
        <w:gridCol w:w="1276"/>
        <w:gridCol w:w="921"/>
        <w:gridCol w:w="1063"/>
        <w:gridCol w:w="1140"/>
      </w:tblGrid>
      <w:tr w:rsidR="00E247E1" w:rsidRPr="00A24357" w:rsidTr="00984087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790B3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E247E1" w:rsidRPr="00A24357" w:rsidRDefault="00736315" w:rsidP="00790B3F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C1222">
              <w:rPr>
                <w:sz w:val="22"/>
                <w:szCs w:val="22"/>
              </w:rPr>
              <w:t>май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41" w:type="dxa"/>
            <w:vMerge w:val="restart"/>
          </w:tcPr>
          <w:p w:rsidR="00E247E1" w:rsidRPr="00A24357" w:rsidRDefault="00AC1222" w:rsidP="00790B3F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vMerge w:val="restart"/>
          </w:tcPr>
          <w:p w:rsidR="00E247E1" w:rsidRPr="00A24357" w:rsidRDefault="00736315" w:rsidP="00790B3F">
            <w:pPr>
              <w:spacing w:before="20" w:after="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C1222">
              <w:rPr>
                <w:sz w:val="22"/>
                <w:szCs w:val="22"/>
              </w:rPr>
              <w:t>май</w:t>
            </w:r>
            <w:r w:rsidR="00AC1222"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 xml:space="preserve">2021 г. </w:t>
            </w:r>
            <w:r w:rsidRPr="008858CA">
              <w:rPr>
                <w:sz w:val="22"/>
                <w:szCs w:val="22"/>
              </w:rPr>
              <w:br/>
            </w:r>
            <w:proofErr w:type="gramStart"/>
            <w:r w:rsidRPr="008858CA">
              <w:rPr>
                <w:sz w:val="22"/>
                <w:szCs w:val="22"/>
              </w:rPr>
              <w:t>в</w:t>
            </w:r>
            <w:proofErr w:type="gramEnd"/>
            <w:r w:rsidRPr="008858CA">
              <w:rPr>
                <w:sz w:val="22"/>
                <w:szCs w:val="22"/>
              </w:rPr>
              <w:t xml:space="preserve"> % </w:t>
            </w:r>
            <w:proofErr w:type="gramStart"/>
            <w:r w:rsidRPr="008858CA">
              <w:rPr>
                <w:sz w:val="22"/>
                <w:szCs w:val="22"/>
              </w:rPr>
              <w:t>к</w:t>
            </w:r>
            <w:proofErr w:type="gramEnd"/>
            <w:r w:rsidRPr="008858CA">
              <w:rPr>
                <w:sz w:val="22"/>
                <w:szCs w:val="22"/>
              </w:rPr>
              <w:t xml:space="preserve"> </w:t>
            </w:r>
            <w:r w:rsidRPr="008858C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C1222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 xml:space="preserve">ю </w:t>
            </w:r>
            <w:r w:rsidR="00AC1222">
              <w:rPr>
                <w:sz w:val="22"/>
                <w:szCs w:val="22"/>
              </w:rPr>
              <w:br/>
            </w:r>
            <w:r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984" w:type="dxa"/>
            <w:gridSpan w:val="2"/>
          </w:tcPr>
          <w:p w:rsidR="00E247E1" w:rsidRPr="00A24357" w:rsidRDefault="00AC1222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736315" w:rsidRPr="00E21609">
              <w:rPr>
                <w:sz w:val="22"/>
                <w:szCs w:val="22"/>
              </w:rPr>
              <w:t xml:space="preserve"> 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E247E1" w:rsidRPr="00A24357" w:rsidRDefault="00E247E1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736315">
              <w:rPr>
                <w:sz w:val="22"/>
                <w:szCs w:val="22"/>
              </w:rPr>
              <w:t>январ</w:t>
            </w:r>
            <w:proofErr w:type="gramStart"/>
            <w:r w:rsidR="00736315">
              <w:rPr>
                <w:sz w:val="22"/>
                <w:szCs w:val="22"/>
              </w:rPr>
              <w:t>ь-</w:t>
            </w:r>
            <w:proofErr w:type="gramEnd"/>
            <w:r w:rsidR="00AC1222">
              <w:rPr>
                <w:sz w:val="22"/>
                <w:szCs w:val="22"/>
              </w:rPr>
              <w:br/>
              <w:t>май</w:t>
            </w:r>
            <w:r w:rsidR="00736315">
              <w:rPr>
                <w:sz w:val="22"/>
                <w:szCs w:val="22"/>
              </w:rPr>
              <w:t xml:space="preserve"> </w:t>
            </w:r>
            <w:r w:rsidR="00AC1222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январю-</w:t>
            </w:r>
            <w:r w:rsidR="00AC1222">
              <w:rPr>
                <w:sz w:val="22"/>
                <w:szCs w:val="22"/>
              </w:rPr>
              <w:t>ма</w:t>
            </w:r>
            <w:r w:rsidR="00736315">
              <w:rPr>
                <w:sz w:val="22"/>
                <w:szCs w:val="22"/>
              </w:rPr>
              <w:t xml:space="preserve">ю </w:t>
            </w:r>
            <w:r w:rsidR="00AC1222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984087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790B3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736315" w:rsidRPr="00A24357" w:rsidRDefault="00736315" w:rsidP="00790B3F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41" w:type="dxa"/>
            <w:vMerge/>
          </w:tcPr>
          <w:p w:rsidR="00736315" w:rsidRPr="00A24357" w:rsidRDefault="00736315" w:rsidP="00790B3F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736315" w:rsidRPr="00A24357" w:rsidRDefault="00736315" w:rsidP="00790B3F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21" w:type="dxa"/>
          </w:tcPr>
          <w:p w:rsidR="00736315" w:rsidRPr="00E21609" w:rsidRDefault="00AC1222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63" w:type="dxa"/>
          </w:tcPr>
          <w:p w:rsidR="00736315" w:rsidRPr="00E21609" w:rsidRDefault="00AC1222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736315" w:rsidRPr="00A24357" w:rsidRDefault="00736315" w:rsidP="00790B3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684,3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93,7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105,4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tabs>
                <w:tab w:val="left" w:pos="779"/>
              </w:tabs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238,7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93,7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E247E1" w:rsidRPr="00A24357" w:rsidTr="009840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790B3F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264,1</w:t>
            </w:r>
          </w:p>
        </w:tc>
        <w:tc>
          <w:tcPr>
            <w:tcW w:w="10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9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823F4E" w:rsidP="00790B3F">
            <w:pPr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</w:tbl>
    <w:p w:rsidR="00D40567" w:rsidRDefault="00D40567">
      <w:pPr>
        <w:rPr>
          <w:sz w:val="26"/>
        </w:rPr>
      </w:pPr>
      <w:r>
        <w:br w:type="page"/>
      </w:r>
    </w:p>
    <w:p w:rsidR="00382579" w:rsidRDefault="008E7C9A" w:rsidP="00790B3F">
      <w:pPr>
        <w:pStyle w:val="2"/>
        <w:spacing w:before="240" w:after="0" w:line="310" w:lineRule="exact"/>
        <w:ind w:left="0" w:right="0"/>
        <w:contextualSpacing/>
      </w:pPr>
      <w:r w:rsidRPr="00C07968">
        <w:lastRenderedPageBreak/>
        <w:t xml:space="preserve">В </w:t>
      </w:r>
      <w:r w:rsidR="00736315">
        <w:t>январе-</w:t>
      </w:r>
      <w:r w:rsidR="00AC1222">
        <w:t>ма</w:t>
      </w:r>
      <w:r w:rsidR="00736315">
        <w:t>е</w:t>
      </w:r>
      <w:r w:rsidR="00736315" w:rsidRPr="00C07968">
        <w:t xml:space="preserve"> </w:t>
      </w:r>
      <w:r w:rsidRPr="00C07968">
        <w:t>20</w:t>
      </w:r>
      <w:r w:rsidR="001C1199">
        <w:t>2</w:t>
      </w:r>
      <w:r w:rsidR="00136D9F">
        <w:t>1</w:t>
      </w:r>
      <w:r w:rsidRPr="00C07968">
        <w:t> г</w:t>
      </w:r>
      <w:r w:rsidR="003018F1">
        <w:t>.</w:t>
      </w:r>
      <w:r w:rsidRPr="00C07968">
        <w:t xml:space="preserve"> </w:t>
      </w:r>
      <w:r w:rsidR="003B6367">
        <w:t xml:space="preserve">сельскохозяйственными организациями </w:t>
      </w:r>
      <w:r w:rsidR="00E14837" w:rsidRPr="00E14837">
        <w:rPr>
          <w:b/>
        </w:rPr>
        <w:t>реализ</w:t>
      </w:r>
      <w:r w:rsidR="003B6367">
        <w:rPr>
          <w:b/>
        </w:rPr>
        <w:t xml:space="preserve">овано </w:t>
      </w:r>
      <w:r w:rsidR="00374E23" w:rsidRPr="00374E23">
        <w:t>2 827,2</w:t>
      </w:r>
      <w:r w:rsidR="00351B64" w:rsidRPr="005032D5">
        <w:t xml:space="preserve"> </w:t>
      </w:r>
      <w:r w:rsidR="003B6367" w:rsidRPr="005032D5">
        <w:t>т</w:t>
      </w:r>
      <w:r w:rsidR="003B6367">
        <w:t>ыс. тонн</w:t>
      </w:r>
      <w:r w:rsidR="00E14837" w:rsidRPr="00E14837">
        <w:rPr>
          <w:b/>
        </w:rPr>
        <w:t xml:space="preserve"> молока</w:t>
      </w:r>
      <w:r w:rsidR="00AC59A5">
        <w:t xml:space="preserve">, что на </w:t>
      </w:r>
      <w:r w:rsidR="00374E23">
        <w:t>1,8</w:t>
      </w:r>
      <w:r w:rsidR="00AC59A5">
        <w:t xml:space="preserve">% больше, чем в </w:t>
      </w:r>
      <w:r w:rsidR="00736315">
        <w:t>январе-</w:t>
      </w:r>
      <w:r w:rsidR="00AC1222">
        <w:t>ма</w:t>
      </w:r>
      <w:r w:rsidR="00736315">
        <w:t xml:space="preserve">е </w:t>
      </w:r>
      <w:r w:rsidR="00E14837">
        <w:t>предыдущего года</w:t>
      </w:r>
      <w:r w:rsidRPr="00C07968">
        <w:t xml:space="preserve">. </w:t>
      </w:r>
      <w:r w:rsidR="00351B64" w:rsidRPr="00E17B1D">
        <w:t xml:space="preserve">Удельный вес реализованного молока в общем объеме его производства </w:t>
      </w:r>
      <w:r w:rsidR="00790B3F">
        <w:br/>
      </w:r>
      <w:r w:rsidR="00351B64" w:rsidRPr="00E17B1D">
        <w:t xml:space="preserve">по республике </w:t>
      </w:r>
      <w:r w:rsidR="00A56D6F">
        <w:t xml:space="preserve">остался на уровне соответствующего периода предыдущего года и </w:t>
      </w:r>
      <w:r w:rsidR="00351B64" w:rsidRPr="00E17B1D">
        <w:t xml:space="preserve">составил </w:t>
      </w:r>
      <w:r w:rsidR="00374E23">
        <w:t>90,3</w:t>
      </w:r>
      <w:r w:rsidR="00351B64" w:rsidRPr="00E17B1D">
        <w:t>%.</w:t>
      </w:r>
    </w:p>
    <w:p w:rsidR="008E7C9A" w:rsidRDefault="008E7C9A" w:rsidP="00790B3F">
      <w:pPr>
        <w:pStyle w:val="2"/>
        <w:spacing w:before="0" w:after="0" w:line="31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AC59A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D233A8">
        <w:t>87,3</w:t>
      </w:r>
      <w:r w:rsidR="005603AB" w:rsidRPr="00C07968">
        <w:t>%)</w:t>
      </w:r>
      <w:r w:rsidRPr="00C07968">
        <w:t>.</w:t>
      </w:r>
    </w:p>
    <w:p w:rsidR="008E7C9A" w:rsidRPr="002E75FB" w:rsidRDefault="008E7C9A" w:rsidP="00790B3F">
      <w:pPr>
        <w:pStyle w:val="2"/>
        <w:spacing w:before="200" w:after="0" w:line="310" w:lineRule="exact"/>
        <w:ind w:left="0" w:right="0"/>
        <w:contextualSpacing/>
      </w:pPr>
      <w:r w:rsidRPr="002E75FB">
        <w:rPr>
          <w:b/>
          <w:bCs/>
        </w:rPr>
        <w:t>Закупки.</w:t>
      </w:r>
      <w:r w:rsidR="00382579" w:rsidRPr="002E75FB">
        <w:rPr>
          <w:b/>
          <w:bCs/>
        </w:rPr>
        <w:t xml:space="preserve"> </w:t>
      </w:r>
      <w:r w:rsidRPr="002E75FB">
        <w:rPr>
          <w:szCs w:val="26"/>
        </w:rPr>
        <w:t xml:space="preserve">В </w:t>
      </w:r>
      <w:r w:rsidR="00736315">
        <w:t>январе-</w:t>
      </w:r>
      <w:r w:rsidR="00AC1222">
        <w:t>ма</w:t>
      </w:r>
      <w:r w:rsidR="00736315">
        <w:t>е</w:t>
      </w:r>
      <w:r w:rsidR="00736315" w:rsidRPr="002E75FB">
        <w:t xml:space="preserve"> </w:t>
      </w:r>
      <w:r w:rsidRPr="002E75FB">
        <w:t>20</w:t>
      </w:r>
      <w:r w:rsidR="001C1199" w:rsidRPr="002E75FB">
        <w:t>2</w:t>
      </w:r>
      <w:r w:rsidR="00136D9F">
        <w:t>1</w:t>
      </w:r>
      <w:r w:rsidR="0030096F" w:rsidRPr="002E75FB">
        <w:rPr>
          <w:lang w:val="en-US"/>
        </w:rPr>
        <w:t> </w:t>
      </w:r>
      <w:r w:rsidRPr="002E75FB">
        <w:t>г</w:t>
      </w:r>
      <w:r w:rsidR="003018F1" w:rsidRPr="002E75FB">
        <w:t>.</w:t>
      </w:r>
      <w:r w:rsidR="00551C85" w:rsidRPr="002E75FB">
        <w:t xml:space="preserve"> </w:t>
      </w:r>
      <w:r w:rsidRPr="002E75FB">
        <w:t>всеми</w:t>
      </w:r>
      <w:r w:rsidR="00551C85" w:rsidRPr="002E75FB">
        <w:t xml:space="preserve"> </w:t>
      </w:r>
      <w:r w:rsidRPr="002E75FB">
        <w:t xml:space="preserve">заготовительными организациями </w:t>
      </w:r>
      <w:r w:rsidR="00CC479E">
        <w:br/>
      </w:r>
      <w:r w:rsidRPr="002E75FB">
        <w:t xml:space="preserve">в хозяйствах населения </w:t>
      </w:r>
      <w:r w:rsidRPr="00226D42">
        <w:rPr>
          <w:b/>
          <w:bCs/>
        </w:rPr>
        <w:t>закуплено</w:t>
      </w:r>
      <w:r w:rsidR="00551C85" w:rsidRPr="00226D42">
        <w:rPr>
          <w:bCs/>
        </w:rPr>
        <w:t xml:space="preserve"> </w:t>
      </w:r>
      <w:r w:rsidR="0033703B">
        <w:rPr>
          <w:bCs/>
        </w:rPr>
        <w:t xml:space="preserve">4,7 </w:t>
      </w:r>
      <w:r w:rsidR="00551C85" w:rsidRPr="00226D42">
        <w:rPr>
          <w:bCs/>
        </w:rPr>
        <w:t>т</w:t>
      </w:r>
      <w:r w:rsidRPr="00226D42">
        <w:t>ыс</w:t>
      </w:r>
      <w:r w:rsidRPr="002E75FB">
        <w:t>. голов</w:t>
      </w:r>
      <w:r w:rsidR="00551C85" w:rsidRPr="002E75FB">
        <w:t xml:space="preserve"> </w:t>
      </w:r>
      <w:r w:rsidRPr="002E75FB">
        <w:rPr>
          <w:b/>
          <w:bCs/>
        </w:rPr>
        <w:t>крупного рогатого скота</w:t>
      </w:r>
      <w:r w:rsidRPr="002E75FB">
        <w:t xml:space="preserve">, </w:t>
      </w:r>
      <w:r w:rsidR="00CC479E">
        <w:br/>
      </w:r>
      <w:r w:rsidRPr="002E75FB">
        <w:t xml:space="preserve">что на </w:t>
      </w:r>
      <w:r w:rsidR="0033703B">
        <w:t>32,7</w:t>
      </w:r>
      <w:r w:rsidRPr="002E75FB">
        <w:t xml:space="preserve">% </w:t>
      </w:r>
      <w:r w:rsidR="00C423FF">
        <w:t>мен</w:t>
      </w:r>
      <w:r w:rsidR="00E063CB" w:rsidRPr="002E75FB">
        <w:t>ьше</w:t>
      </w:r>
      <w:r w:rsidRPr="002E75FB">
        <w:t xml:space="preserve">, чем в </w:t>
      </w:r>
      <w:r w:rsidR="00736315">
        <w:t>январе-</w:t>
      </w:r>
      <w:r w:rsidR="00AC1222">
        <w:t>ма</w:t>
      </w:r>
      <w:r w:rsidR="00736315">
        <w:t>е</w:t>
      </w:r>
      <w:r w:rsidR="00984087">
        <w:t xml:space="preserve"> </w:t>
      </w:r>
      <w:r w:rsidRPr="002E75FB">
        <w:t>20</w:t>
      </w:r>
      <w:r w:rsidR="00136D9F">
        <w:t>20</w:t>
      </w:r>
      <w:r w:rsidRPr="002E75FB">
        <w:t> г.</w:t>
      </w:r>
    </w:p>
    <w:p w:rsidR="008E7C9A" w:rsidRPr="006F3C77" w:rsidRDefault="008E7C9A" w:rsidP="00790B3F">
      <w:pPr>
        <w:pStyle w:val="2"/>
        <w:spacing w:before="0" w:after="0" w:line="310" w:lineRule="exact"/>
        <w:ind w:left="0" w:right="0"/>
        <w:contextualSpacing/>
        <w:rPr>
          <w:spacing w:val="-6"/>
        </w:rPr>
      </w:pPr>
      <w:r w:rsidRPr="006F3C77">
        <w:rPr>
          <w:b/>
          <w:bCs/>
          <w:spacing w:val="-6"/>
        </w:rPr>
        <w:t>Закупки молока</w:t>
      </w:r>
      <w:r w:rsidR="00551C85" w:rsidRPr="006F3C77">
        <w:rPr>
          <w:b/>
          <w:bCs/>
          <w:spacing w:val="-6"/>
        </w:rPr>
        <w:t xml:space="preserve"> </w:t>
      </w:r>
      <w:r w:rsidR="00982B67" w:rsidRPr="006F3C77">
        <w:rPr>
          <w:spacing w:val="-6"/>
        </w:rPr>
        <w:t xml:space="preserve">в хозяйствах населения </w:t>
      </w:r>
      <w:r w:rsidRPr="006F3C77">
        <w:rPr>
          <w:spacing w:val="-6"/>
        </w:rPr>
        <w:t xml:space="preserve">по сравнению </w:t>
      </w:r>
      <w:r w:rsidR="00551C85" w:rsidRPr="006F3C77">
        <w:rPr>
          <w:spacing w:val="-6"/>
        </w:rPr>
        <w:t>с</w:t>
      </w:r>
      <w:r w:rsidR="004D5436" w:rsidRPr="006F3C77">
        <w:rPr>
          <w:spacing w:val="-6"/>
        </w:rPr>
        <w:t xml:space="preserve"> </w:t>
      </w:r>
      <w:r w:rsidR="003018F1" w:rsidRPr="006F3C77">
        <w:rPr>
          <w:spacing w:val="-6"/>
        </w:rPr>
        <w:t xml:space="preserve">соответствующим периодом </w:t>
      </w:r>
      <w:r w:rsidR="002D7575" w:rsidRPr="006F3C77">
        <w:rPr>
          <w:spacing w:val="-6"/>
        </w:rPr>
        <w:t>предыдущ</w:t>
      </w:r>
      <w:r w:rsidR="003018F1" w:rsidRPr="006F3C77">
        <w:rPr>
          <w:spacing w:val="-6"/>
        </w:rPr>
        <w:t>его</w:t>
      </w:r>
      <w:r w:rsidRPr="006F3C77">
        <w:rPr>
          <w:spacing w:val="-6"/>
        </w:rPr>
        <w:t xml:space="preserve"> год</w:t>
      </w:r>
      <w:r w:rsidR="003018F1" w:rsidRPr="006F3C77">
        <w:rPr>
          <w:spacing w:val="-6"/>
        </w:rPr>
        <w:t>а</w:t>
      </w:r>
      <w:r w:rsidR="00551C85" w:rsidRPr="006F3C77">
        <w:rPr>
          <w:spacing w:val="-6"/>
        </w:rPr>
        <w:t xml:space="preserve"> </w:t>
      </w:r>
      <w:r w:rsidR="00E063CB" w:rsidRPr="006F3C77">
        <w:rPr>
          <w:spacing w:val="-6"/>
        </w:rPr>
        <w:t>снизились</w:t>
      </w:r>
      <w:r w:rsidRPr="006F3C77">
        <w:rPr>
          <w:spacing w:val="-6"/>
        </w:rPr>
        <w:t xml:space="preserve"> на </w:t>
      </w:r>
      <w:r w:rsidR="0033703B">
        <w:rPr>
          <w:spacing w:val="-6"/>
        </w:rPr>
        <w:t>10</w:t>
      </w:r>
      <w:r w:rsidRPr="006F3C77">
        <w:rPr>
          <w:spacing w:val="-6"/>
        </w:rPr>
        <w:t>%</w:t>
      </w:r>
      <w:r w:rsidR="00BB02BE" w:rsidRPr="006F3C77">
        <w:rPr>
          <w:spacing w:val="-6"/>
        </w:rPr>
        <w:t xml:space="preserve"> </w:t>
      </w:r>
      <w:r w:rsidRPr="006F3C77">
        <w:rPr>
          <w:spacing w:val="-6"/>
        </w:rPr>
        <w:t>и составили</w:t>
      </w:r>
      <w:r w:rsidR="00551C85" w:rsidRPr="006F3C77">
        <w:rPr>
          <w:spacing w:val="-6"/>
        </w:rPr>
        <w:t xml:space="preserve"> </w:t>
      </w:r>
      <w:r w:rsidR="0033703B">
        <w:rPr>
          <w:spacing w:val="-6"/>
        </w:rPr>
        <w:t xml:space="preserve">44 </w:t>
      </w:r>
      <w:r w:rsidRPr="006F3C77">
        <w:rPr>
          <w:spacing w:val="-6"/>
        </w:rPr>
        <w:t>тыс. тонн.</w:t>
      </w:r>
    </w:p>
    <w:p w:rsidR="00790B3F" w:rsidRDefault="00BA360A" w:rsidP="00790B3F">
      <w:pPr>
        <w:pStyle w:val="2"/>
        <w:spacing w:before="0" w:after="0" w:line="310" w:lineRule="exact"/>
        <w:ind w:left="0" w:right="0"/>
        <w:contextualSpacing/>
        <w:rPr>
          <w:szCs w:val="26"/>
        </w:rPr>
      </w:pPr>
      <w:r w:rsidRPr="002E75FB">
        <w:t xml:space="preserve">На 1 </w:t>
      </w:r>
      <w:r w:rsidR="00AC1222">
        <w:t>июня</w:t>
      </w:r>
      <w:r w:rsidRPr="002E75FB">
        <w:t xml:space="preserve"> 20</w:t>
      </w:r>
      <w:r w:rsidR="001C1199" w:rsidRPr="002E75FB">
        <w:t>2</w:t>
      </w:r>
      <w:r w:rsidR="00136D9F">
        <w:t>1</w:t>
      </w:r>
      <w:r w:rsidRPr="002E75FB">
        <w:t xml:space="preserve"> г. </w:t>
      </w:r>
      <w:r w:rsidR="0032528F" w:rsidRPr="004E5FAA">
        <w:rPr>
          <w:b/>
        </w:rPr>
        <w:t xml:space="preserve">задолженность </w:t>
      </w:r>
      <w:r w:rsidR="0032528F" w:rsidRPr="004E5FAA">
        <w:t xml:space="preserve">перед населением </w:t>
      </w:r>
      <w:r w:rsidR="0032528F" w:rsidRPr="004E5FAA">
        <w:rPr>
          <w:b/>
        </w:rPr>
        <w:t xml:space="preserve">за принятый крупный рогатый скот </w:t>
      </w:r>
      <w:r w:rsidR="0032528F" w:rsidRPr="001009E4">
        <w:t xml:space="preserve">составила </w:t>
      </w:r>
      <w:r w:rsidR="0033703B">
        <w:t xml:space="preserve">7,1 </w:t>
      </w:r>
      <w:r w:rsidR="0032528F" w:rsidRPr="001009E4">
        <w:t xml:space="preserve">тыс. рублей </w:t>
      </w:r>
      <w:r w:rsidR="00246941" w:rsidRPr="00067E3D">
        <w:rPr>
          <w:spacing w:val="-6"/>
        </w:rPr>
        <w:t>(</w:t>
      </w:r>
      <w:r w:rsidR="001212B5">
        <w:rPr>
          <w:spacing w:val="-6"/>
        </w:rPr>
        <w:t>0,4</w:t>
      </w:r>
      <w:r w:rsidR="00246941" w:rsidRPr="00067E3D">
        <w:rPr>
          <w:spacing w:val="-6"/>
          <w:szCs w:val="26"/>
        </w:rPr>
        <w:t>%</w:t>
      </w:r>
      <w:r w:rsidR="00246941" w:rsidRPr="00067E3D">
        <w:rPr>
          <w:spacing w:val="-6"/>
        </w:rPr>
        <w:t xml:space="preserve"> от суммы, подлежащей выплате в установленные сроки). </w:t>
      </w:r>
      <w:r w:rsidR="00BA7D4B">
        <w:rPr>
          <w:spacing w:val="-6"/>
        </w:rPr>
        <w:t>Значительная з</w:t>
      </w:r>
      <w:r w:rsidR="00246941" w:rsidRPr="00067E3D">
        <w:rPr>
          <w:spacing w:val="-6"/>
        </w:rPr>
        <w:t>адолженность</w:t>
      </w:r>
      <w:r w:rsidR="0032528F">
        <w:t xml:space="preserve"> </w:t>
      </w:r>
      <w:r w:rsidR="0032528F" w:rsidRPr="001009E4">
        <w:t>отмечалась</w:t>
      </w:r>
      <w:r w:rsidR="0032528F" w:rsidRPr="004E5FAA">
        <w:t xml:space="preserve"> </w:t>
      </w:r>
      <w:r w:rsidR="00790B3F">
        <w:br/>
      </w:r>
      <w:r w:rsidR="0032528F" w:rsidRPr="004E5FAA">
        <w:t xml:space="preserve">в организациях Витебской </w:t>
      </w:r>
      <w:r w:rsidR="0032528F">
        <w:t>(</w:t>
      </w:r>
      <w:r w:rsidR="001212B5">
        <w:t xml:space="preserve">3,3 </w:t>
      </w:r>
      <w:r w:rsidR="0032528F" w:rsidRPr="004E5FAA">
        <w:t>тыс. рублей</w:t>
      </w:r>
      <w:r w:rsidR="0032528F">
        <w:t xml:space="preserve">, или </w:t>
      </w:r>
      <w:r w:rsidR="001212B5">
        <w:t>1,3</w:t>
      </w:r>
      <w:r w:rsidR="0032528F" w:rsidRPr="004E5FAA">
        <w:rPr>
          <w:szCs w:val="26"/>
        </w:rPr>
        <w:t>%</w:t>
      </w:r>
      <w:r w:rsidR="0032528F" w:rsidRPr="004E5FAA">
        <w:t>)</w:t>
      </w:r>
      <w:r w:rsidR="00790B3F">
        <w:t xml:space="preserve">, </w:t>
      </w:r>
      <w:r w:rsidR="005F1886">
        <w:t xml:space="preserve">Минской </w:t>
      </w:r>
      <w:r w:rsidR="00F73C75">
        <w:t>(</w:t>
      </w:r>
      <w:r w:rsidR="001212B5">
        <w:t xml:space="preserve">2,2 </w:t>
      </w:r>
      <w:r w:rsidR="008D5EAF" w:rsidRPr="004E5FAA">
        <w:t>тыс. рублей</w:t>
      </w:r>
      <w:r w:rsidR="008D5EAF">
        <w:t xml:space="preserve">, или </w:t>
      </w:r>
      <w:r w:rsidR="001212B5">
        <w:t>1,1</w:t>
      </w:r>
      <w:r w:rsidR="008D5EAF" w:rsidRPr="004E5FAA">
        <w:rPr>
          <w:szCs w:val="26"/>
        </w:rPr>
        <w:t>%</w:t>
      </w:r>
      <w:r w:rsidR="00B119B9">
        <w:rPr>
          <w:szCs w:val="26"/>
        </w:rPr>
        <w:t xml:space="preserve">) и </w:t>
      </w:r>
      <w:r w:rsidR="00790B3F">
        <w:rPr>
          <w:szCs w:val="26"/>
        </w:rPr>
        <w:t>Брестской (1,3 тыс. рублей, или 0,2%) областей.</w:t>
      </w:r>
    </w:p>
    <w:p w:rsidR="00136D9F" w:rsidRDefault="00136D9F" w:rsidP="00790B3F">
      <w:pPr>
        <w:pStyle w:val="2"/>
        <w:spacing w:before="0" w:after="0" w:line="310" w:lineRule="exact"/>
        <w:ind w:left="0" w:right="0"/>
        <w:contextualSpacing/>
        <w:rPr>
          <w:spacing w:val="-4"/>
        </w:rPr>
      </w:pPr>
      <w:r w:rsidRPr="00C423FF">
        <w:rPr>
          <w:b/>
          <w:spacing w:val="-4"/>
        </w:rPr>
        <w:t>Задолженность</w:t>
      </w:r>
      <w:r w:rsidRPr="00C423FF">
        <w:rPr>
          <w:spacing w:val="-4"/>
        </w:rPr>
        <w:t xml:space="preserve"> </w:t>
      </w:r>
      <w:proofErr w:type="gramStart"/>
      <w:r w:rsidRPr="00C423FF">
        <w:rPr>
          <w:spacing w:val="-4"/>
        </w:rPr>
        <w:t xml:space="preserve">перед населением </w:t>
      </w:r>
      <w:r w:rsidRPr="00C423FF">
        <w:rPr>
          <w:b/>
          <w:spacing w:val="-4"/>
        </w:rPr>
        <w:t>за закупленное молоко</w:t>
      </w:r>
      <w:r w:rsidRPr="00C423FF">
        <w:rPr>
          <w:spacing w:val="-4"/>
        </w:rPr>
        <w:t xml:space="preserve"> на начало </w:t>
      </w:r>
      <w:r w:rsidR="00B94AF1">
        <w:rPr>
          <w:spacing w:val="-4"/>
        </w:rPr>
        <w:t>июня</w:t>
      </w:r>
      <w:r w:rsidRPr="00C423FF">
        <w:rPr>
          <w:spacing w:val="-4"/>
        </w:rPr>
        <w:t xml:space="preserve"> текущего года в целом по республике</w:t>
      </w:r>
      <w:proofErr w:type="gramEnd"/>
      <w:r w:rsidRPr="00C423FF">
        <w:rPr>
          <w:spacing w:val="-4"/>
        </w:rPr>
        <w:t xml:space="preserve"> составила </w:t>
      </w:r>
      <w:r w:rsidR="00FF53CE">
        <w:rPr>
          <w:spacing w:val="-4"/>
        </w:rPr>
        <w:t>402,4</w:t>
      </w:r>
      <w:r w:rsidR="009B148F">
        <w:rPr>
          <w:spacing w:val="-4"/>
        </w:rPr>
        <w:t xml:space="preserve"> </w:t>
      </w:r>
      <w:r w:rsidRPr="00C423FF">
        <w:rPr>
          <w:spacing w:val="-4"/>
        </w:rPr>
        <w:t>тыс. рублей, или</w:t>
      </w:r>
      <w:r w:rsidR="00F73C75">
        <w:rPr>
          <w:spacing w:val="-4"/>
        </w:rPr>
        <w:t xml:space="preserve"> </w:t>
      </w:r>
      <w:r w:rsidR="00FF53CE">
        <w:rPr>
          <w:spacing w:val="-4"/>
        </w:rPr>
        <w:t>1,7</w:t>
      </w:r>
      <w:r w:rsidRPr="00C423FF">
        <w:rPr>
          <w:spacing w:val="-4"/>
          <w:szCs w:val="26"/>
        </w:rPr>
        <w:t>%</w:t>
      </w:r>
      <w:r w:rsidRPr="00C423FF">
        <w:rPr>
          <w:spacing w:val="-4"/>
        </w:rPr>
        <w:t xml:space="preserve"> </w:t>
      </w:r>
      <w:r w:rsidR="008A3D79">
        <w:rPr>
          <w:spacing w:val="-4"/>
        </w:rPr>
        <w:br/>
      </w:r>
      <w:r w:rsidRPr="00C423FF">
        <w:rPr>
          <w:spacing w:val="-4"/>
        </w:rPr>
        <w:t xml:space="preserve">от суммы, </w:t>
      </w:r>
      <w:r w:rsidRPr="00CB23C7">
        <w:t>подлежащей</w:t>
      </w:r>
      <w:r w:rsidRPr="00C423FF">
        <w:rPr>
          <w:spacing w:val="-4"/>
        </w:rPr>
        <w:t xml:space="preserve"> выплате в установленные сроки. Основная сумма задолженности приходилась на организации Витебской области (</w:t>
      </w:r>
      <w:r w:rsidR="00FF53CE">
        <w:rPr>
          <w:spacing w:val="-4"/>
        </w:rPr>
        <w:t xml:space="preserve">401,8 </w:t>
      </w:r>
      <w:r w:rsidRPr="00C423FF">
        <w:rPr>
          <w:spacing w:val="-4"/>
        </w:rPr>
        <w:t xml:space="preserve">тыс. рублей, или </w:t>
      </w:r>
      <w:r w:rsidR="00FF53CE">
        <w:rPr>
          <w:spacing w:val="-4"/>
        </w:rPr>
        <w:t>6,4</w:t>
      </w:r>
      <w:r w:rsidRPr="00C423FF">
        <w:rPr>
          <w:spacing w:val="-4"/>
        </w:rPr>
        <w:t>%</w:t>
      </w:r>
      <w:r w:rsidR="007F004A" w:rsidRPr="007F004A">
        <w:rPr>
          <w:spacing w:val="-4"/>
        </w:rPr>
        <w:t xml:space="preserve"> </w:t>
      </w:r>
      <w:r w:rsidR="007F004A" w:rsidRPr="00C423FF">
        <w:rPr>
          <w:spacing w:val="-4"/>
        </w:rPr>
        <w:t xml:space="preserve">от суммы, </w:t>
      </w:r>
      <w:r w:rsidR="007F004A" w:rsidRPr="00CB23C7">
        <w:t>подлежащей</w:t>
      </w:r>
      <w:r w:rsidR="007F004A" w:rsidRPr="00C423FF">
        <w:rPr>
          <w:spacing w:val="-4"/>
        </w:rPr>
        <w:t xml:space="preserve"> выплате в установленные сроки</w:t>
      </w:r>
      <w:r w:rsidR="00486190">
        <w:rPr>
          <w:spacing w:val="-4"/>
        </w:rPr>
        <w:t>)</w:t>
      </w:r>
      <w:r w:rsidRPr="00C423FF">
        <w:rPr>
          <w:spacing w:val="-4"/>
        </w:rPr>
        <w:t>.</w:t>
      </w:r>
    </w:p>
    <w:p w:rsidR="00197552" w:rsidRPr="00A056B0" w:rsidRDefault="00790B3F" w:rsidP="00197552">
      <w:pPr>
        <w:spacing w:before="240" w:after="12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</w:t>
      </w:r>
      <w:r w:rsidR="00197552" w:rsidRPr="00A056B0">
        <w:rPr>
          <w:rFonts w:ascii="Arial" w:hAnsi="Arial" w:cs="Arial"/>
          <w:b/>
          <w:bCs/>
          <w:sz w:val="26"/>
        </w:rPr>
        <w:t>.2. Финансовые результаты деятельности</w:t>
      </w:r>
      <w:r w:rsidR="00197552"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="00197552"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="00197552"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197552" w:rsidRPr="00A056B0" w:rsidRDefault="00197552" w:rsidP="00790B3F">
      <w:pPr>
        <w:tabs>
          <w:tab w:val="left" w:pos="7088"/>
        </w:tabs>
        <w:spacing w:before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197552" w:rsidRPr="00A056B0" w:rsidTr="00EC074D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2" w:rsidRPr="00A056B0" w:rsidRDefault="00197552" w:rsidP="00790B3F">
            <w:pPr>
              <w:spacing w:before="20" w:after="20" w:line="198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2" w:rsidRPr="00A056B0" w:rsidRDefault="00197552" w:rsidP="00790B3F">
            <w:pPr>
              <w:spacing w:before="20" w:after="20" w:line="198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197552" w:rsidRPr="00A056B0" w:rsidRDefault="00197552" w:rsidP="00790B3F">
            <w:pPr>
              <w:spacing w:before="20" w:after="20" w:line="198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2" w:rsidRPr="00A056B0" w:rsidRDefault="00197552" w:rsidP="00790B3F">
            <w:pPr>
              <w:spacing w:before="20" w:after="20" w:line="198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197552" w:rsidRPr="00A056B0" w:rsidTr="00EC074D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4 179,0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4 772,5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197552" w:rsidRPr="00A056B0" w:rsidTr="00EC074D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3 532,2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4 036,1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197552" w:rsidRPr="00A056B0" w:rsidTr="00EC074D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197552" w:rsidRPr="00A056B0" w:rsidTr="00790B3F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2C5D05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2C5D05">
              <w:rPr>
                <w:sz w:val="22"/>
                <w:szCs w:val="22"/>
              </w:rPr>
              <w:t>Прибыль, убыток</w:t>
            </w:r>
            <w:proofErr w:type="gramStart"/>
            <w:r w:rsidRPr="002C5D05">
              <w:rPr>
                <w:sz w:val="22"/>
                <w:szCs w:val="22"/>
              </w:rPr>
              <w:t xml:space="preserve"> (-) </w:t>
            </w:r>
            <w:proofErr w:type="gramEnd"/>
            <w:r w:rsidRPr="002C5D05"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197552" w:rsidRPr="00A056B0" w:rsidTr="00790B3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197552" w:rsidRPr="00A056B0" w:rsidTr="00790B3F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7552" w:rsidRPr="00A056B0" w:rsidTr="00EC074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7552" w:rsidRPr="00A056B0" w:rsidTr="00790B3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Pr="00A056B0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7552" w:rsidRPr="00A056B0" w:rsidTr="00790B3F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Pr="00011C73" w:rsidRDefault="00197552" w:rsidP="00790B3F">
            <w:pPr>
              <w:spacing w:before="30" w:after="30" w:line="198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2C5D05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2C5D05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30" w:after="3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7552" w:rsidRPr="00A056B0" w:rsidTr="00790B3F">
        <w:trPr>
          <w:cantSplit/>
          <w:trHeight w:val="112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</w:tr>
      <w:tr w:rsidR="00197552" w:rsidRPr="00A056B0" w:rsidTr="00EC074D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7552" w:rsidRPr="00A056B0" w:rsidTr="00EC074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</w:tr>
      <w:tr w:rsidR="00197552" w:rsidRPr="00A056B0" w:rsidTr="00EC074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816,2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197552" w:rsidRPr="00A056B0" w:rsidTr="00EC074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197552" w:rsidRPr="00A056B0" w:rsidTr="00EC074D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97552" w:rsidRPr="00A056B0" w:rsidTr="00EC074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228,6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253,9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197552" w:rsidRPr="00A056B0" w:rsidTr="00EC074D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7552" w:rsidRPr="00A056B0" w:rsidRDefault="00197552" w:rsidP="00790B3F">
            <w:pPr>
              <w:spacing w:before="40" w:after="40" w:line="198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198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197552" w:rsidRDefault="00197552" w:rsidP="00197552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197552" w:rsidTr="00EC074D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52" w:rsidRDefault="00197552" w:rsidP="00790B3F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2" w:rsidRDefault="00197552" w:rsidP="00790B3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2" w:rsidRDefault="00197552" w:rsidP="00790B3F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197552" w:rsidTr="00EC074D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2" w:rsidRDefault="00197552" w:rsidP="00790B3F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52" w:rsidRDefault="00197552" w:rsidP="00790B3F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2" w:rsidRDefault="00197552" w:rsidP="00790B3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552" w:rsidRDefault="00197552" w:rsidP="00790B3F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197552" w:rsidTr="00EC074D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15 881,1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197552" w:rsidTr="00EC074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2 912,8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197552" w:rsidTr="00EC074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97552" w:rsidTr="00EC074D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Pr="00B14A7C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14A7C">
              <w:rPr>
                <w:sz w:val="22"/>
                <w:szCs w:val="22"/>
              </w:rPr>
              <w:t>в 3,3р.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Pr="00B14A7C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14A7C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мая 2020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Pr="001C21CF" w:rsidRDefault="00197552" w:rsidP="00790B3F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3,5р.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Pr="00B40C89" w:rsidRDefault="00197552" w:rsidP="00790B3F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40C89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Pr="009F6855" w:rsidRDefault="00197552" w:rsidP="00790B3F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97552" w:rsidTr="00EC074D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9 499,8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</w:tr>
      <w:tr w:rsidR="00197552" w:rsidTr="00790B3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7552" w:rsidTr="00790B3F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97552" w:rsidTr="00790B3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trHeight w:val="526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2 522,7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97552" w:rsidTr="00EC074D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790B3F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97552" w:rsidTr="00790B3F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790B3F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197552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197552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6 381,3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97552" w:rsidTr="00790B3F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790B3F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790B3F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1 837,4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105,7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7552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97552" w:rsidTr="00EC074D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7552" w:rsidRDefault="00197552" w:rsidP="00790B3F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552" w:rsidRPr="00D94161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720,9</w:t>
            </w:r>
          </w:p>
        </w:tc>
        <w:tc>
          <w:tcPr>
            <w:tcW w:w="14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552" w:rsidRPr="00D94161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7552" w:rsidRPr="00D94161" w:rsidRDefault="00197552" w:rsidP="00790B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197552" w:rsidRDefault="00197552" w:rsidP="00197552">
      <w:pPr>
        <w:rPr>
          <w:rFonts w:ascii="Arial" w:hAnsi="Arial" w:cs="Arial"/>
          <w:b/>
          <w:bCs/>
          <w:sz w:val="26"/>
        </w:rPr>
      </w:pPr>
    </w:p>
    <w:p w:rsidR="00197552" w:rsidRDefault="00197552" w:rsidP="00B94AF1">
      <w:pPr>
        <w:pStyle w:val="2"/>
        <w:spacing w:before="0" w:after="0" w:line="320" w:lineRule="exact"/>
        <w:ind w:left="0" w:right="0"/>
        <w:contextualSpacing/>
        <w:rPr>
          <w:spacing w:val="-4"/>
        </w:rPr>
      </w:pPr>
    </w:p>
    <w:sectPr w:rsidR="00197552" w:rsidSect="002B2B4C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EAA" w:rsidRDefault="00F14EAA">
      <w:r>
        <w:separator/>
      </w:r>
    </w:p>
  </w:endnote>
  <w:endnote w:type="continuationSeparator" w:id="0">
    <w:p w:rsidR="00F14EAA" w:rsidRDefault="00F1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9E0" w:rsidRDefault="007B39E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7B39E0" w:rsidRDefault="007B39E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9E0" w:rsidRDefault="007B39E0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B2B4C">
      <w:rPr>
        <w:rStyle w:val="a4"/>
        <w:noProof/>
      </w:rPr>
      <w:t>7</w:t>
    </w:r>
    <w:r>
      <w:rPr>
        <w:rStyle w:val="a4"/>
      </w:rPr>
      <w:fldChar w:fldCharType="end"/>
    </w:r>
  </w:p>
  <w:p w:rsidR="007B39E0" w:rsidRDefault="007B39E0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EAA" w:rsidRDefault="00F14EAA">
      <w:r>
        <w:separator/>
      </w:r>
    </w:p>
  </w:footnote>
  <w:footnote w:type="continuationSeparator" w:id="0">
    <w:p w:rsidR="00F14EAA" w:rsidRDefault="00F14EAA">
      <w:r>
        <w:continuationSeparator/>
      </w:r>
    </w:p>
  </w:footnote>
  <w:footnote w:id="1">
    <w:p w:rsidR="00197552" w:rsidRPr="00A61931" w:rsidRDefault="00197552" w:rsidP="00197552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197552" w:rsidRDefault="00197552" w:rsidP="00197552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9E0" w:rsidRDefault="007B39E0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9E0" w:rsidRDefault="007B39E0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7B39E0" w:rsidRDefault="007B39E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5506"/>
    <w:rsid w:val="0007638B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371C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07"/>
    <w:rsid w:val="000E5679"/>
    <w:rsid w:val="000E7342"/>
    <w:rsid w:val="000E7E40"/>
    <w:rsid w:val="000E7E5C"/>
    <w:rsid w:val="000F136D"/>
    <w:rsid w:val="000F2CC4"/>
    <w:rsid w:val="000F2CE4"/>
    <w:rsid w:val="000F34A2"/>
    <w:rsid w:val="000F351D"/>
    <w:rsid w:val="000F52CB"/>
    <w:rsid w:val="000F5CE0"/>
    <w:rsid w:val="000F675C"/>
    <w:rsid w:val="000F6F10"/>
    <w:rsid w:val="000F7954"/>
    <w:rsid w:val="00100149"/>
    <w:rsid w:val="00100D6E"/>
    <w:rsid w:val="00100D72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642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2157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1E1F"/>
    <w:rsid w:val="00192EEA"/>
    <w:rsid w:val="001934CC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D42"/>
    <w:rsid w:val="00226E6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012E"/>
    <w:rsid w:val="0026240A"/>
    <w:rsid w:val="00264227"/>
    <w:rsid w:val="0026492A"/>
    <w:rsid w:val="00264F99"/>
    <w:rsid w:val="002653DD"/>
    <w:rsid w:val="00266B5E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97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6F28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2B4C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BC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03B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8D0"/>
    <w:rsid w:val="00367DFC"/>
    <w:rsid w:val="00370054"/>
    <w:rsid w:val="0037027E"/>
    <w:rsid w:val="00370560"/>
    <w:rsid w:val="0037065B"/>
    <w:rsid w:val="00370E90"/>
    <w:rsid w:val="003719BF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6085"/>
    <w:rsid w:val="00486190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51A2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25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A18"/>
    <w:rsid w:val="005C41A4"/>
    <w:rsid w:val="005C4269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5F7CF0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2388"/>
    <w:rsid w:val="00642966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CF1"/>
    <w:rsid w:val="00694F49"/>
    <w:rsid w:val="006953DA"/>
    <w:rsid w:val="0069652F"/>
    <w:rsid w:val="00696891"/>
    <w:rsid w:val="00696B01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4E8"/>
    <w:rsid w:val="007547A0"/>
    <w:rsid w:val="00754864"/>
    <w:rsid w:val="00754977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71D"/>
    <w:rsid w:val="007A5B2A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C8D"/>
    <w:rsid w:val="008D7DDA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585"/>
    <w:rsid w:val="00BB5C77"/>
    <w:rsid w:val="00BB5CBA"/>
    <w:rsid w:val="00BB5FD9"/>
    <w:rsid w:val="00BB6A67"/>
    <w:rsid w:val="00BB6BF6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A43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66C9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47E1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4FD3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1CB2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3799"/>
    <w:rsid w:val="00EE447A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EAA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10D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787"/>
    <w:rsid w:val="00F74B5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3D9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876053779745067E-2"/>
          <c:y val="3.9485220478437909E-2"/>
          <c:w val="0.84772532241128706"/>
          <c:h val="0.5107955467569411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4359701674062044E-2"/>
                  <c:y val="5.1809170912459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0583710471343693E-2"/>
                  <c:y val="-5.2496165280785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87604015865743E-2"/>
                  <c:y val="-4.8907827698008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938752"/>
        <c:axId val="148646912"/>
      </c:lineChart>
      <c:catAx>
        <c:axId val="1329387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86469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8646912"/>
        <c:scaling>
          <c:orientation val="minMax"/>
          <c:max val="112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938752"/>
        <c:crosses val="autoZero"/>
        <c:crossBetween val="midCat"/>
        <c:majorUnit val="4"/>
        <c:minorUnit val="4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6826140775316234"/>
          <c:y val="0.73849472167083463"/>
          <c:w val="0.66347703216383647"/>
          <c:h val="0.2042535756257845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5943988257781442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257186081694407E-2"/>
                  <c:y val="4.25985090521831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016742776209994E-2"/>
                  <c:y val="4.4277368076540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8623298033284E-2"/>
                  <c:y val="-4.25988444735142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200913314519939E-2"/>
                  <c:y val="-3.874269706697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308623298033284E-2"/>
                  <c:y val="3.4078807241746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251141643149917E-2"/>
                  <c:y val="4.42773680765405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Sheet1!$C$4:$S$4</c:f>
              <c:numCache>
                <c:formatCode>General</c:formatCode>
                <c:ptCount val="17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485440"/>
        <c:axId val="167486976"/>
      </c:lineChart>
      <c:catAx>
        <c:axId val="167485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8697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67486976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748544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3"/>
          <c:y val="0.84613014752466287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AFCE0-8FEB-4169-A0C8-7BC485A3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7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87</cp:revision>
  <cp:lastPrinted>2021-06-17T07:42:00Z</cp:lastPrinted>
  <dcterms:created xsi:type="dcterms:W3CDTF">2021-03-15T09:45:00Z</dcterms:created>
  <dcterms:modified xsi:type="dcterms:W3CDTF">2021-06-23T07:59:00Z</dcterms:modified>
</cp:coreProperties>
</file>