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  <w:proofErr w:type="gramStart"/>
      <w:r w:rsidR="00B75325" w:rsidRPr="00340529">
        <w:rPr>
          <w:rFonts w:ascii="Arial" w:hAnsi="Arial"/>
          <w:b/>
          <w:sz w:val="26"/>
          <w:szCs w:val="26"/>
          <w:vertAlign w:val="superscript"/>
        </w:rPr>
        <w:t>1</w:t>
      </w:r>
      <w:proofErr w:type="gramEnd"/>
      <w:r w:rsidR="00B75325" w:rsidRPr="00340529">
        <w:rPr>
          <w:rFonts w:ascii="Arial" w:hAnsi="Arial"/>
          <w:b/>
          <w:sz w:val="26"/>
          <w:szCs w:val="26"/>
          <w:vertAlign w:val="superscript"/>
        </w:rPr>
        <w:t>)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971FE7">
        <w:rPr>
          <w:bCs/>
          <w:szCs w:val="26"/>
        </w:rPr>
        <w:t>я</w:t>
      </w:r>
      <w:r w:rsidR="00971FE7" w:rsidRPr="00971FE7">
        <w:t>нваре-</w:t>
      </w:r>
      <w:r w:rsidR="00C573B1">
        <w:t>мае</w:t>
      </w:r>
      <w:r w:rsidR="00C5697D" w:rsidRPr="00D90E27">
        <w:rPr>
          <w:szCs w:val="26"/>
        </w:rPr>
        <w:t> </w:t>
      </w:r>
      <w:r w:rsidR="00C403CF">
        <w:rPr>
          <w:bCs/>
          <w:szCs w:val="26"/>
        </w:rPr>
        <w:t>2021</w:t>
      </w:r>
      <w:r>
        <w:rPr>
          <w:bCs/>
          <w:szCs w:val="26"/>
        </w:rPr>
        <w:t xml:space="preserve"> г. составил </w:t>
      </w:r>
      <w:r w:rsidR="00936395">
        <w:rPr>
          <w:bCs/>
          <w:szCs w:val="26"/>
        </w:rPr>
        <w:t>50,6</w:t>
      </w:r>
      <w:r>
        <w:rPr>
          <w:bCs/>
          <w:szCs w:val="26"/>
        </w:rPr>
        <w:t xml:space="preserve"> млрд. рублей, или в сопоставимых ценах </w:t>
      </w:r>
      <w:r w:rsidR="00295787">
        <w:rPr>
          <w:bCs/>
          <w:szCs w:val="26"/>
        </w:rPr>
        <w:t>110,</w:t>
      </w:r>
      <w:r w:rsidR="0003648D">
        <w:rPr>
          <w:bCs/>
          <w:szCs w:val="26"/>
        </w:rPr>
        <w:t>3</w:t>
      </w:r>
      <w:r>
        <w:rPr>
          <w:bCs/>
          <w:szCs w:val="26"/>
        </w:rPr>
        <w:t xml:space="preserve">% к уровню </w:t>
      </w:r>
      <w:r w:rsidR="00971FE7">
        <w:rPr>
          <w:bCs/>
          <w:szCs w:val="26"/>
        </w:rPr>
        <w:t>я</w:t>
      </w:r>
      <w:r w:rsidR="00971FE7" w:rsidRPr="00971FE7">
        <w:t>нваря-</w:t>
      </w:r>
      <w:r w:rsidR="00C573B1">
        <w:t>мая</w:t>
      </w:r>
      <w:r w:rsidR="00C5697D" w:rsidRPr="00D90E27">
        <w:rPr>
          <w:szCs w:val="26"/>
        </w:rPr>
        <w:t> </w:t>
      </w:r>
      <w:r w:rsidR="00C403CF">
        <w:rPr>
          <w:bCs/>
          <w:szCs w:val="26"/>
        </w:rPr>
        <w:t>2020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113E4" w:rsidRPr="0003648D">
        <w:t>7</w:t>
      </w:r>
      <w:r w:rsidR="0003648D" w:rsidRPr="0003648D">
        <w:t>0,4</w:t>
      </w:r>
      <w:r w:rsidRPr="0003648D">
        <w:t>%</w:t>
      </w:r>
      <w:r>
        <w:t xml:space="preserve"> в общем объеме оптового товарооборота республики.</w:t>
      </w:r>
    </w:p>
    <w:p w:rsidR="00C403CF" w:rsidRDefault="00C403CF" w:rsidP="00C403CF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403CF" w:rsidRDefault="00C403CF" w:rsidP="00C403CF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403CF" w:rsidRDefault="00DC758F" w:rsidP="00C403CF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1026" style="position:absolute;left:0;text-align:left;margin-left:139.05pt;margin-top:168.3pt;width:293.15pt;height:24pt;z-index:25183948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<v:textbox>
                <w:txbxContent>
                  <w:p w:rsidR="00E34FB9" w:rsidRDefault="00E34FB9" w:rsidP="00C403CF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<v:textbox>
                <w:txbxContent>
                  <w:p w:rsidR="00E34FB9" w:rsidRDefault="00E34FB9" w:rsidP="00C403CF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C403CF">
        <w:rPr>
          <w:noProof/>
        </w:rPr>
        <w:drawing>
          <wp:inline distT="0" distB="0" distL="0" distR="0">
            <wp:extent cx="5915025" cy="2628900"/>
            <wp:effectExtent l="0" t="0" r="0" b="0"/>
            <wp:docPr id="10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75325" w:rsidRPr="00C7162C" w:rsidRDefault="00B75325" w:rsidP="00B75325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B75325" w:rsidRPr="00C7162C" w:rsidTr="00D70F52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5325" w:rsidRPr="00C7162C" w:rsidRDefault="00B75325" w:rsidP="00D70F5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71FE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май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Pr="00946F6C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г.,</w:t>
            </w:r>
            <w:r w:rsidRPr="00C7162C">
              <w:rPr>
                <w:sz w:val="22"/>
                <w:szCs w:val="22"/>
              </w:rPr>
              <w:br/>
              <w:t xml:space="preserve">млн. руб. </w:t>
            </w:r>
            <w:r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B75325" w:rsidRPr="00C7162C" w:rsidTr="00D70F52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5325" w:rsidRPr="00C7162C" w:rsidRDefault="00B75325" w:rsidP="00D70F5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B75325" w:rsidRPr="00C7162C" w:rsidRDefault="00B75325" w:rsidP="00D70F5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71FE7">
              <w:rPr>
                <w:sz w:val="22"/>
                <w:szCs w:val="22"/>
              </w:rPr>
              <w:t>нвар</w:t>
            </w:r>
            <w:proofErr w:type="gramStart"/>
            <w:r w:rsidRPr="00971FE7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C7162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Pr="00946F6C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 </w:t>
            </w:r>
            <w:r w:rsidRPr="00C7162C">
              <w:rPr>
                <w:sz w:val="22"/>
                <w:szCs w:val="22"/>
              </w:rPr>
              <w:br/>
              <w:t xml:space="preserve">в % к </w:t>
            </w:r>
            <w:r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1FE7">
              <w:rPr>
                <w:sz w:val="22"/>
                <w:szCs w:val="22"/>
              </w:rPr>
              <w:t>нварю-</w:t>
            </w:r>
            <w:r>
              <w:rPr>
                <w:sz w:val="22"/>
                <w:szCs w:val="22"/>
              </w:rPr>
              <w:t>маю</w:t>
            </w:r>
            <w:r w:rsidRPr="00D90E27">
              <w:rPr>
                <w:szCs w:val="26"/>
              </w:rPr>
              <w:t> </w:t>
            </w:r>
            <w:r>
              <w:rPr>
                <w:szCs w:val="26"/>
              </w:rPr>
              <w:br/>
            </w:r>
            <w:r w:rsidRPr="00C7162C">
              <w:rPr>
                <w:sz w:val="22"/>
                <w:szCs w:val="22"/>
              </w:rPr>
              <w:t>20</w:t>
            </w:r>
            <w:r w:rsidRPr="00946F6C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325" w:rsidRPr="00157140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C7162C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Pr="00971FE7">
              <w:rPr>
                <w:sz w:val="22"/>
                <w:szCs w:val="22"/>
              </w:rPr>
              <w:t>1</w:t>
            </w:r>
            <w:r w:rsidR="00574AA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  <w:r w:rsidR="00574AA4">
              <w:rPr>
                <w:sz w:val="22"/>
                <w:szCs w:val="22"/>
              </w:rPr>
              <w:t xml:space="preserve"> </w:t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1FE7">
              <w:rPr>
                <w:sz w:val="22"/>
                <w:szCs w:val="22"/>
              </w:rPr>
              <w:t>нвар</w:t>
            </w:r>
            <w:proofErr w:type="gramStart"/>
            <w:r w:rsidRPr="00971FE7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май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  <w:t>в % к</w:t>
            </w:r>
            <w:r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971FE7">
              <w:rPr>
                <w:sz w:val="22"/>
                <w:szCs w:val="22"/>
              </w:rPr>
              <w:t>нварю-</w:t>
            </w:r>
            <w:r>
              <w:rPr>
                <w:sz w:val="22"/>
                <w:szCs w:val="22"/>
              </w:rPr>
              <w:br/>
              <w:t>маю</w:t>
            </w:r>
            <w:r w:rsidRPr="00C7162C">
              <w:rPr>
                <w:sz w:val="22"/>
                <w:szCs w:val="22"/>
              </w:rPr>
              <w:br/>
              <w:t>201</w:t>
            </w:r>
            <w:r w:rsidRPr="00946F6C">
              <w:rPr>
                <w:sz w:val="22"/>
                <w:szCs w:val="22"/>
              </w:rPr>
              <w:t>9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B75325" w:rsidRPr="00C7162C" w:rsidTr="00D70F52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325" w:rsidRPr="00C7162C" w:rsidRDefault="00B75325" w:rsidP="00D70F5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5325" w:rsidRPr="00C7162C" w:rsidRDefault="00B75325" w:rsidP="00D70F5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71FE7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C7162C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325" w:rsidRPr="00C7162C" w:rsidRDefault="00B75325" w:rsidP="00D70F5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936395" w:rsidRDefault="003A574B" w:rsidP="00936395">
            <w:pPr>
              <w:spacing w:before="60" w:after="60" w:line="180" w:lineRule="exact"/>
              <w:ind w:right="284"/>
              <w:jc w:val="right"/>
              <w:rPr>
                <w:b/>
                <w:sz w:val="22"/>
              </w:rPr>
            </w:pPr>
            <w:r w:rsidRPr="00936395">
              <w:rPr>
                <w:b/>
                <w:sz w:val="22"/>
              </w:rPr>
              <w:t>50 566,1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936395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b/>
                <w:sz w:val="22"/>
              </w:rPr>
            </w:pPr>
            <w:r w:rsidRPr="00936395">
              <w:rPr>
                <w:b/>
                <w:sz w:val="22"/>
              </w:rPr>
              <w:t>110,3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74B" w:rsidRPr="00936395" w:rsidRDefault="003A574B" w:rsidP="00744E10">
            <w:pPr>
              <w:spacing w:before="60" w:after="60" w:line="180" w:lineRule="exact"/>
              <w:ind w:right="284"/>
              <w:jc w:val="right"/>
              <w:rPr>
                <w:b/>
                <w:sz w:val="22"/>
              </w:rPr>
            </w:pPr>
            <w:r w:rsidRPr="00941268">
              <w:rPr>
                <w:b/>
                <w:sz w:val="22"/>
              </w:rPr>
              <w:t>110,9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936395" w:rsidRDefault="003A574B" w:rsidP="00936395">
            <w:pPr>
              <w:spacing w:before="60" w:after="60" w:line="180" w:lineRule="exact"/>
              <w:ind w:right="284"/>
              <w:jc w:val="right"/>
              <w:rPr>
                <w:b/>
                <w:sz w:val="22"/>
              </w:rPr>
            </w:pPr>
            <w:r w:rsidRPr="0003648D">
              <w:rPr>
                <w:b/>
                <w:sz w:val="22"/>
              </w:rPr>
              <w:t>91,5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936395" w:rsidRDefault="003A574B" w:rsidP="00936395">
            <w:pPr>
              <w:spacing w:before="60" w:after="60" w:line="180" w:lineRule="exact"/>
              <w:ind w:right="510"/>
              <w:jc w:val="right"/>
              <w:rPr>
                <w:b/>
                <w:sz w:val="22"/>
              </w:rPr>
            </w:pPr>
            <w:r w:rsidRPr="00936395">
              <w:rPr>
                <w:b/>
                <w:sz w:val="22"/>
              </w:rPr>
              <w:t>90,5</w:t>
            </w: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574B" w:rsidRPr="00936395" w:rsidRDefault="003A574B" w:rsidP="00936395">
            <w:pPr>
              <w:tabs>
                <w:tab w:val="left" w:pos="641"/>
                <w:tab w:val="left" w:pos="837"/>
              </w:tabs>
              <w:spacing w:before="60" w:after="60" w:line="18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574B" w:rsidRPr="00936395" w:rsidRDefault="003A574B" w:rsidP="00744E10">
            <w:pPr>
              <w:tabs>
                <w:tab w:val="left" w:pos="641"/>
                <w:tab w:val="left" w:pos="837"/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936395" w:rsidRDefault="003A574B" w:rsidP="00744E10">
            <w:pPr>
              <w:tabs>
                <w:tab w:val="left" w:pos="641"/>
                <w:tab w:val="left" w:pos="837"/>
              </w:tabs>
              <w:spacing w:before="60" w:after="60" w:line="18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936395" w:rsidRDefault="003A574B" w:rsidP="00936395">
            <w:pPr>
              <w:tabs>
                <w:tab w:val="left" w:pos="641"/>
                <w:tab w:val="left" w:pos="837"/>
              </w:tabs>
              <w:spacing w:before="60" w:after="60" w:line="18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A574B" w:rsidRPr="00936395" w:rsidRDefault="003A574B" w:rsidP="00936395">
            <w:pPr>
              <w:tabs>
                <w:tab w:val="left" w:pos="641"/>
                <w:tab w:val="left" w:pos="837"/>
              </w:tabs>
              <w:spacing w:before="60" w:after="60" w:line="18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7822E6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2 183,8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109,0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941268">
              <w:rPr>
                <w:sz w:val="22"/>
              </w:rPr>
              <w:t>112,8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03648D">
              <w:rPr>
                <w:sz w:val="22"/>
              </w:rPr>
              <w:t>78,8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775839">
              <w:rPr>
                <w:sz w:val="22"/>
              </w:rPr>
              <w:t>97,3</w:t>
            </w:r>
          </w:p>
        </w:tc>
      </w:tr>
      <w:tr w:rsidR="003A574B" w:rsidRPr="00C7162C" w:rsidTr="00E225DF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9D2382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1 438,8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100,8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941268">
              <w:rPr>
                <w:sz w:val="22"/>
              </w:rPr>
              <w:t>112,2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03648D">
              <w:rPr>
                <w:sz w:val="22"/>
              </w:rPr>
              <w:t>95,2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775839">
              <w:rPr>
                <w:sz w:val="22"/>
              </w:rPr>
              <w:t>88,7</w:t>
            </w: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9D2382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3 645,2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108,9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941268">
              <w:rPr>
                <w:sz w:val="22"/>
              </w:rPr>
              <w:t>133,7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03648D">
              <w:rPr>
                <w:sz w:val="22"/>
              </w:rPr>
              <w:t>96,1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775839">
              <w:rPr>
                <w:sz w:val="22"/>
              </w:rPr>
              <w:t>92,0</w:t>
            </w: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1 490,5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107,4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941268">
              <w:rPr>
                <w:sz w:val="22"/>
              </w:rPr>
              <w:t>106,4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03648D">
              <w:rPr>
                <w:sz w:val="22"/>
              </w:rPr>
              <w:t>96,4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775839">
              <w:rPr>
                <w:sz w:val="22"/>
              </w:rPr>
              <w:t>92,6</w:t>
            </w: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33 965,4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112,4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941268">
              <w:rPr>
                <w:sz w:val="22"/>
              </w:rPr>
              <w:t>108,7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03648D">
              <w:rPr>
                <w:sz w:val="22"/>
              </w:rPr>
              <w:t>93,5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775839">
              <w:rPr>
                <w:sz w:val="22"/>
              </w:rPr>
              <w:t>87,6</w:t>
            </w: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6 611,5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104,9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941268">
              <w:rPr>
                <w:sz w:val="22"/>
              </w:rPr>
              <w:t>109,0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03648D">
              <w:rPr>
                <w:sz w:val="22"/>
              </w:rPr>
              <w:t>83,6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100,6</w:t>
            </w:r>
          </w:p>
        </w:tc>
      </w:tr>
      <w:tr w:rsidR="003A574B" w:rsidRPr="00C7162C" w:rsidTr="00E225DF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A574B" w:rsidRPr="00C7162C" w:rsidRDefault="003A574B" w:rsidP="00B75325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1 230,9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tabs>
                <w:tab w:val="left" w:pos="1206"/>
              </w:tabs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108,5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744E10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941268">
              <w:rPr>
                <w:sz w:val="22"/>
              </w:rPr>
              <w:t>113,1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A574B" w:rsidRPr="00FB3EA3" w:rsidRDefault="003A574B" w:rsidP="00936395">
            <w:pPr>
              <w:spacing w:before="60" w:after="60" w:line="180" w:lineRule="exact"/>
              <w:ind w:right="284"/>
              <w:jc w:val="right"/>
              <w:rPr>
                <w:sz w:val="22"/>
              </w:rPr>
            </w:pPr>
            <w:r w:rsidRPr="0003648D">
              <w:rPr>
                <w:sz w:val="22"/>
              </w:rPr>
              <w:t>87,0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3A574B" w:rsidRPr="00FB3EA3" w:rsidRDefault="003A574B" w:rsidP="00936395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 w:rsidRPr="00775839">
              <w:rPr>
                <w:sz w:val="22"/>
              </w:rPr>
              <w:t>103,3</w:t>
            </w:r>
          </w:p>
        </w:tc>
      </w:tr>
    </w:tbl>
    <w:p w:rsidR="003203CD" w:rsidRDefault="00B75325" w:rsidP="003203CD">
      <w:pPr>
        <w:pStyle w:val="a3"/>
        <w:tabs>
          <w:tab w:val="left" w:pos="708"/>
        </w:tabs>
        <w:spacing w:before="80" w:after="80" w:line="160" w:lineRule="exact"/>
        <w:jc w:val="both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_____________________________</w:t>
      </w:r>
    </w:p>
    <w:p w:rsidR="00B75325" w:rsidRPr="00340529" w:rsidRDefault="00B75325" w:rsidP="00A75DD2">
      <w:pPr>
        <w:pStyle w:val="a3"/>
        <w:tabs>
          <w:tab w:val="left" w:pos="708"/>
        </w:tabs>
        <w:spacing w:before="120" w:after="80" w:line="200" w:lineRule="exact"/>
        <w:ind w:firstLine="709"/>
        <w:jc w:val="both"/>
        <w:rPr>
          <w:sz w:val="18"/>
          <w:szCs w:val="18"/>
        </w:rPr>
      </w:pPr>
      <w:r w:rsidRPr="00340529">
        <w:rPr>
          <w:sz w:val="18"/>
          <w:szCs w:val="18"/>
          <w:vertAlign w:val="superscript"/>
        </w:rPr>
        <w:t>1)</w:t>
      </w:r>
      <w:r w:rsidR="003203CD">
        <w:rPr>
          <w:sz w:val="18"/>
          <w:szCs w:val="18"/>
          <w:vertAlign w:val="superscript"/>
        </w:rPr>
        <w:t> </w:t>
      </w:r>
      <w:r w:rsidRPr="00340529">
        <w:rPr>
          <w:sz w:val="18"/>
          <w:szCs w:val="18"/>
        </w:rPr>
        <w:t>Данные по статистике оптовой, розничной торговли и статистике общественного питания за 20</w:t>
      </w:r>
      <w:r>
        <w:rPr>
          <w:sz w:val="18"/>
          <w:szCs w:val="18"/>
        </w:rPr>
        <w:t>20</w:t>
      </w:r>
      <w:r w:rsidRPr="00340529">
        <w:rPr>
          <w:sz w:val="18"/>
          <w:szCs w:val="18"/>
        </w:rPr>
        <w:t xml:space="preserve"> год уточнены на основании годовых разработок.</w:t>
      </w:r>
    </w:p>
    <w:p w:rsidR="001D1768" w:rsidRDefault="001D1768" w:rsidP="001D1768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1D1768" w:rsidRPr="001D1768" w:rsidRDefault="001D1768" w:rsidP="001D1768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C573B1">
        <w:rPr>
          <w:rFonts w:ascii="Arial" w:hAnsi="Arial" w:cs="Arial"/>
          <w:b/>
          <w:sz w:val="22"/>
          <w:szCs w:val="26"/>
        </w:rPr>
        <w:t>январе-апреле</w:t>
      </w:r>
      <w:r w:rsidR="00397154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DC758F" w:rsidP="001D1768">
      <w:pPr>
        <w:jc w:val="both"/>
        <w:rPr>
          <w:i/>
          <w:iCs/>
          <w:sz w:val="6"/>
          <w:szCs w:val="6"/>
        </w:rPr>
      </w:pPr>
      <w:r>
        <w:rPr>
          <w:noProof/>
        </w:rPr>
        <w:pict>
          <v:shape id="Text Box 34" o:spid="_x0000_s1029" type="#_x0000_t202" style="position:absolute;left:0;text-align:left;margin-left:260.95pt;margin-top:139.9pt;width:148.9pt;height:19.5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H4+uAIAAMI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" filled="f" stroked="f">
            <v:textbox>
              <w:txbxContent>
                <w:p w:rsidR="00E34FB9" w:rsidRDefault="00E34FB9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3" o:spid="_x0000_s1030" type="#_x0000_t202" style="position:absolute;left:0;text-align:left;margin-left:209.35pt;margin-top:200.3pt;width:145.95pt;height:18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JufoFLkC&#10;AADCBQAADgAAAAAAAAAAAAAAAAAuAgAAZHJzL2Uyb0RvYy54bWxQSwECLQAUAAYACAAAACEAEJu+&#10;Vd4AAAALAQAADwAAAAAAAAAAAAAAAAATBQAAZHJzL2Rvd25yZXYueG1sUEsFBgAAAAAEAAQA8wAA&#10;AB4GAAAAAA==&#10;" filled="f" stroked="f">
            <v:textbox>
              <w:txbxContent>
                <w:p w:rsidR="00E34FB9" w:rsidRDefault="00E34FB9" w:rsidP="001D1768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5" o:spid="_x0000_s1031" type="#_x0000_t202" style="position:absolute;left:0;text-align:left;margin-left:219.95pt;margin-top:174.8pt;width:233.3pt;height:28.9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nWVr&#10;/LwCAADCBQAADgAAAAAAAAAAAAAAAAAuAgAAZHJzL2Uyb0RvYy54bWxQSwECLQAUAAYACAAAACEA&#10;tqUyYd4AAAALAQAADwAAAAAAAAAAAAAAAAAWBQAAZHJzL2Rvd25yZXYueG1sUEsFBgAAAAAEAAQA&#10;8wAAACEGAAAAAA==&#10;" filled="f" stroked="f">
            <v:textbox>
              <w:txbxContent>
                <w:p w:rsidR="00E34FB9" w:rsidRPr="00883AA9" w:rsidRDefault="00E34FB9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животных или растительных</w:t>
                  </w:r>
                </w:p>
                <w:p w:rsidR="00E34FB9" w:rsidRDefault="00E34FB9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жиров и масел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0" o:spid="_x0000_s1032" type="#_x0000_t202" style="position:absolute;left:0;text-align:left;margin-left:234.1pt;margin-top:159.45pt;width:184.55pt;height:18.8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" filled="f" stroked="f">
            <v:textbox>
              <w:txbxContent>
                <w:p w:rsidR="00E34FB9" w:rsidRDefault="00E34FB9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9" o:spid="_x0000_s1033" type="#_x0000_t202" style="position:absolute;left:0;text-align:left;margin-left:289.65pt;margin-top:100.2pt;width:129pt;height:20.1pt;z-index:251844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c1uwIAAMI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BHAhzW7&#10;AgAAwgUAAA4AAAAAAAAAAAAAAAAALgIAAGRycy9lMm9Eb2MueG1sUEsBAi0AFAAGAAgAAAAhAOIv&#10;Hg/dAAAACwEAAA8AAAAAAAAAAAAAAAAAFQUAAGRycy9kb3ducmV2LnhtbFBLBQYAAAAABAAEAPMA&#10;AAAfBgAAAAA=&#10;" filled="f" stroked="f">
            <v:textbox>
              <w:txbxContent>
                <w:p w:rsidR="00E34FB9" w:rsidRDefault="00E34FB9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7" o:spid="_x0000_s1034" type="#_x0000_t202" style="position:absolute;left:0;text-align:left;margin-left:289.65pt;margin-top:81.4pt;width:124.2pt;height:20.0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" filled="f" stroked="f">
            <v:textbox>
              <w:txbxContent>
                <w:p w:rsidR="00E34FB9" w:rsidRDefault="00E34FB9" w:rsidP="001D1768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2" o:spid="_x0000_s1035" type="#_x0000_t202" style="position:absolute;left:0;text-align:left;margin-left:274.55pt;margin-top:120.3pt;width:51.3pt;height:16.85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lJj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GNqUmO5&#10;AgAAwQUAAA4AAAAAAAAAAAAAAAAALgIAAGRycy9lMm9Eb2MueG1sUEsBAi0AFAAGAAgAAAAhAImT&#10;ecnfAAAACwEAAA8AAAAAAAAAAAAAAAAAEwUAAGRycy9kb3ducmV2LnhtbFBLBQYAAAAABAAEAPMA&#10;AAAfBgAAAAA=&#10;" filled="f" stroked="f">
            <v:textbox>
              <w:txbxContent>
                <w:p w:rsidR="00E34FB9" w:rsidRDefault="00E34FB9" w:rsidP="001D1768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31" o:spid="_x0000_s1036" type="#_x0000_t202" style="position:absolute;left:0;text-align:left;margin-left:303.35pt;margin-top:55.75pt;width:149.9pt;height:25.65pt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n5R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F4iflGzAgAAtAUA&#10;AA4AAAAAAAAAAAAAAAAALgIAAGRycy9lMm9Eb2MueG1sUEsBAi0AFAAGAAgAAAAhAAlDJ8jfAAAA&#10;CwEAAA8AAAAAAAAAAAAAAAAADQUAAGRycy9kb3ducmV2LnhtbFBLBQYAAAAABAAEAPMAAAAZBgAA&#10;AAA=&#10;" filled="f" stroked="f">
            <v:textbox inset="0,0,0,0">
              <w:txbxContent>
                <w:p w:rsidR="00E34FB9" w:rsidRDefault="00E34FB9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8" o:spid="_x0000_s1037" type="#_x0000_t202" style="position:absolute;left:0;text-align:left;margin-left:303.35pt;margin-top:40pt;width:68.25pt;height:17.2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/ijuQ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" filled="f" stroked="f">
            <v:textbox>
              <w:txbxContent>
                <w:p w:rsidR="00E34FB9" w:rsidRDefault="00E34FB9" w:rsidP="001D1768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rPr>
          <w:noProof/>
        </w:rPr>
        <w:pict>
          <v:shape id="Text Box 26" o:spid="_x0000_s1038" type="#_x0000_t202" style="position:absolute;left:0;text-align:left;margin-left:303.35pt;margin-top:21.95pt;width:106.2pt;height:11.9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" filled="f" stroked="f">
            <v:textbox inset=",0,,0">
              <w:txbxContent>
                <w:p w:rsidR="00E34FB9" w:rsidRDefault="00E34FB9" w:rsidP="001D1768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 w:rsidR="001D1768">
        <w:rPr>
          <w:i/>
          <w:noProof/>
        </w:rPr>
        <w:drawing>
          <wp:inline distT="0" distB="0" distL="0" distR="0">
            <wp:extent cx="5764696" cy="3169162"/>
            <wp:effectExtent l="0" t="0" r="0" b="0"/>
            <wp:docPr id="2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1768" w:rsidRDefault="001D1768" w:rsidP="001D1768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</w:t>
      </w:r>
      <w:r w:rsidR="00574AA4">
        <w:rPr>
          <w:rFonts w:ascii="Arial" w:hAnsi="Arial" w:cs="Arial"/>
          <w:b/>
          <w:sz w:val="22"/>
          <w:szCs w:val="26"/>
        </w:rPr>
        <w:t xml:space="preserve"> </w:t>
      </w:r>
      <w:r w:rsidR="00C573B1">
        <w:rPr>
          <w:rFonts w:ascii="Arial" w:hAnsi="Arial" w:cs="Arial"/>
          <w:b/>
          <w:sz w:val="22"/>
          <w:szCs w:val="26"/>
        </w:rPr>
        <w:t xml:space="preserve">январе-апреле </w:t>
      </w:r>
      <w:r>
        <w:rPr>
          <w:rFonts w:ascii="Arial" w:hAnsi="Arial" w:cs="Arial"/>
          <w:b/>
          <w:sz w:val="22"/>
          <w:szCs w:val="26"/>
        </w:rPr>
        <w:t>202</w:t>
      </w:r>
      <w:r w:rsidR="00BB41F8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</w:t>
      </w:r>
      <w:r w:rsidR="00866C2C">
        <w:rPr>
          <w:rFonts w:ascii="Arial" w:hAnsi="Arial" w:cs="Arial"/>
          <w:b/>
          <w:sz w:val="22"/>
          <w:szCs w:val="26"/>
        </w:rPr>
        <w:t>.</w:t>
      </w:r>
    </w:p>
    <w:p w:rsidR="001D1768" w:rsidRDefault="001D1768" w:rsidP="001D1768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1D1768" w:rsidRDefault="00DC758F" w:rsidP="001D1768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1039" type="#_x0000_t202" style="position:absolute;left:0;text-align:left;margin-left:200.75pt;margin-top:179.15pt;width:110.75pt;height:19.7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O3+zw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" filled="f" stroked="f">
            <v:textbox>
              <w:txbxContent>
                <w:p w:rsidR="00E34FB9" w:rsidRDefault="00E34FB9" w:rsidP="001D1768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1D1768">
        <w:rPr>
          <w:noProof/>
        </w:rPr>
        <w:drawing>
          <wp:inline distT="0" distB="0" distL="0" distR="0">
            <wp:extent cx="5759016" cy="3367946"/>
            <wp:effectExtent l="0" t="0" r="0" b="4445"/>
            <wp:docPr id="1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F5F25" w:rsidRDefault="00FF5F25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C573B1">
      <w:pPr>
        <w:pStyle w:val="a8"/>
        <w:spacing w:before="8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971FE7">
        <w:rPr>
          <w:spacing w:val="-6"/>
          <w:szCs w:val="26"/>
        </w:rPr>
        <w:t xml:space="preserve"> я</w:t>
      </w:r>
      <w:r w:rsidR="00971FE7" w:rsidRPr="00971FE7">
        <w:t>нваре-</w:t>
      </w:r>
      <w:r w:rsidR="00C573B1">
        <w:t>мае</w:t>
      </w:r>
      <w:r w:rsidR="00C5697D" w:rsidRPr="00D90E27">
        <w:rPr>
          <w:szCs w:val="26"/>
        </w:rPr>
        <w:t> 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564D72">
        <w:rPr>
          <w:spacing w:val="-6"/>
          <w:szCs w:val="26"/>
        </w:rPr>
        <w:t>22,8</w:t>
      </w:r>
      <w:r w:rsidR="00C5697D" w:rsidRPr="00D90E27">
        <w:rPr>
          <w:szCs w:val="26"/>
        </w:rPr>
        <w:t> 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C5697D">
        <w:rPr>
          <w:spacing w:val="-6"/>
          <w:szCs w:val="26"/>
        </w:rPr>
        <w:br/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9563B9" w:rsidRPr="00D90E27">
        <w:rPr>
          <w:szCs w:val="26"/>
        </w:rPr>
        <w:t> 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5F430A">
        <w:rPr>
          <w:szCs w:val="26"/>
        </w:rPr>
        <w:t>9</w:t>
      </w:r>
      <w:r w:rsidR="00564D72">
        <w:rPr>
          <w:szCs w:val="26"/>
        </w:rPr>
        <w:t>9</w:t>
      </w:r>
      <w:r w:rsidR="00BF41DF">
        <w:rPr>
          <w:szCs w:val="26"/>
        </w:rPr>
        <w:t>,3</w:t>
      </w:r>
      <w:r w:rsidRPr="00346693">
        <w:rPr>
          <w:szCs w:val="26"/>
        </w:rPr>
        <w:t xml:space="preserve">% к уровню </w:t>
      </w:r>
      <w:r w:rsidR="00971FE7">
        <w:rPr>
          <w:szCs w:val="26"/>
        </w:rPr>
        <w:t>я</w:t>
      </w:r>
      <w:r w:rsidR="00971FE7" w:rsidRPr="00971FE7">
        <w:t>нваря-</w:t>
      </w:r>
      <w:r w:rsidR="00C573B1">
        <w:t>ма</w:t>
      </w:r>
      <w:r w:rsidR="00971FE7" w:rsidRPr="00971FE7">
        <w:t>я</w:t>
      </w:r>
      <w:r w:rsidR="009563B9" w:rsidRPr="00D90E27">
        <w:rPr>
          <w:szCs w:val="26"/>
        </w:rPr>
        <w:t> 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3203CD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3203CD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3203CD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3203CD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885639">
            <w:pPr>
              <w:spacing w:before="22" w:after="22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885639">
            <w:pPr>
              <w:spacing w:before="22" w:after="22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885639">
            <w:pPr>
              <w:spacing w:before="22" w:after="22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885639">
            <w:pPr>
              <w:spacing w:before="22" w:after="22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885639">
            <w:pPr>
              <w:tabs>
                <w:tab w:val="left" w:pos="1096"/>
              </w:tabs>
              <w:spacing w:before="22" w:after="22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885639">
            <w:pPr>
              <w:spacing w:before="22" w:after="22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3 863,9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613C80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3 942,7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018DE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92C47" w:rsidRDefault="00343008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12 522,7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885639">
            <w:pPr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4 307,4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7</w:t>
            </w:r>
            <w:r w:rsidRPr="00BB71E3">
              <w:rPr>
                <w:bCs/>
                <w:sz w:val="22"/>
              </w:rPr>
              <w:t>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C94C2C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4C2C" w:rsidRDefault="00C94C2C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C2C" w:rsidRPr="00343008" w:rsidRDefault="00C94C2C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20 934,0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C2C" w:rsidRPr="00343008" w:rsidRDefault="00C94C2C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C2C" w:rsidRPr="00343008" w:rsidRDefault="00C94C2C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4C2C" w:rsidRPr="00312169" w:rsidRDefault="00C94C2C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94C2C" w:rsidRPr="00312169" w:rsidRDefault="00C94C2C" w:rsidP="00885639">
            <w:pPr>
              <w:spacing w:before="22" w:after="22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12 861,0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885639">
            <w:pPr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8642D4" w:rsidRDefault="00343008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25 383,7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885639">
            <w:pPr>
              <w:spacing w:before="22" w:after="22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E5552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E5552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13 924,7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107,6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885639">
            <w:pPr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986A17" w:rsidRDefault="00343008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39 308,4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312169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312169" w:rsidRDefault="00343008" w:rsidP="00885639">
            <w:pPr>
              <w:spacing w:before="22" w:after="22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4 596,3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2140E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2140E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C4084E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4 481,1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5 153,2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885639">
            <w:pPr>
              <w:spacing w:before="22" w:after="22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14 230,6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923499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885639">
            <w:pPr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RPr="00D9335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F2D92" w:rsidRDefault="00343008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53 539,0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F430A" w:rsidRDefault="00343008" w:rsidP="00885639">
            <w:pPr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F430A" w:rsidRDefault="00343008" w:rsidP="00885639">
            <w:pPr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971FE7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5F25" w:rsidRDefault="00971FE7" w:rsidP="00885639">
            <w:pPr>
              <w:widowControl w:val="0"/>
              <w:spacing w:before="22" w:after="22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885639">
            <w:pPr>
              <w:widowControl w:val="0"/>
              <w:spacing w:before="22" w:after="22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885639">
            <w:pPr>
              <w:widowControl w:val="0"/>
              <w:spacing w:before="22" w:after="22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885639">
            <w:pPr>
              <w:widowControl w:val="0"/>
              <w:spacing w:before="22" w:after="22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F3467" w:rsidRDefault="00971FE7" w:rsidP="00885639">
            <w:pPr>
              <w:widowControl w:val="0"/>
              <w:spacing w:before="22" w:after="22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885639">
            <w:pPr>
              <w:pStyle w:val="4"/>
              <w:keepNext w:val="0"/>
              <w:widowControl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BB41F8" w:rsidRDefault="00971FE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BB41F8" w:rsidRDefault="00971FE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613C80" w:rsidRDefault="00971FE7" w:rsidP="00885639">
            <w:pPr>
              <w:pStyle w:val="4"/>
              <w:keepNext w:val="0"/>
              <w:widowControl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E0E68" w:rsidRDefault="00971FE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E0E68" w:rsidRDefault="00971FE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E0E68" w:rsidRDefault="00971FE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971FE7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1018DE" w:rsidRDefault="00971FE7" w:rsidP="00885639">
            <w:pPr>
              <w:pStyle w:val="4"/>
              <w:keepNext w:val="0"/>
              <w:widowControl w:val="0"/>
              <w:spacing w:before="22" w:after="22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FF051E" w:rsidRDefault="00971FE7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FF051E" w:rsidRDefault="00971FE7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FF051E" w:rsidRDefault="00971FE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971FE7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885639">
            <w:pPr>
              <w:pStyle w:val="4"/>
              <w:keepNext w:val="0"/>
              <w:widowControl w:val="0"/>
              <w:spacing w:before="22" w:after="22"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563B9" w:rsidRDefault="00971FE7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71FE7" w:rsidRPr="009563B9" w:rsidRDefault="00971FE7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971FE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Pr="009563B9" w:rsidRDefault="00BF41DF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971FE7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FE7" w:rsidRPr="00BF41DF" w:rsidRDefault="00BF41DF" w:rsidP="00885639">
            <w:pPr>
              <w:widowControl w:val="0"/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FE7" w:rsidRPr="00BF41DF" w:rsidRDefault="00BF41DF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BF41DF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E31470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Pr="00BF41DF" w:rsidRDefault="00E31470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003277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277" w:rsidRDefault="00003277" w:rsidP="00885639">
            <w:pPr>
              <w:pStyle w:val="4"/>
              <w:keepNext w:val="0"/>
              <w:spacing w:before="22" w:after="22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277" w:rsidRDefault="00B83B6A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3277" w:rsidRDefault="00B83B6A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003277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3277" w:rsidRPr="00971FE7" w:rsidRDefault="00003277" w:rsidP="00885639">
            <w:pPr>
              <w:pStyle w:val="4"/>
              <w:keepNext w:val="0"/>
              <w:spacing w:before="22" w:after="22" w:line="200" w:lineRule="exact"/>
              <w:ind w:left="261" w:right="-102" w:hanging="204"/>
              <w:rPr>
                <w:rFonts w:eastAsiaTheme="minorEastAsia"/>
              </w:rPr>
            </w:pPr>
            <w:r w:rsidRPr="00971FE7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Pr="00003277" w:rsidRDefault="0000327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003277">
              <w:rPr>
                <w:b/>
                <w:i/>
                <w:sz w:val="22"/>
              </w:rPr>
              <w:t>22 808,0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Pr="00003277" w:rsidRDefault="00003277" w:rsidP="00885639">
            <w:pPr>
              <w:widowControl w:val="0"/>
              <w:spacing w:before="22" w:after="22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 w:rsidRPr="00003277">
              <w:rPr>
                <w:b/>
                <w:bCs/>
                <w:i/>
                <w:sz w:val="22"/>
              </w:rPr>
              <w:t>99,3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Pr="00003277" w:rsidRDefault="0000327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003277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3277" w:rsidRPr="00A41205" w:rsidRDefault="00003277" w:rsidP="00885639">
            <w:pPr>
              <w:widowControl w:val="0"/>
              <w:tabs>
                <w:tab w:val="left" w:pos="1096"/>
              </w:tabs>
              <w:spacing w:before="22" w:after="22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003277" w:rsidRPr="00A41205" w:rsidRDefault="00003277" w:rsidP="00885639">
            <w:pPr>
              <w:widowControl w:val="0"/>
              <w:spacing w:before="22" w:after="22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1D1768" w:rsidRPr="00F0491C" w:rsidRDefault="001D1768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1D1768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r w:rsidRPr="00F0491C">
        <w:rPr>
          <w:rFonts w:ascii="Arial" w:hAnsi="Arial" w:cs="Arial"/>
          <w:bCs/>
          <w:i/>
          <w:iCs/>
        </w:rPr>
        <w:t xml:space="preserve">(в % к соответствующему периоду предыдущего </w:t>
      </w:r>
      <w:proofErr w:type="spellStart"/>
      <w:r w:rsidRPr="00F0491C">
        <w:rPr>
          <w:rFonts w:ascii="Arial" w:hAnsi="Arial" w:cs="Arial"/>
          <w:bCs/>
          <w:i/>
          <w:iCs/>
        </w:rPr>
        <w:t>года</w:t>
      </w:r>
      <w:proofErr w:type="gramStart"/>
      <w:r w:rsidRPr="00F0491C">
        <w:rPr>
          <w:rFonts w:ascii="Arial" w:hAnsi="Arial" w:cs="Arial"/>
          <w:i/>
          <w:iCs/>
        </w:rPr>
        <w:t>;в</w:t>
      </w:r>
      <w:proofErr w:type="spellEnd"/>
      <w:proofErr w:type="gramEnd"/>
      <w:r w:rsidRPr="00F0491C">
        <w:rPr>
          <w:rFonts w:ascii="Arial" w:hAnsi="Arial" w:cs="Arial"/>
          <w:i/>
          <w:iCs/>
        </w:rPr>
        <w:t xml:space="preserve"> сопоставимых ценах)</w:t>
      </w:r>
    </w:p>
    <w:p w:rsidR="001D1768" w:rsidRPr="00F0491C" w:rsidRDefault="00DC758F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40" style="position:absolute;left:0;text-align:left;margin-left:138.55pt;margin-top:110.45pt;width:305.2pt;height:24.3pt;z-index:251853824" coordorigin="5247,15157" coordsize="4951,7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">
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<v:textbox inset="0,0,0,0">
                <w:txbxContent>
                  <w:p w:rsidR="00E34FB9" w:rsidRPr="007906DB" w:rsidRDefault="00E34FB9" w:rsidP="001D1768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20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42" style="position:absolute;left:9142;top:15240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<v:textbox inset="0,0,0,0">
                <w:txbxContent>
                  <w:p w:rsidR="00E34FB9" w:rsidRPr="00E04EBA" w:rsidRDefault="00E34FB9" w:rsidP="001D176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3479" cy="1606164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1D176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lastRenderedPageBreak/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41032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41032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410325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410325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971FE7" w:rsidP="003529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971FE7">
              <w:rPr>
                <w:sz w:val="22"/>
              </w:rPr>
              <w:t>нвар</w:t>
            </w:r>
            <w:proofErr w:type="gramStart"/>
            <w:r w:rsidRPr="00971FE7">
              <w:rPr>
                <w:sz w:val="22"/>
              </w:rPr>
              <w:t>ь-</w:t>
            </w:r>
            <w:proofErr w:type="gramEnd"/>
            <w:r w:rsidR="003529A0">
              <w:rPr>
                <w:sz w:val="22"/>
              </w:rPr>
              <w:br/>
              <w:t>май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>г.,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410325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3529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529A0">
              <w:rPr>
                <w:sz w:val="22"/>
              </w:rPr>
              <w:t>июня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410325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410325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1032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971FE7" w:rsidP="003529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971FE7">
              <w:rPr>
                <w:sz w:val="22"/>
              </w:rPr>
              <w:t>нвар</w:t>
            </w:r>
            <w:proofErr w:type="gramStart"/>
            <w:r w:rsidRPr="00971FE7">
              <w:rPr>
                <w:sz w:val="22"/>
              </w:rPr>
              <w:t>ь-</w:t>
            </w:r>
            <w:proofErr w:type="gramEnd"/>
            <w:r w:rsidR="003529A0">
              <w:rPr>
                <w:sz w:val="22"/>
              </w:rPr>
              <w:br/>
              <w:t>май</w:t>
            </w:r>
            <w:r w:rsidR="003529A0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Pr="00971FE7">
              <w:rPr>
                <w:sz w:val="22"/>
              </w:rPr>
              <w:t>нварю-</w:t>
            </w:r>
            <w:r w:rsidR="003529A0">
              <w:rPr>
                <w:sz w:val="22"/>
              </w:rPr>
              <w:t>маю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3529A0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</w:t>
            </w:r>
            <w:proofErr w:type="gramStart"/>
            <w:r w:rsidR="00971FE7" w:rsidRPr="00971FE7">
              <w:rPr>
                <w:sz w:val="22"/>
              </w:rPr>
              <w:t>ь-</w:t>
            </w:r>
            <w:proofErr w:type="gramEnd"/>
            <w:r w:rsidR="003529A0">
              <w:rPr>
                <w:sz w:val="22"/>
              </w:rPr>
              <w:br/>
              <w:t>май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нварю-</w:t>
            </w:r>
            <w:r w:rsidR="003529A0">
              <w:rPr>
                <w:sz w:val="22"/>
              </w:rPr>
              <w:t>маю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410325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3529A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3529A0">
              <w:rPr>
                <w:sz w:val="22"/>
              </w:rPr>
              <w:t>июня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3529A0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1 </w:t>
            </w:r>
            <w:r w:rsidR="003529A0">
              <w:rPr>
                <w:sz w:val="22"/>
              </w:rPr>
              <w:t>июня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003277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 w:rsidRPr="00003277">
              <w:rPr>
                <w:b/>
                <w:sz w:val="22"/>
              </w:rPr>
              <w:t>22 808,0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003277">
              <w:rPr>
                <w:b/>
                <w:sz w:val="22"/>
              </w:rPr>
              <w:t>99,3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003277">
              <w:rPr>
                <w:b/>
                <w:sz w:val="22"/>
              </w:rPr>
              <w:t>103,4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 w:rsidRPr="00003277">
              <w:rPr>
                <w:b/>
                <w:sz w:val="22"/>
              </w:rPr>
              <w:t>7 829,2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003277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003277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2 772,0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2350C0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1 022,6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003277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2 289,9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796,0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003277" w:rsidTr="00E902FF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2 686,3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003277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2 249,5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744,5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003277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7 017,1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2 536,2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  <w:tr w:rsidR="00003277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3 810,9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1 050,5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003277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Pr="00CE3F79" w:rsidRDefault="00003277" w:rsidP="00410325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1 982,3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708,9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Pr="00A71CF7" w:rsidRDefault="00003277" w:rsidP="00003277">
            <w:pPr>
              <w:tabs>
                <w:tab w:val="left" w:pos="743"/>
                <w:tab w:val="left" w:pos="84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</w:tbl>
    <w:p w:rsidR="00AE6758" w:rsidRPr="000B6A53" w:rsidRDefault="00AE6758" w:rsidP="004C284E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3203CD">
        <w:trPr>
          <w:cantSplit/>
          <w:trHeight w:val="20"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3203C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971FE7" w:rsidP="003203C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Январь</w:t>
            </w:r>
            <w:proofErr w:type="spellEnd"/>
            <w:r>
              <w:rPr>
                <w:sz w:val="22"/>
                <w:lang w:val="en-US"/>
              </w:rPr>
              <w:t>-</w:t>
            </w:r>
            <w:r w:rsidR="003529A0">
              <w:rPr>
                <w:sz w:val="22"/>
              </w:rPr>
              <w:t>май</w:t>
            </w:r>
            <w:r w:rsidR="002F48F1" w:rsidRPr="00D90E27">
              <w:rPr>
                <w:szCs w:val="26"/>
              </w:rPr>
              <w:t> 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3203C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3203CD">
        <w:trPr>
          <w:cantSplit/>
          <w:trHeight w:val="20"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3203C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3203C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3203CD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нварю-</w:t>
            </w:r>
            <w:r w:rsidR="003529A0">
              <w:rPr>
                <w:sz w:val="22"/>
              </w:rPr>
              <w:t>маю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971FE7" w:rsidP="003203C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proofErr w:type="spellStart"/>
            <w:r>
              <w:rPr>
                <w:sz w:val="22"/>
                <w:lang w:val="en-US"/>
              </w:rPr>
              <w:t>нварь</w:t>
            </w:r>
            <w:proofErr w:type="spellEnd"/>
            <w:r>
              <w:rPr>
                <w:sz w:val="22"/>
                <w:lang w:val="en-US"/>
              </w:rPr>
              <w:t>-</w:t>
            </w:r>
            <w:r w:rsidR="003529A0">
              <w:rPr>
                <w:sz w:val="22"/>
              </w:rPr>
              <w:t>май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3203C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971FE7">
              <w:rPr>
                <w:sz w:val="22"/>
              </w:rPr>
              <w:t>я</w:t>
            </w:r>
            <w:proofErr w:type="spellStart"/>
            <w:r w:rsidR="00971FE7">
              <w:rPr>
                <w:sz w:val="22"/>
                <w:lang w:val="en-US"/>
              </w:rPr>
              <w:t>нварь</w:t>
            </w:r>
            <w:proofErr w:type="spellEnd"/>
            <w:r w:rsidR="00971FE7">
              <w:rPr>
                <w:sz w:val="22"/>
                <w:lang w:val="en-US"/>
              </w:rPr>
              <w:t>-</w:t>
            </w:r>
            <w:r w:rsidR="003529A0">
              <w:rPr>
                <w:sz w:val="22"/>
              </w:rPr>
              <w:t>май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003277" w:rsidTr="003203CD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90579A" w:rsidRDefault="00003277" w:rsidP="003203CD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 xml:space="preserve">Розничный </w:t>
            </w:r>
            <w:r w:rsidR="00E34FB9"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91BB0">
              <w:rPr>
                <w:b/>
                <w:spacing w:val="-2"/>
                <w:sz w:val="22"/>
                <w:szCs w:val="22"/>
              </w:rPr>
              <w:t>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003277" w:rsidRDefault="00003277" w:rsidP="003203CD">
            <w:pPr>
              <w:spacing w:before="40" w:after="40" w:line="200" w:lineRule="exact"/>
              <w:ind w:right="227"/>
              <w:jc w:val="right"/>
              <w:rPr>
                <w:b/>
                <w:sz w:val="22"/>
              </w:rPr>
            </w:pPr>
            <w:r w:rsidRPr="00003277">
              <w:rPr>
                <w:b/>
                <w:sz w:val="22"/>
              </w:rPr>
              <w:t>22 808,0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3277" w:rsidRPr="00003277" w:rsidRDefault="00003277" w:rsidP="003203CD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003277">
              <w:rPr>
                <w:b/>
                <w:sz w:val="22"/>
              </w:rPr>
              <w:t>99,3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746D27" w:rsidRDefault="00003277" w:rsidP="003203CD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3277" w:rsidRPr="00FA71DD" w:rsidRDefault="00003277" w:rsidP="003203CD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003277" w:rsidTr="003203CD">
        <w:trPr>
          <w:trHeight w:val="259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3203CD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3203C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3277" w:rsidRDefault="00003277" w:rsidP="003203C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03277" w:rsidRDefault="00003277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1 993,7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8C2591" w:rsidRPr="00F84FEA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Pr="00F84FEA" w:rsidRDefault="008C2591" w:rsidP="003203CD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1 728,5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</w:t>
            </w:r>
            <w:r w:rsidR="00265498">
              <w:rPr>
                <w:sz w:val="22"/>
              </w:rPr>
              <w:t>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265,2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</w:t>
            </w:r>
            <w:r w:rsidR="00265498">
              <w:rPr>
                <w:sz w:val="22"/>
              </w:rPr>
              <w:t>1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 xml:space="preserve">частная </w:t>
            </w:r>
            <w:r w:rsidR="00BF15DC">
              <w:rPr>
                <w:sz w:val="22"/>
              </w:rPr>
              <w:t xml:space="preserve"> </w:t>
            </w:r>
            <w:r>
              <w:rPr>
                <w:sz w:val="22"/>
              </w:rPr>
              <w:t>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15 595,1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</w:t>
            </w:r>
            <w:r w:rsidR="00265498">
              <w:rPr>
                <w:sz w:val="22"/>
              </w:rPr>
              <w:t>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1 230,1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</w:tr>
      <w:tr w:rsidR="008C2591" w:rsidTr="003203CD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</w:t>
            </w:r>
            <w:r w:rsidR="00BF15DC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5 219,2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265498">
              <w:rPr>
                <w:sz w:val="22"/>
              </w:rPr>
              <w:t>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591" w:rsidRDefault="008C2591" w:rsidP="003203CD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23,2</w:t>
            </w:r>
          </w:p>
        </w:tc>
      </w:tr>
    </w:tbl>
    <w:p w:rsidR="00AE6758" w:rsidRPr="005B7835" w:rsidRDefault="00AE6758" w:rsidP="004C284E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08338B">
        <w:t xml:space="preserve"> </w:t>
      </w:r>
      <w:r>
        <w:t>в</w:t>
      </w:r>
      <w:r w:rsidR="0008338B">
        <w:t xml:space="preserve"> </w:t>
      </w:r>
      <w:r w:rsidR="00971FE7">
        <w:t>я</w:t>
      </w:r>
      <w:r w:rsidR="00971FE7" w:rsidRPr="00971FE7">
        <w:t>нвар</w:t>
      </w:r>
      <w:proofErr w:type="gramStart"/>
      <w:r w:rsidR="00971FE7" w:rsidRPr="00971FE7">
        <w:t>е-</w:t>
      </w:r>
      <w:proofErr w:type="gramEnd"/>
      <w:r w:rsidR="00E7528D">
        <w:br/>
      </w:r>
      <w:r w:rsidR="003529A0">
        <w:t>мае</w:t>
      </w:r>
      <w:r w:rsidR="0008338B">
        <w:t xml:space="preserve"> </w:t>
      </w:r>
      <w:r w:rsidR="00C403CF">
        <w:t>2021</w:t>
      </w:r>
      <w:r w:rsidR="00ED2FC2">
        <w:t> </w:t>
      </w:r>
      <w:r>
        <w:t>г</w:t>
      </w:r>
      <w:r w:rsidR="00011BAF">
        <w:t>.</w:t>
      </w:r>
      <w:r w:rsidR="0008338B">
        <w:t xml:space="preserve"> </w:t>
      </w:r>
      <w:r w:rsidR="00686FA2">
        <w:t>с</w:t>
      </w:r>
      <w:r>
        <w:t>оставил</w:t>
      </w:r>
      <w:r w:rsidR="0008338B">
        <w:t xml:space="preserve"> </w:t>
      </w:r>
      <w:r w:rsidR="00E9054D">
        <w:t>49</w:t>
      </w:r>
      <w:r w:rsidR="005B4FE0">
        <w:t>,</w:t>
      </w:r>
      <w:r w:rsidR="00FA71DD">
        <w:t>1</w:t>
      </w:r>
      <w:r>
        <w:t>%,</w:t>
      </w:r>
      <w:r w:rsidR="0008338B">
        <w:t xml:space="preserve"> </w:t>
      </w:r>
      <w:r>
        <w:t>непродовольственных</w:t>
      </w:r>
      <w:r w:rsidR="0008338B">
        <w:t xml:space="preserve"> </w:t>
      </w:r>
      <w:r>
        <w:t>товаров</w:t>
      </w:r>
      <w:r w:rsidR="0008338B">
        <w:t xml:space="preserve"> </w:t>
      </w:r>
      <w:r>
        <w:t>–</w:t>
      </w:r>
      <w:r w:rsidR="0008338B">
        <w:t xml:space="preserve"> </w:t>
      </w:r>
      <w:r w:rsidR="00E9054D">
        <w:t>50,</w:t>
      </w:r>
      <w:r w:rsidR="00FA71DD">
        <w:t>9</w:t>
      </w:r>
      <w:r>
        <w:t>%</w:t>
      </w:r>
      <w:r w:rsidR="00B3403A">
        <w:t xml:space="preserve"> </w:t>
      </w:r>
      <w:r w:rsidR="0008338B">
        <w:br/>
      </w:r>
      <w:r w:rsidR="00B3403A">
        <w:t xml:space="preserve">(в </w:t>
      </w:r>
      <w:r w:rsidR="00971FE7">
        <w:t>я</w:t>
      </w:r>
      <w:r w:rsidR="00971FE7" w:rsidRPr="00971FE7">
        <w:t>нваре-</w:t>
      </w:r>
      <w:r w:rsidR="003529A0">
        <w:t>мае</w:t>
      </w:r>
      <w:r w:rsidR="00B3403A">
        <w:t xml:space="preserve"> 2020</w:t>
      </w:r>
      <w:r w:rsidR="00052DFC">
        <w:t> </w:t>
      </w:r>
      <w:r w:rsidR="00B3403A">
        <w:t>г.</w:t>
      </w:r>
      <w:r w:rsidR="00D86240">
        <w:t xml:space="preserve"> </w:t>
      </w:r>
      <w:r w:rsidR="00052DFC">
        <w:t>–</w:t>
      </w:r>
      <w:r w:rsidR="00B3403A">
        <w:t xml:space="preserve"> соответственно</w:t>
      </w:r>
      <w:r w:rsidR="003203CD">
        <w:t xml:space="preserve"> по</w:t>
      </w:r>
      <w:r w:rsidR="00B3403A">
        <w:t xml:space="preserve"> </w:t>
      </w:r>
      <w:r w:rsidR="008C2591">
        <w:t>50</w:t>
      </w:r>
      <w:r w:rsidR="00B3403A">
        <w:t>%).</w:t>
      </w:r>
    </w:p>
    <w:p w:rsidR="00AE6758" w:rsidRPr="004C2DF6" w:rsidRDefault="00AE6758" w:rsidP="004C284E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971FE7">
        <w:rPr>
          <w:spacing w:val="-2"/>
        </w:rPr>
        <w:t>я</w:t>
      </w:r>
      <w:r w:rsidR="00971FE7" w:rsidRPr="00971FE7">
        <w:t>нваре-</w:t>
      </w:r>
      <w:r w:rsidR="003529A0">
        <w:t>мае</w:t>
      </w:r>
      <w:r w:rsidR="001B1A83"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11,2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1B1A83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8C2591">
        <w:rPr>
          <w:spacing w:val="-2"/>
          <w:szCs w:val="26"/>
        </w:rPr>
        <w:t>100,5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я</w:t>
      </w:r>
      <w:r w:rsidR="00971FE7" w:rsidRPr="00971FE7">
        <w:t>нвар</w:t>
      </w:r>
      <w:proofErr w:type="gramStart"/>
      <w:r w:rsidR="00971FE7" w:rsidRPr="00971FE7">
        <w:t>я-</w:t>
      </w:r>
      <w:proofErr w:type="gramEnd"/>
      <w:r w:rsidR="00E7528D">
        <w:br/>
      </w:r>
      <w:r w:rsidR="003529A0">
        <w:t>мая</w:t>
      </w:r>
      <w:r w:rsidR="00BF15DC"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1B1A83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11,6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115399">
        <w:rPr>
          <w:spacing w:val="-2"/>
        </w:rPr>
        <w:t>9</w:t>
      </w:r>
      <w:r w:rsidR="008C2591">
        <w:rPr>
          <w:spacing w:val="-2"/>
        </w:rPr>
        <w:t>8</w:t>
      </w:r>
      <w:r w:rsidR="004D7727">
        <w:rPr>
          <w:spacing w:val="-2"/>
        </w:rPr>
        <w:t>,</w:t>
      </w:r>
      <w:r w:rsidR="008C2591">
        <w:rPr>
          <w:spacing w:val="-2"/>
        </w:rPr>
        <w:t>1</w:t>
      </w:r>
      <w:r w:rsidRPr="002632F5">
        <w:rPr>
          <w:spacing w:val="-2"/>
        </w:rPr>
        <w:t>%).</w:t>
      </w:r>
    </w:p>
    <w:p w:rsidR="0044649E" w:rsidRPr="00BC33A9" w:rsidRDefault="0044649E" w:rsidP="0044649E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5F4EB3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F06D5C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F06D5C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F06D5C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F06D5C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F06D5C">
            <w:pPr>
              <w:pStyle w:val="xl35"/>
              <w:spacing w:before="60" w:beforeAutospacing="0" w:after="60" w:afterAutospacing="0" w:line="22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5F4EB3"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F06D5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F06D5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F06D5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F06D5C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spacing w:before="80" w:after="80" w:line="22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F06D5C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F06D5C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F06D5C">
            <w:pPr>
              <w:pStyle w:val="6"/>
              <w:keepNext w:val="0"/>
              <w:spacing w:before="80" w:after="80" w:line="220" w:lineRule="exact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F06D5C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F06D5C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F06D5C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F06D5C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F06D5C">
            <w:pPr>
              <w:spacing w:before="80" w:after="8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14654E">
              <w:rPr>
                <w:sz w:val="22"/>
              </w:rPr>
              <w:t>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F06D5C">
            <w:pPr>
              <w:spacing w:before="80" w:after="8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3529A0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29A0" w:rsidRDefault="003529A0" w:rsidP="00F06D5C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 w:rsidR="00F00E76">
              <w:rPr>
                <w:b w:val="0"/>
                <w:i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29A0" w:rsidRPr="001024C6" w:rsidRDefault="00B70EC6" w:rsidP="00F06D5C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 w:rsidRPr="001024C6">
              <w:rPr>
                <w:i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29A0" w:rsidRPr="001024C6" w:rsidRDefault="00825071" w:rsidP="00F06D5C">
            <w:pPr>
              <w:spacing w:before="80" w:after="80" w:line="220" w:lineRule="exact"/>
              <w:ind w:right="510"/>
              <w:jc w:val="right"/>
              <w:rPr>
                <w:i/>
                <w:sz w:val="22"/>
              </w:rPr>
            </w:pPr>
            <w:r w:rsidRPr="001024C6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29A0" w:rsidRPr="001024C6" w:rsidRDefault="001024C6" w:rsidP="00F06D5C">
            <w:pPr>
              <w:spacing w:before="80" w:after="80" w:line="220" w:lineRule="exact"/>
              <w:ind w:right="686"/>
              <w:jc w:val="right"/>
              <w:rPr>
                <w:i/>
                <w:sz w:val="22"/>
              </w:rPr>
            </w:pPr>
            <w:r w:rsidRPr="001024C6">
              <w:rPr>
                <w:i/>
                <w:sz w:val="22"/>
              </w:rPr>
              <w:t>101,8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29A0" w:rsidRPr="001024C6" w:rsidRDefault="0014654E" w:rsidP="00F06D5C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1024C6">
              <w:rPr>
                <w:i/>
                <w:sz w:val="22"/>
              </w:rPr>
              <w:t>х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F06D5C">
            <w:pPr>
              <w:spacing w:before="80" w:after="80" w:line="22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14654E">
              <w:rPr>
                <w:sz w:val="22"/>
              </w:rPr>
              <w:t>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F06D5C">
            <w:pPr>
              <w:pStyle w:val="6"/>
              <w:keepNext w:val="0"/>
              <w:spacing w:before="80" w:after="80" w:line="220" w:lineRule="exact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F06D5C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F06D5C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F06D5C">
            <w:pPr>
              <w:spacing w:before="80" w:after="80" w:line="22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F06D5C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14654E">
              <w:rPr>
                <w:b/>
                <w:sz w:val="22"/>
              </w:rPr>
              <w:t>6,3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F06D5C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B70EC6" w:rsidP="00F06D5C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F06D5C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825071" w:rsidP="00F06D5C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F06D5C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47002B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F06D5C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F06D5C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F06D5C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F06D5C">
            <w:pPr>
              <w:spacing w:before="80" w:after="80" w:line="22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F06D5C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</w:t>
            </w:r>
            <w:r w:rsidR="0014654E">
              <w:rPr>
                <w:b/>
                <w:sz w:val="22"/>
              </w:rPr>
              <w:t>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37CFC" w:rsidRDefault="0044649E" w:rsidP="00F06D5C">
            <w:pPr>
              <w:pStyle w:val="6"/>
              <w:keepNext w:val="0"/>
              <w:spacing w:before="80" w:after="80" w:line="220" w:lineRule="exact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B70EC6" w:rsidP="00F06D5C">
            <w:pPr>
              <w:spacing w:before="80" w:after="80" w:line="22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F06D5C">
            <w:pPr>
              <w:spacing w:before="80" w:after="80" w:line="22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44649E" w:rsidP="00F06D5C">
            <w:pPr>
              <w:spacing w:before="80" w:after="80" w:line="22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5B6DC9" w:rsidRDefault="0044649E" w:rsidP="00F06D5C">
            <w:pPr>
              <w:pStyle w:val="6"/>
              <w:keepNext w:val="0"/>
              <w:spacing w:before="80" w:after="80" w:line="220" w:lineRule="exact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825071" w:rsidP="00F06D5C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178AB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B3BA4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F06D5C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44649E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825071" w:rsidP="00F06D5C">
            <w:pPr>
              <w:spacing w:before="80" w:after="80" w:line="22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44649E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pStyle w:val="6"/>
              <w:keepNext w:val="0"/>
              <w:spacing w:before="80" w:after="80" w:line="220" w:lineRule="exact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B70EC6" w:rsidP="00F06D5C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825071" w:rsidP="00F06D5C">
            <w:pPr>
              <w:spacing w:before="80" w:after="80" w:line="22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70AEA" w:rsidRDefault="007A48D3" w:rsidP="00F06D5C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696B24">
              <w:rPr>
                <w:b/>
                <w:sz w:val="22"/>
              </w:rPr>
              <w:t>100,0</w:t>
            </w:r>
            <w:r w:rsidR="00696B24" w:rsidRPr="00696B24">
              <w:rPr>
                <w:b/>
                <w:sz w:val="22"/>
              </w:rPr>
              <w:t>3</w:t>
            </w:r>
          </w:p>
        </w:tc>
      </w:tr>
      <w:tr w:rsidR="0044649E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64139" w:rsidRDefault="0044649E" w:rsidP="00F06D5C">
            <w:pPr>
              <w:pStyle w:val="6"/>
              <w:keepNext w:val="0"/>
              <w:spacing w:before="80" w:after="80" w:line="220" w:lineRule="exact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825071" w:rsidP="00F06D5C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F06D5C">
            <w:pPr>
              <w:spacing w:before="80" w:after="80" w:line="22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1024C6" w:rsidP="00F06D5C">
            <w:pPr>
              <w:tabs>
                <w:tab w:val="left" w:pos="1096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15399" w:rsidRDefault="0044649E" w:rsidP="00F06D5C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44649E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F06D5C">
            <w:pPr>
              <w:pStyle w:val="6"/>
              <w:keepNext w:val="0"/>
              <w:spacing w:before="80" w:after="80" w:line="220" w:lineRule="exact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F06D5C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F06D5C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F06D5C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C4896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83443B" w:rsidRDefault="0044649E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FC4896" w:rsidRDefault="0044649E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Default="0044649E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44649E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2F3FF6" w:rsidRDefault="0044649E" w:rsidP="00F06D5C">
            <w:pPr>
              <w:pStyle w:val="6"/>
              <w:keepNext w:val="0"/>
              <w:spacing w:before="80" w:after="80" w:line="220" w:lineRule="exact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F06D5C">
            <w:pPr>
              <w:spacing w:before="80" w:after="80" w:line="22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F06D5C">
            <w:pPr>
              <w:spacing w:before="80" w:after="80" w:line="22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F06D5C">
            <w:pPr>
              <w:spacing w:before="80" w:after="80" w:line="22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649E" w:rsidRPr="002F3FF6" w:rsidRDefault="0044649E" w:rsidP="00F06D5C">
            <w:pPr>
              <w:spacing w:before="80" w:after="80" w:line="22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144851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51" w:rsidRPr="00144851" w:rsidRDefault="00144851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4D7727" w:rsidRDefault="004D7727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3529A0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29A0" w:rsidRPr="00144851" w:rsidRDefault="003529A0" w:rsidP="00F06D5C">
            <w:pPr>
              <w:pStyle w:val="6"/>
              <w:keepNext w:val="0"/>
              <w:spacing w:before="80" w:after="8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F06D5C">
            <w:pPr>
              <w:spacing w:before="80" w:after="80" w:line="22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F06D5C">
            <w:pPr>
              <w:spacing w:before="80" w:after="8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F06D5C">
            <w:pPr>
              <w:spacing w:before="80" w:after="80" w:line="22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29A0" w:rsidRPr="004D7727" w:rsidRDefault="00C0049D" w:rsidP="00F06D5C">
            <w:pPr>
              <w:spacing w:before="80" w:after="80" w:line="22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144851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851" w:rsidRPr="00A41205" w:rsidRDefault="00144851" w:rsidP="00F06D5C">
            <w:pPr>
              <w:pStyle w:val="6"/>
              <w:keepNext w:val="0"/>
              <w:spacing w:before="80" w:after="80" w:line="220" w:lineRule="exact"/>
              <w:ind w:left="170"/>
              <w:rPr>
                <w:i/>
              </w:rPr>
            </w:pPr>
            <w:r>
              <w:rPr>
                <w:i/>
              </w:rPr>
              <w:t>Январь</w:t>
            </w:r>
            <w:r w:rsidR="003529A0">
              <w:rPr>
                <w:i/>
              </w:rPr>
              <w:t>-май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4D7727" w:rsidP="00F06D5C">
            <w:pPr>
              <w:spacing w:before="80" w:after="80" w:line="22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</w:t>
            </w:r>
            <w:r w:rsidR="00C0049D">
              <w:rPr>
                <w:b/>
                <w:i/>
                <w:sz w:val="22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4D7727" w:rsidP="00F06D5C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C0049D" w:rsidP="00F06D5C">
            <w:pPr>
              <w:spacing w:before="80" w:after="80" w:line="22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98,1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4851" w:rsidRPr="00A41205" w:rsidRDefault="004D7727" w:rsidP="00F06D5C">
            <w:pPr>
              <w:spacing w:before="80" w:after="80" w:line="22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F06D5C" w:rsidRDefault="00F06D5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34332" w:rsidRPr="001F1252" w:rsidRDefault="00DC758F" w:rsidP="00834332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Group 26" o:spid="_x0000_s1043" style="position:absolute;left:0;text-align:left;margin-left:149.65pt;margin-top:133.85pt;width:288.2pt;height:22.4pt;z-index:251860992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">
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RGcUA&#10;AADaAAAADwAAAGRycy9kb3ducmV2LnhtbESPT2vCQBTE74LfYXmFXkQ3/qFIdBUtVMS2h0ZBvD2y&#10;r0kw+zZktyb66d2C4HGYmd8w82VrSnGh2hWWFQwHEQji1OqCMwWH/Ud/CsJ5ZI2lZVJwJQfLRbcz&#10;x1jbhn/okvhMBAi7GBXk3lexlC7NyaAb2Io4eL+2NuiDrDOpa2wC3JRyFEVv0mDBYSHHit5zSs/J&#10;n1Egq973ye56a31qRivefI0/b9ujUq8v7WoGwlPrn+FHe6sVTOD/SrgB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REZxQAAANoAAAAPAAAAAAAAAAAAAAAAAJgCAABkcnMv&#10;ZG93bnJldi54bWxQSwUGAAAAAAQABAD1AAAAigMAAAAA&#10;" filled="f" strokecolor="white" strokeweight=".25pt">
              <v:textbox inset="0,0,0,0">
                <w:txbxContent>
                  <w:p w:rsidR="00E34FB9" w:rsidRPr="0009103D" w:rsidRDefault="00E34FB9" w:rsidP="00BF6812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3FMUA&#10;AADaAAAADwAAAGRycy9kb3ducmV2LnhtbESPS2vDMBCE74X+B7GFXkIiu5AHTpSQthRiyCWvQ26L&#10;tLFNrJVrqY7776tAoMdhZr5hFqve1qKj1leOFaSjBASxdqbiQsHx8DWcgfAB2WDtmBT8kofV8vlp&#10;gZlxN95Rtw+FiBD2GSooQ2gyKb0uyaIfuYY4ehfXWgxRtoU0Ld4i3NbyLUkm0mLFcaHEhj5K0tf9&#10;j1Wwlmc9eU9Pefep0+/N9JhvB/lYqdeXfj0HEagP/+FHe2MUjOF+Jd4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bcUxQAAANoAAAAPAAAAAAAAAAAAAAAAAJgCAABkcnMv&#10;ZG93bnJldi54bWxQSwUGAAAAAAQABAD1AAAAigMAAAAA&#10;" filled="f" strokecolor="white" strokeweight=".25pt">
              <v:textbox inset="0,0,0,0">
                <w:txbxContent>
                  <w:p w:rsidR="00E34FB9" w:rsidRPr="00B77D68" w:rsidRDefault="00E34FB9" w:rsidP="00834332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1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834332" w:rsidRPr="00A278DB">
        <w:rPr>
          <w:noProof/>
          <w:color w:val="FF6600"/>
        </w:rPr>
        <w:drawing>
          <wp:inline distT="0" distB="0" distL="0" distR="0">
            <wp:extent cx="5907820" cy="2162755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Pr="00B626DC" w:rsidRDefault="00F669FE" w:rsidP="00F06D5C">
      <w:pPr>
        <w:pStyle w:val="a8"/>
        <w:spacing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F263AC">
        <w:rPr>
          <w:spacing w:val="-2"/>
          <w:szCs w:val="26"/>
        </w:rPr>
        <w:t xml:space="preserve"> я</w:t>
      </w:r>
      <w:r w:rsidR="00971FE7" w:rsidRPr="00971FE7">
        <w:rPr>
          <w:spacing w:val="-2"/>
          <w:szCs w:val="26"/>
        </w:rPr>
        <w:t>нваре-</w:t>
      </w:r>
      <w:r w:rsidR="003529A0">
        <w:rPr>
          <w:spacing w:val="-2"/>
          <w:szCs w:val="26"/>
        </w:rPr>
        <w:t>мае</w:t>
      </w:r>
      <w:r w:rsidR="006D39E7" w:rsidRPr="00D90E27">
        <w:rPr>
          <w:szCs w:val="26"/>
        </w:rPr>
        <w:t> 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9C4C60">
        <w:rPr>
          <w:spacing w:val="-2"/>
          <w:szCs w:val="26"/>
        </w:rPr>
        <w:t>2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42670C"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я</w:t>
      </w:r>
      <w:r w:rsidR="00971FE7" w:rsidRPr="00971FE7">
        <w:rPr>
          <w:spacing w:val="-2"/>
          <w:szCs w:val="26"/>
        </w:rPr>
        <w:t>нваре-</w:t>
      </w:r>
      <w:r w:rsidR="003529A0">
        <w:rPr>
          <w:spacing w:val="-2"/>
          <w:szCs w:val="26"/>
        </w:rPr>
        <w:t>мае</w:t>
      </w:r>
      <w:r w:rsidR="00F263AC">
        <w:rPr>
          <w:spacing w:val="-2"/>
          <w:szCs w:val="26"/>
        </w:rPr>
        <w:t xml:space="preserve">  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9C4C60">
        <w:rPr>
          <w:spacing w:val="-2"/>
          <w:szCs w:val="26"/>
        </w:rPr>
        <w:t>9</w:t>
      </w:r>
      <w:r w:rsidRPr="000079D5">
        <w:rPr>
          <w:spacing w:val="-2"/>
          <w:szCs w:val="26"/>
        </w:rPr>
        <w:t xml:space="preserve">% и </w:t>
      </w:r>
      <w:r w:rsidR="0042670C">
        <w:rPr>
          <w:spacing w:val="-2"/>
          <w:szCs w:val="26"/>
        </w:rPr>
        <w:t>8,</w:t>
      </w:r>
      <w:r w:rsidR="009C4C60">
        <w:rPr>
          <w:spacing w:val="-2"/>
          <w:szCs w:val="26"/>
        </w:rPr>
        <w:t>1</w:t>
      </w:r>
      <w:r w:rsidRPr="000079D5">
        <w:rPr>
          <w:spacing w:val="-2"/>
          <w:szCs w:val="26"/>
        </w:rPr>
        <w:t>%).</w:t>
      </w:r>
    </w:p>
    <w:p w:rsidR="00946F6C" w:rsidRDefault="00946F6C" w:rsidP="00EF545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F06D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71FE7" w:rsidP="00F06D5C">
            <w:pPr>
              <w:spacing w:before="40" w:after="40" w:line="200" w:lineRule="exact"/>
              <w:jc w:val="center"/>
              <w:rPr>
                <w:sz w:val="22"/>
              </w:rPr>
            </w:pPr>
            <w:r w:rsidRPr="00971FE7">
              <w:rPr>
                <w:sz w:val="22"/>
              </w:rPr>
              <w:t>Январ</w:t>
            </w:r>
            <w:proofErr w:type="gramStart"/>
            <w:r w:rsidRPr="00971FE7">
              <w:rPr>
                <w:sz w:val="22"/>
              </w:rPr>
              <w:t>ь-</w:t>
            </w:r>
            <w:proofErr w:type="gramEnd"/>
            <w:r w:rsidR="00A40807">
              <w:rPr>
                <w:sz w:val="22"/>
              </w:rPr>
              <w:br/>
            </w:r>
            <w:r w:rsidR="003529A0">
              <w:rPr>
                <w:sz w:val="22"/>
              </w:rPr>
              <w:t>май</w:t>
            </w:r>
            <w:r w:rsidR="00946F6C">
              <w:rPr>
                <w:sz w:val="22"/>
              </w:rPr>
              <w:br/>
              <w:t xml:space="preserve"> 202</w:t>
            </w:r>
            <w:r w:rsidR="00946F6C" w:rsidRPr="00946F6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г.,</w:t>
            </w:r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F06D5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6D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6D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F263AC" w:rsidP="00F06D5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</w:t>
            </w:r>
            <w:proofErr w:type="gramStart"/>
            <w:r w:rsidR="00971FE7" w:rsidRPr="00971FE7">
              <w:rPr>
                <w:sz w:val="22"/>
              </w:rPr>
              <w:t>ь-</w:t>
            </w:r>
            <w:proofErr w:type="gramEnd"/>
            <w:r w:rsidR="00A40807">
              <w:rPr>
                <w:sz w:val="22"/>
              </w:rPr>
              <w:br/>
            </w:r>
            <w:r w:rsidR="003529A0">
              <w:rPr>
                <w:sz w:val="22"/>
              </w:rPr>
              <w:t>май</w:t>
            </w:r>
            <w:r w:rsidR="00946F6C">
              <w:rPr>
                <w:sz w:val="22"/>
              </w:rPr>
              <w:br/>
              <w:t xml:space="preserve"> 202</w:t>
            </w:r>
            <w:r w:rsidR="00946F6C" w:rsidRPr="00946F6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нварю-</w:t>
            </w:r>
            <w:r w:rsidR="00A40807">
              <w:rPr>
                <w:sz w:val="22"/>
              </w:rPr>
              <w:br/>
            </w:r>
            <w:r w:rsidR="003529A0">
              <w:rPr>
                <w:sz w:val="22"/>
              </w:rPr>
              <w:t>маю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20</w:t>
            </w:r>
            <w:r w:rsidR="0086528E" w:rsidRPr="00D90E27">
              <w:rPr>
                <w:szCs w:val="26"/>
              </w:rPr>
              <w:t> 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3529A0" w:rsidP="00F06D5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F06D5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F263AC">
              <w:rPr>
                <w:sz w:val="22"/>
              </w:rPr>
              <w:t>я</w:t>
            </w:r>
            <w:r w:rsidR="00971FE7" w:rsidRPr="00971FE7">
              <w:rPr>
                <w:sz w:val="22"/>
              </w:rPr>
              <w:t>нвар</w:t>
            </w:r>
            <w:proofErr w:type="gramStart"/>
            <w:r w:rsidR="00971FE7" w:rsidRPr="00971FE7">
              <w:rPr>
                <w:sz w:val="22"/>
              </w:rPr>
              <w:t>ь-</w:t>
            </w:r>
            <w:proofErr w:type="gramEnd"/>
            <w:r w:rsidR="00A40807">
              <w:rPr>
                <w:sz w:val="22"/>
              </w:rPr>
              <w:br/>
            </w:r>
            <w:r w:rsidR="0052353A">
              <w:rPr>
                <w:sz w:val="22"/>
              </w:rPr>
              <w:t>май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 w:rsidR="004374AC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F263AC">
              <w:rPr>
                <w:sz w:val="22"/>
              </w:rPr>
              <w:t>я</w:t>
            </w:r>
            <w:r w:rsidR="00F263AC" w:rsidRPr="00971FE7">
              <w:rPr>
                <w:sz w:val="22"/>
              </w:rPr>
              <w:t>нварю-</w:t>
            </w:r>
            <w:r w:rsidR="00A40807">
              <w:rPr>
                <w:sz w:val="22"/>
              </w:rPr>
              <w:br/>
            </w:r>
            <w:r w:rsidR="0052353A">
              <w:rPr>
                <w:sz w:val="22"/>
              </w:rPr>
              <w:t>маю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6D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6D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6D5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3529A0" w:rsidP="00F06D5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="0052353A">
              <w:rPr>
                <w:sz w:val="22"/>
              </w:rPr>
              <w:t>аю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52353A" w:rsidP="00F06D5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6D5C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9C4C60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591BB0" w:rsidRDefault="009C4C60" w:rsidP="00F06D5C">
            <w:pPr>
              <w:spacing w:before="40" w:after="4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9C4C60" w:rsidP="00F06D5C">
            <w:pPr>
              <w:tabs>
                <w:tab w:val="left" w:pos="639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9C4C60">
              <w:rPr>
                <w:b/>
                <w:sz w:val="22"/>
              </w:rPr>
              <w:t>22 808,0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487C5E" w:rsidRDefault="009C4C60" w:rsidP="00F06D5C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 w:rsidRPr="00487C5E">
              <w:rPr>
                <w:b/>
                <w:sz w:val="22"/>
              </w:rPr>
              <w:t>99,3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9C4C60">
              <w:rPr>
                <w:b/>
                <w:sz w:val="22"/>
              </w:rPr>
              <w:t>103,3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AA7B10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9C4C60" w:rsidP="00F06D5C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</w:rPr>
            </w:pPr>
            <w:r w:rsidRPr="009C4C60">
              <w:rPr>
                <w:b/>
                <w:sz w:val="22"/>
              </w:rPr>
              <w:t>103,4</w:t>
            </w:r>
          </w:p>
        </w:tc>
      </w:tr>
      <w:tr w:rsidR="009C4C60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639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9C4C60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446CE0" w:rsidRDefault="009C4C60" w:rsidP="00F06D5C">
            <w:pPr>
              <w:tabs>
                <w:tab w:val="left" w:pos="639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9C4C60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организаций 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20 991,2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4C60" w:rsidRPr="00446CE0" w:rsidRDefault="009C4C60" w:rsidP="00F06D5C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446CE0">
              <w:rPr>
                <w:sz w:val="22"/>
              </w:rPr>
              <w:t>104,9</w:t>
            </w:r>
          </w:p>
        </w:tc>
      </w:tr>
      <w:tr w:rsidR="009C4C60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spacing w:before="40" w:after="4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1 816,8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Pr="00D912DB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90,7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Pr="007525B8" w:rsidRDefault="009C4C60" w:rsidP="00F06D5C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4C60" w:rsidRPr="00FC4879" w:rsidRDefault="009C4C60" w:rsidP="00F06D5C">
            <w:pPr>
              <w:tabs>
                <w:tab w:val="left" w:pos="62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4C60" w:rsidRPr="00446CE0" w:rsidRDefault="009C4C60" w:rsidP="00F06D5C">
            <w:pPr>
              <w:tabs>
                <w:tab w:val="left" w:pos="743"/>
                <w:tab w:val="left" w:pos="106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446CE0">
              <w:rPr>
                <w:sz w:val="22"/>
              </w:rPr>
              <w:t>89,3</w:t>
            </w:r>
          </w:p>
        </w:tc>
      </w:tr>
    </w:tbl>
    <w:p w:rsidR="00D31478" w:rsidRPr="00B626DC" w:rsidRDefault="00D31478" w:rsidP="00F06D5C">
      <w:pPr>
        <w:pStyle w:val="a8"/>
        <w:spacing w:line="320" w:lineRule="exact"/>
        <w:rPr>
          <w:spacing w:val="-2"/>
          <w:szCs w:val="26"/>
        </w:rPr>
      </w:pPr>
      <w:r>
        <w:rPr>
          <w:spacing w:val="-2"/>
          <w:szCs w:val="26"/>
        </w:rPr>
        <w:t>Розничный товарооборот организаций торговли в январе-</w:t>
      </w:r>
      <w:r w:rsidR="0052353A">
        <w:rPr>
          <w:spacing w:val="-2"/>
          <w:szCs w:val="26"/>
        </w:rPr>
        <w:t>мае</w:t>
      </w:r>
      <w:r>
        <w:rPr>
          <w:spacing w:val="-2"/>
          <w:szCs w:val="26"/>
        </w:rPr>
        <w:t xml:space="preserve"> 2021 г. составил </w:t>
      </w:r>
      <w:r w:rsidR="009C4C60">
        <w:rPr>
          <w:spacing w:val="-2"/>
          <w:szCs w:val="26"/>
        </w:rPr>
        <w:t>21</w:t>
      </w:r>
      <w:r>
        <w:rPr>
          <w:spacing w:val="-2"/>
          <w:szCs w:val="26"/>
        </w:rPr>
        <w:t xml:space="preserve"> млрд.</w:t>
      </w:r>
      <w:r w:rsidR="006D39E7" w:rsidRPr="00D90E27">
        <w:rPr>
          <w:szCs w:val="26"/>
        </w:rPr>
        <w:t> </w:t>
      </w:r>
      <w:r>
        <w:rPr>
          <w:spacing w:val="-2"/>
          <w:szCs w:val="26"/>
        </w:rPr>
        <w:t xml:space="preserve">рублей, или в сопоставимых ценах </w:t>
      </w:r>
      <w:r w:rsidR="009C4C60">
        <w:rPr>
          <w:spacing w:val="-2"/>
          <w:szCs w:val="26"/>
        </w:rPr>
        <w:t>100</w:t>
      </w:r>
      <w:r w:rsidR="0042670C">
        <w:rPr>
          <w:spacing w:val="-2"/>
          <w:szCs w:val="26"/>
        </w:rPr>
        <w:t>,1</w:t>
      </w:r>
      <w:r>
        <w:rPr>
          <w:spacing w:val="-2"/>
          <w:szCs w:val="26"/>
        </w:rPr>
        <w:t xml:space="preserve">% к уровню </w:t>
      </w:r>
      <w:r w:rsidR="005F4EB3">
        <w:rPr>
          <w:spacing w:val="-2"/>
          <w:szCs w:val="26"/>
        </w:rPr>
        <w:br/>
      </w:r>
      <w:r>
        <w:rPr>
          <w:spacing w:val="-2"/>
          <w:szCs w:val="26"/>
        </w:rPr>
        <w:t>января-</w:t>
      </w:r>
      <w:r w:rsidR="0052353A">
        <w:rPr>
          <w:spacing w:val="-2"/>
          <w:szCs w:val="26"/>
        </w:rPr>
        <w:t>мая</w:t>
      </w:r>
      <w:r>
        <w:rPr>
          <w:spacing w:val="-2"/>
          <w:szCs w:val="26"/>
        </w:rPr>
        <w:t xml:space="preserve"> 2020 г.</w:t>
      </w:r>
    </w:p>
    <w:p w:rsidR="00F8124E" w:rsidRPr="002B27B0" w:rsidRDefault="00F8124E" w:rsidP="00F06D5C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5F4EB3">
        <w:rPr>
          <w:sz w:val="26"/>
          <w:szCs w:val="26"/>
        </w:rPr>
        <w:t xml:space="preserve"> </w:t>
      </w:r>
      <w:r w:rsidR="00D31478">
        <w:rPr>
          <w:spacing w:val="-2"/>
          <w:sz w:val="26"/>
          <w:szCs w:val="26"/>
        </w:rPr>
        <w:t>я</w:t>
      </w:r>
      <w:r w:rsidR="00971FE7" w:rsidRPr="00971FE7">
        <w:rPr>
          <w:spacing w:val="-2"/>
          <w:sz w:val="26"/>
          <w:szCs w:val="26"/>
        </w:rPr>
        <w:t>нваре-</w:t>
      </w:r>
      <w:r w:rsidR="0052353A">
        <w:rPr>
          <w:spacing w:val="-2"/>
          <w:sz w:val="26"/>
          <w:szCs w:val="26"/>
        </w:rPr>
        <w:t>мае</w:t>
      </w:r>
      <w:r w:rsidR="005F4EB3"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 w:rsidR="004C3BBE">
        <w:rPr>
          <w:sz w:val="26"/>
          <w:szCs w:val="26"/>
        </w:rPr>
        <w:t>1</w:t>
      </w:r>
      <w:r w:rsidR="00D70F52">
        <w:rPr>
          <w:spacing w:val="-2"/>
          <w:szCs w:val="26"/>
        </w:rPr>
        <w:t> </w:t>
      </w:r>
      <w:r w:rsidRPr="0066671D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9C4C60">
        <w:rPr>
          <w:sz w:val="26"/>
          <w:szCs w:val="26"/>
        </w:rPr>
        <w:t>10,</w:t>
      </w:r>
      <w:r w:rsidR="00F34C2D">
        <w:rPr>
          <w:sz w:val="26"/>
          <w:szCs w:val="26"/>
        </w:rPr>
        <w:t>8</w:t>
      </w:r>
      <w:r w:rsidR="005F4EB3">
        <w:rPr>
          <w:sz w:val="26"/>
          <w:szCs w:val="26"/>
        </w:rPr>
        <w:t xml:space="preserve"> 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42670C">
        <w:rPr>
          <w:sz w:val="26"/>
          <w:szCs w:val="26"/>
        </w:rPr>
        <w:t>100,</w:t>
      </w:r>
      <w:r w:rsidR="009C4C60">
        <w:rPr>
          <w:sz w:val="26"/>
          <w:szCs w:val="26"/>
        </w:rPr>
        <w:t>7</w:t>
      </w:r>
      <w:r w:rsidRPr="0066671D">
        <w:rPr>
          <w:sz w:val="26"/>
          <w:szCs w:val="26"/>
        </w:rPr>
        <w:t xml:space="preserve">% к уровню </w:t>
      </w:r>
      <w:r w:rsidR="00D31478">
        <w:rPr>
          <w:sz w:val="26"/>
          <w:szCs w:val="26"/>
        </w:rPr>
        <w:t>я</w:t>
      </w:r>
      <w:r w:rsidR="00971FE7" w:rsidRPr="00D31478">
        <w:rPr>
          <w:spacing w:val="-2"/>
          <w:sz w:val="26"/>
          <w:szCs w:val="26"/>
        </w:rPr>
        <w:t>нваря-</w:t>
      </w:r>
      <w:r w:rsidR="0052353A">
        <w:rPr>
          <w:spacing w:val="-2"/>
          <w:sz w:val="26"/>
          <w:szCs w:val="26"/>
        </w:rPr>
        <w:t>мая</w:t>
      </w:r>
      <w:r w:rsidR="005F4EB3"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="004C3BB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</w:t>
      </w:r>
      <w:r w:rsidR="0042670C">
        <w:rPr>
          <w:sz w:val="26"/>
          <w:szCs w:val="26"/>
        </w:rPr>
        <w:t>3</w:t>
      </w:r>
      <w:r w:rsidRPr="0066671D">
        <w:rPr>
          <w:sz w:val="26"/>
          <w:szCs w:val="26"/>
        </w:rPr>
        <w:t>% от всей продажи продовольственных товаров</w:t>
      </w:r>
      <w:r w:rsidR="00185C57">
        <w:rPr>
          <w:sz w:val="26"/>
          <w:szCs w:val="26"/>
        </w:rPr>
        <w:t xml:space="preserve"> </w:t>
      </w:r>
      <w:r w:rsidR="0060495C" w:rsidRPr="0060495C">
        <w:rPr>
          <w:sz w:val="26"/>
          <w:szCs w:val="26"/>
        </w:rPr>
        <w:t>(в</w:t>
      </w:r>
      <w:r w:rsidR="004374AC">
        <w:rPr>
          <w:sz w:val="26"/>
          <w:szCs w:val="26"/>
        </w:rPr>
        <w:t xml:space="preserve"> </w:t>
      </w:r>
      <w:r w:rsidR="0060495C" w:rsidRPr="0060495C">
        <w:rPr>
          <w:sz w:val="26"/>
          <w:szCs w:val="26"/>
        </w:rPr>
        <w:t>январе-мае</w:t>
      </w:r>
      <w:r w:rsidR="004374AC">
        <w:rPr>
          <w:sz w:val="26"/>
          <w:szCs w:val="26"/>
        </w:rPr>
        <w:t xml:space="preserve"> </w:t>
      </w:r>
      <w:r w:rsidR="004374AC">
        <w:rPr>
          <w:sz w:val="26"/>
          <w:szCs w:val="26"/>
        </w:rPr>
        <w:br/>
      </w:r>
      <w:r w:rsidR="0060495C" w:rsidRPr="0060495C">
        <w:rPr>
          <w:sz w:val="26"/>
          <w:szCs w:val="26"/>
        </w:rPr>
        <w:t xml:space="preserve">2020 г. – </w:t>
      </w:r>
      <w:r w:rsidR="0060495C">
        <w:rPr>
          <w:sz w:val="26"/>
          <w:szCs w:val="26"/>
        </w:rPr>
        <w:t>96</w:t>
      </w:r>
      <w:r w:rsidR="0060495C" w:rsidRPr="0060495C">
        <w:rPr>
          <w:sz w:val="26"/>
          <w:szCs w:val="26"/>
        </w:rPr>
        <w:t>%).</w:t>
      </w:r>
    </w:p>
    <w:p w:rsidR="00F8124E" w:rsidRDefault="00F8124E" w:rsidP="00F06D5C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 w:rsidR="00185C57"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42670C">
        <w:rPr>
          <w:szCs w:val="26"/>
        </w:rPr>
        <w:t>я</w:t>
      </w:r>
      <w:r w:rsidR="00971FE7" w:rsidRPr="00971FE7">
        <w:rPr>
          <w:szCs w:val="26"/>
        </w:rPr>
        <w:t>нвар</w:t>
      </w:r>
      <w:proofErr w:type="gramStart"/>
      <w:r w:rsidR="00971FE7" w:rsidRPr="00971FE7">
        <w:rPr>
          <w:szCs w:val="26"/>
        </w:rPr>
        <w:t>е-</w:t>
      </w:r>
      <w:proofErr w:type="gramEnd"/>
      <w:r w:rsidR="00E7528D">
        <w:rPr>
          <w:szCs w:val="26"/>
        </w:rPr>
        <w:br/>
      </w:r>
      <w:r w:rsidR="0052353A">
        <w:rPr>
          <w:szCs w:val="26"/>
        </w:rPr>
        <w:t>мае</w:t>
      </w:r>
      <w:r w:rsidR="00185C57">
        <w:rPr>
          <w:szCs w:val="26"/>
        </w:rPr>
        <w:t xml:space="preserve"> </w:t>
      </w:r>
      <w:r>
        <w:rPr>
          <w:szCs w:val="26"/>
        </w:rPr>
        <w:t>202</w:t>
      </w:r>
      <w:r w:rsidR="004C3BBE" w:rsidRPr="004C3BBE">
        <w:rPr>
          <w:szCs w:val="26"/>
        </w:rPr>
        <w:t>1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 w:rsidR="0060495C">
        <w:rPr>
          <w:szCs w:val="26"/>
        </w:rPr>
        <w:t xml:space="preserve"> 10,2 </w:t>
      </w:r>
      <w:r>
        <w:rPr>
          <w:szCs w:val="26"/>
        </w:rPr>
        <w:t>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</w:t>
      </w:r>
      <w:r w:rsidR="009C70AE">
        <w:rPr>
          <w:szCs w:val="26"/>
        </w:rPr>
        <w:t>9</w:t>
      </w:r>
      <w:r w:rsidR="0060495C">
        <w:rPr>
          <w:szCs w:val="26"/>
        </w:rPr>
        <w:t>9,4</w:t>
      </w:r>
      <w:r w:rsidRPr="001074AF">
        <w:rPr>
          <w:szCs w:val="26"/>
        </w:rPr>
        <w:t>% к уровню</w:t>
      </w:r>
      <w:r w:rsidR="00185C57">
        <w:rPr>
          <w:szCs w:val="26"/>
        </w:rPr>
        <w:t xml:space="preserve"> </w:t>
      </w:r>
      <w:r w:rsidR="0042670C">
        <w:rPr>
          <w:szCs w:val="26"/>
        </w:rPr>
        <w:t>я</w:t>
      </w:r>
      <w:r w:rsidR="00971FE7" w:rsidRPr="00971FE7">
        <w:rPr>
          <w:szCs w:val="26"/>
        </w:rPr>
        <w:t>нваря-</w:t>
      </w:r>
      <w:r w:rsidR="00680EB3">
        <w:rPr>
          <w:szCs w:val="26"/>
        </w:rPr>
        <w:br/>
      </w:r>
      <w:r w:rsidR="0052353A">
        <w:rPr>
          <w:szCs w:val="26"/>
        </w:rPr>
        <w:t>мая</w:t>
      </w:r>
      <w:r w:rsidR="00185C57">
        <w:rPr>
          <w:szCs w:val="26"/>
        </w:rPr>
        <w:t xml:space="preserve"> </w:t>
      </w:r>
      <w:r w:rsidRPr="001074AF">
        <w:rPr>
          <w:szCs w:val="26"/>
        </w:rPr>
        <w:t>20</w:t>
      </w:r>
      <w:r w:rsidR="004C3BBE"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9C70AE">
        <w:rPr>
          <w:szCs w:val="26"/>
        </w:rPr>
        <w:t>7</w:t>
      </w:r>
      <w:r>
        <w:rPr>
          <w:szCs w:val="26"/>
        </w:rPr>
        <w:t>,</w:t>
      </w:r>
      <w:r w:rsidR="0060495C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>непродовольственных товаров (</w:t>
      </w:r>
      <w:r>
        <w:rPr>
          <w:spacing w:val="-6"/>
          <w:szCs w:val="26"/>
        </w:rPr>
        <w:t>в</w:t>
      </w:r>
      <w:r w:rsidR="0042670C">
        <w:rPr>
          <w:spacing w:val="-2"/>
          <w:szCs w:val="26"/>
        </w:rPr>
        <w:t> я</w:t>
      </w:r>
      <w:r w:rsidR="00971FE7" w:rsidRPr="00971FE7">
        <w:rPr>
          <w:szCs w:val="26"/>
        </w:rPr>
        <w:t>нваре-</w:t>
      </w:r>
      <w:r w:rsidR="0052353A">
        <w:rPr>
          <w:szCs w:val="26"/>
        </w:rPr>
        <w:t>мае</w:t>
      </w:r>
      <w:r w:rsidR="0042670C">
        <w:rPr>
          <w:spacing w:val="-2"/>
          <w:szCs w:val="26"/>
        </w:rPr>
        <w:t> </w:t>
      </w:r>
      <w:r>
        <w:rPr>
          <w:spacing w:val="-6"/>
          <w:szCs w:val="26"/>
        </w:rPr>
        <w:t>20</w:t>
      </w:r>
      <w:r w:rsidR="004C3BBE"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 w:rsidR="00721FB8">
        <w:rPr>
          <w:spacing w:val="-6"/>
          <w:szCs w:val="26"/>
        </w:rPr>
        <w:t>7</w:t>
      </w:r>
      <w:r>
        <w:rPr>
          <w:spacing w:val="-6"/>
          <w:szCs w:val="26"/>
        </w:rPr>
        <w:t>,</w:t>
      </w:r>
      <w:r w:rsidR="00F34C2D">
        <w:rPr>
          <w:spacing w:val="-6"/>
          <w:szCs w:val="26"/>
        </w:rPr>
        <w:t>7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262304" w:rsidRDefault="00262304" w:rsidP="0026230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 w:rsidRPr="00C9294B">
        <w:rPr>
          <w:rStyle w:val="ac"/>
          <w:rFonts w:ascii="Arial" w:hAnsi="Arial" w:cs="Arial"/>
          <w:b/>
          <w:bCs/>
        </w:rPr>
        <w:footnoteReference w:id="1"/>
      </w:r>
      <w:r w:rsidRPr="00C9294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262304" w:rsidRPr="000260DB" w:rsidRDefault="00262304" w:rsidP="0026230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262304" w:rsidRPr="001C204E" w:rsidTr="00D70F52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04" w:rsidRDefault="00262304" w:rsidP="00D70F5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04" w:rsidRDefault="00262304" w:rsidP="00D70F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62304" w:rsidRDefault="00262304" w:rsidP="00D70F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04" w:rsidRDefault="00262304" w:rsidP="00D70F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2021 г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январю-апрелю</w:t>
            </w:r>
          </w:p>
          <w:p w:rsidR="00262304" w:rsidRDefault="00262304" w:rsidP="00D70F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г.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19 539,7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22 572,7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115,5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16 464,6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18 948,7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115,1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470,7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461,5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98,1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254,3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591,1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232,5</w:t>
            </w:r>
          </w:p>
        </w:tc>
      </w:tr>
      <w:tr w:rsidR="00262304" w:rsidRPr="00D763AD" w:rsidTr="00D70F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170,4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479,0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281,2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2,9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2,4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х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2,4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2,0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х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234</w:t>
            </w:r>
          </w:p>
        </w:tc>
        <w:tc>
          <w:tcPr>
            <w:tcW w:w="7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224</w:t>
            </w:r>
          </w:p>
        </w:tc>
        <w:tc>
          <w:tcPr>
            <w:tcW w:w="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95,7</w:t>
            </w:r>
          </w:p>
        </w:tc>
      </w:tr>
      <w:tr w:rsidR="00262304" w:rsidRPr="001C204E" w:rsidTr="00D70F52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28,5</w:t>
            </w:r>
          </w:p>
        </w:tc>
        <w:tc>
          <w:tcPr>
            <w:tcW w:w="7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27,3</w:t>
            </w:r>
          </w:p>
        </w:tc>
        <w:tc>
          <w:tcPr>
            <w:tcW w:w="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х</w:t>
            </w:r>
          </w:p>
        </w:tc>
      </w:tr>
      <w:tr w:rsidR="00262304" w:rsidRPr="00A70DC3" w:rsidTr="00D70F52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266,4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102,9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38,6</w:t>
            </w:r>
          </w:p>
        </w:tc>
      </w:tr>
      <w:tr w:rsidR="00262304" w:rsidRPr="001C204E" w:rsidTr="00D70F52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1 138,4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459,5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304" w:rsidRPr="00822D0B" w:rsidRDefault="00262304" w:rsidP="00D70F5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822D0B">
              <w:rPr>
                <w:sz w:val="22"/>
                <w:szCs w:val="22"/>
              </w:rPr>
              <w:t>40,4</w:t>
            </w:r>
          </w:p>
        </w:tc>
      </w:tr>
    </w:tbl>
    <w:p w:rsidR="00262304" w:rsidRDefault="00262304" w:rsidP="0026230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262304" w:rsidTr="00D70F52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04" w:rsidRDefault="00262304" w:rsidP="00D70F52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04" w:rsidRDefault="00262304" w:rsidP="00D70F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04" w:rsidRDefault="00262304" w:rsidP="00D70F52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62304" w:rsidTr="00D70F52">
        <w:trPr>
          <w:cantSplit/>
          <w:trHeight w:val="120"/>
          <w:tblHeader/>
          <w:jc w:val="center"/>
        </w:trPr>
        <w:tc>
          <w:tcPr>
            <w:tcW w:w="2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4" w:rsidRDefault="00262304" w:rsidP="00D70F52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304" w:rsidRDefault="00262304" w:rsidP="00D70F5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62304" w:rsidTr="00D70F52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18 383,4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262304" w:rsidTr="00D70F52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262304" w:rsidTr="00D70F52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62304" w:rsidTr="00D70F52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мая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2A671D" w:rsidRDefault="00262304" w:rsidP="00D70F52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29020F" w:rsidRDefault="00262304" w:rsidP="00D70F52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Pr="0029020F" w:rsidRDefault="00262304" w:rsidP="00D70F52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9020F">
              <w:rPr>
                <w:i/>
                <w:sz w:val="22"/>
                <w:szCs w:val="22"/>
              </w:rPr>
              <w:t> х</w:t>
            </w:r>
          </w:p>
        </w:tc>
      </w:tr>
      <w:tr w:rsidR="00262304" w:rsidTr="00D70F52">
        <w:trPr>
          <w:trHeight w:val="138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10 809,1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62304" w:rsidTr="00D70F52">
        <w:trPr>
          <w:trHeight w:val="372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</w:tr>
      <w:tr w:rsidR="00262304" w:rsidTr="00D70F52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cantSplit/>
          <w:trHeight w:val="345"/>
          <w:jc w:val="center"/>
        </w:trPr>
        <w:tc>
          <w:tcPr>
            <w:tcW w:w="25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589,5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262304" w:rsidTr="00D70F52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262304" w:rsidTr="00D70F52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2 633,5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262304" w:rsidTr="00D70F52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7 574,4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101,8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62304" w:rsidTr="00D70F52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trHeight w:val="81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8 132,6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1 386,4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1 416,0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262304" w:rsidTr="00D70F52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196,0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183,2</w:t>
            </w:r>
          </w:p>
        </w:tc>
      </w:tr>
      <w:tr w:rsidR="00262304" w:rsidTr="00D70F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62304" w:rsidTr="00D70F52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62304" w:rsidRDefault="00262304" w:rsidP="00D70F52">
            <w:pPr>
              <w:spacing w:before="5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2304" w:rsidRDefault="00262304" w:rsidP="00D70F5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D3AC0" w:rsidRDefault="003D3AC0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134064" w:rsidRDefault="004B69B5" w:rsidP="00374C52">
      <w:pPr>
        <w:pStyle w:val="a8"/>
        <w:spacing w:before="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C55070">
      <w:pPr>
        <w:pStyle w:val="a8"/>
        <w:spacing w:line="34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785360">
        <w:rPr>
          <w:szCs w:val="26"/>
        </w:rPr>
        <w:t xml:space="preserve"> </w:t>
      </w:r>
      <w:r w:rsidR="00D31478">
        <w:rPr>
          <w:szCs w:val="26"/>
        </w:rPr>
        <w:t>я</w:t>
      </w:r>
      <w:r w:rsidR="00971FE7" w:rsidRPr="00971FE7">
        <w:rPr>
          <w:szCs w:val="26"/>
        </w:rPr>
        <w:t>нваре-</w:t>
      </w:r>
      <w:r w:rsidR="0052353A">
        <w:rPr>
          <w:szCs w:val="26"/>
        </w:rPr>
        <w:t>мае</w:t>
      </w:r>
      <w:r w:rsidR="00785360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623F89">
        <w:rPr>
          <w:szCs w:val="26"/>
        </w:rPr>
        <w:t>1,2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623F89">
        <w:rPr>
          <w:szCs w:val="26"/>
        </w:rPr>
        <w:t>рд</w:t>
      </w:r>
      <w:r w:rsidRPr="00D90E27">
        <w:rPr>
          <w:szCs w:val="26"/>
        </w:rPr>
        <w:t>.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785360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</w:t>
      </w:r>
      <w:r w:rsidR="00623F89">
        <w:rPr>
          <w:szCs w:val="26"/>
        </w:rPr>
        <w:t>15</w:t>
      </w:r>
      <w:r w:rsidR="00EE03A7">
        <w:rPr>
          <w:szCs w:val="26"/>
        </w:rPr>
        <w:t>,7</w:t>
      </w:r>
      <w:r w:rsidRPr="00D90E27">
        <w:rPr>
          <w:szCs w:val="26"/>
        </w:rPr>
        <w:t>%</w:t>
      </w:r>
      <w:r w:rsidR="0078536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85360">
        <w:rPr>
          <w:szCs w:val="26"/>
        </w:rPr>
        <w:t xml:space="preserve"> </w:t>
      </w:r>
      <w:r w:rsidR="00D31478">
        <w:rPr>
          <w:szCs w:val="26"/>
        </w:rPr>
        <w:t>я</w:t>
      </w:r>
      <w:r w:rsidR="00971FE7" w:rsidRPr="00971FE7">
        <w:rPr>
          <w:szCs w:val="26"/>
        </w:rPr>
        <w:t>нваря-</w:t>
      </w:r>
      <w:r w:rsidR="0052353A">
        <w:rPr>
          <w:szCs w:val="26"/>
        </w:rPr>
        <w:t xml:space="preserve">мая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D31478" w:rsidRDefault="00D31478" w:rsidP="00D31478">
      <w:pPr>
        <w:pStyle w:val="a8"/>
        <w:spacing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D31478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D31478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BA4BE7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D31478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BA4BE7">
            <w:pPr>
              <w:spacing w:before="24" w:after="24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779E6" w:rsidRPr="00451209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C4896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85,9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BF3467" w:rsidRDefault="006779E6" w:rsidP="00BA4BE7">
            <w:pPr>
              <w:pStyle w:val="8"/>
              <w:keepNext w:val="0"/>
              <w:spacing w:before="24" w:after="24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110,7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244,3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94,7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D1045" w:rsidRDefault="006779E6" w:rsidP="00BA4BE7">
            <w:pPr>
              <w:pStyle w:val="8"/>
              <w:keepNext w:val="0"/>
              <w:spacing w:before="24" w:after="24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734,3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91,7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136,0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55,0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162,6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119,2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BA4BE7">
            <w:pPr>
              <w:pStyle w:val="8"/>
              <w:keepNext w:val="0"/>
              <w:spacing w:before="24" w:after="24"/>
              <w:ind w:left="227"/>
              <w:rPr>
                <w:b w:val="0"/>
                <w:bCs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1 032,9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180,9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65,2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111,2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BA4BE7">
            <w:pPr>
              <w:pStyle w:val="8"/>
              <w:keepNext w:val="0"/>
              <w:spacing w:before="24" w:after="24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479,5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64,3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076AD3" w:rsidRDefault="006779E6" w:rsidP="00BA4BE7">
            <w:pPr>
              <w:pStyle w:val="8"/>
              <w:keepNext w:val="0"/>
              <w:spacing w:before="24" w:after="24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1 213,8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A20FA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116,8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99,8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119,1</w:t>
            </w:r>
          </w:p>
        </w:tc>
      </w:tr>
      <w:tr w:rsidR="006779E6" w:rsidRPr="00074480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BA4BE7">
            <w:pPr>
              <w:pStyle w:val="8"/>
              <w:keepNext w:val="0"/>
              <w:spacing w:before="24" w:after="24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140,2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48E9" w:rsidRDefault="006779E6" w:rsidP="00BA4BE7">
            <w:pPr>
              <w:pStyle w:val="8"/>
              <w:keepNext w:val="0"/>
              <w:spacing w:before="24" w:after="24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1 893,8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785531" w:rsidRDefault="006779E6" w:rsidP="00BA4BE7">
            <w:pPr>
              <w:pStyle w:val="8"/>
              <w:keepNext w:val="0"/>
              <w:spacing w:before="24" w:after="24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101,1</w:t>
            </w:r>
          </w:p>
        </w:tc>
      </w:tr>
      <w:tr w:rsidR="006779E6" w:rsidRPr="00A44A07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1450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77,7</w:t>
            </w:r>
          </w:p>
        </w:tc>
      </w:tr>
      <w:tr w:rsidR="006779E6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107,3</w:t>
            </w:r>
          </w:p>
        </w:tc>
      </w:tr>
      <w:tr w:rsidR="006779E6" w:rsidRPr="00A3009B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BA4BE7">
            <w:pPr>
              <w:pStyle w:val="8"/>
              <w:keepNext w:val="0"/>
              <w:spacing w:before="24" w:after="24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677,0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98,4</w:t>
            </w:r>
          </w:p>
        </w:tc>
      </w:tr>
      <w:tr w:rsidR="006779E6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4320A" w:rsidRDefault="006779E6" w:rsidP="00BA4BE7">
            <w:pPr>
              <w:pStyle w:val="8"/>
              <w:keepNext w:val="0"/>
              <w:spacing w:before="24" w:after="24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2 570,8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х</w:t>
            </w:r>
          </w:p>
        </w:tc>
      </w:tr>
      <w:tr w:rsidR="00D31478" w:rsidRPr="002C7FD8" w:rsidTr="00D31478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BA4BE7">
            <w:pPr>
              <w:spacing w:before="24" w:after="24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BA4BE7">
            <w:pPr>
              <w:pStyle w:val="8"/>
              <w:keepNext w:val="0"/>
              <w:spacing w:before="24" w:after="24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BA4BE7">
            <w:pPr>
              <w:pStyle w:val="8"/>
              <w:keepNext w:val="0"/>
              <w:spacing w:before="24" w:after="24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BA4BE7">
            <w:pPr>
              <w:pStyle w:val="8"/>
              <w:keepNext w:val="0"/>
              <w:spacing w:before="24" w:after="2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BA4BE7">
            <w:pPr>
              <w:pStyle w:val="8"/>
              <w:keepNext w:val="0"/>
              <w:spacing w:before="24" w:after="24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BA4BE7">
            <w:pPr>
              <w:spacing w:before="24" w:after="24" w:line="20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BA4BE7">
            <w:pPr>
              <w:spacing w:before="24" w:after="24" w:line="20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BA4BE7">
            <w:pPr>
              <w:pStyle w:val="8"/>
              <w:keepNext w:val="0"/>
              <w:spacing w:before="24" w:after="2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6779E6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BA4BE7">
            <w:pPr>
              <w:pStyle w:val="8"/>
              <w:keepNext w:val="0"/>
              <w:spacing w:before="24" w:after="2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2347C" w:rsidRDefault="006779E6" w:rsidP="00BA4BE7">
            <w:pPr>
              <w:tabs>
                <w:tab w:val="left" w:pos="1579"/>
              </w:tabs>
              <w:spacing w:before="24" w:after="24" w:line="200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BA4BE7">
            <w:pPr>
              <w:spacing w:before="24" w:after="24" w:line="20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102,9</w:t>
            </w:r>
          </w:p>
        </w:tc>
      </w:tr>
      <w:tr w:rsidR="006779E6" w:rsidRPr="00A44A07" w:rsidTr="00D31478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9E6" w:rsidRPr="00D31478" w:rsidRDefault="006779E6" w:rsidP="00BA4BE7">
            <w:pPr>
              <w:pStyle w:val="8"/>
              <w:keepNext w:val="0"/>
              <w:spacing w:before="24" w:after="24"/>
              <w:ind w:left="170"/>
              <w:rPr>
                <w:i/>
              </w:rPr>
            </w:pPr>
            <w:r w:rsidRPr="00D31478">
              <w:rPr>
                <w:i/>
              </w:rPr>
              <w:t>Январь-</w:t>
            </w:r>
            <w:r>
              <w:rPr>
                <w:i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9E6" w:rsidRPr="00623F89" w:rsidRDefault="006779E6" w:rsidP="00BA4BE7">
            <w:pPr>
              <w:spacing w:before="24" w:after="24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 w:rsidRPr="00623F89">
              <w:rPr>
                <w:b/>
                <w:i/>
                <w:sz w:val="22"/>
              </w:rPr>
              <w:t>1 236,3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9E6" w:rsidRPr="00623F89" w:rsidRDefault="006779E6" w:rsidP="00BA4BE7">
            <w:pPr>
              <w:spacing w:before="24" w:after="24" w:line="200" w:lineRule="exact"/>
              <w:ind w:right="851"/>
              <w:jc w:val="right"/>
              <w:rPr>
                <w:b/>
                <w:i/>
                <w:sz w:val="22"/>
              </w:rPr>
            </w:pPr>
            <w:r w:rsidRPr="00623F89">
              <w:rPr>
                <w:b/>
                <w:i/>
                <w:sz w:val="22"/>
              </w:rPr>
              <w:t>115,7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9E6" w:rsidRPr="00D31478" w:rsidRDefault="006779E6" w:rsidP="00BA4BE7">
            <w:pPr>
              <w:spacing w:before="24" w:after="24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FA6BD5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FA6BD5">
      <w:pPr>
        <w:pStyle w:val="a3"/>
        <w:tabs>
          <w:tab w:val="left" w:pos="708"/>
        </w:tabs>
        <w:spacing w:before="60" w:after="8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4C284E" w:rsidRDefault="00DC758F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46" style="position:absolute;left:0;text-align:left;margin-left:126.9pt;margin-top:121.35pt;width:329.35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">
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vRA8IA&#10;AADaAAAADwAAAGRycy9kb3ducmV2LnhtbESPT2sCMRTE74V+h/AK3mq2ilVWo1RpQezJfwdvj81z&#10;N7h5CZt03X57Iwgeh5n5DTNbdLYWLTXBOFbw0c9AEBdOGy4VHPY/7xMQISJrrB2Tgn8KsJi/vsww&#10;1+7KW2p3sRQJwiFHBVWMPpcyFBVZDH3niZN3do3FmGRTSt3gNcFtLQdZ9iktGk4LFXpaVVRcdn9W&#10;wfey3h7b/e9EngzH5ZBGG+O9Ur237msKIlIXn+FHe60VjOF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u9EDwgAAANoAAAAPAAAAAAAAAAAAAAAAAJgCAABkcnMvZG93&#10;bnJldi54bWxQSwUGAAAAAAQABAD1AAAAhwMAAAAA&#10;" filled="f" strokecolor="white" strokeweight=".25pt">
              <v:textbox>
                <w:txbxContent>
                  <w:p w:rsidR="00E34FB9" w:rsidRPr="00706E29" w:rsidRDefault="00E34FB9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2020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FccAA&#10;AADaAAAADwAAAGRycy9kb3ducmV2LnhtbERPz2vCMBS+D/wfwhN2m+kcDqnGssoGQ0+228Hbo3m2&#10;weYlNFnt/vvlIOz48f3eFpPtxUhDMI4VPC8yEMSN04ZbBV/1x9MaRIjIGnvHpOCXAhS72cMWc+1u&#10;fKKxiq1IIRxyVNDF6HMpQ9ORxbBwnjhxFzdYjAkOrdQD3lK47eUyy16lRcOpoUNP+46aa/VjFbyX&#10;/el7rI9reTYcyxdaHYz3Sj3Op7cNiEhT/Bff3Z9aQdqarqQbIH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RFccAAAADaAAAADwAAAAAAAAAAAAAAAACYAgAAZHJzL2Rvd25y&#10;ZXYueG1sUEsFBgAAAAAEAAQA9QAAAIUDAAAAAA==&#10;" filled="f" strokecolor="white" strokeweight=".25pt">
              <v:textbox>
                <w:txbxContent>
                  <w:p w:rsidR="00E34FB9" w:rsidRPr="002A6587" w:rsidRDefault="00E34FB9" w:rsidP="00FA6BD5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21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FA6BD5">
        <w:rPr>
          <w:noProof/>
        </w:rPr>
        <w:drawing>
          <wp:inline distT="0" distB="0" distL="0" distR="0">
            <wp:extent cx="6134100" cy="1685925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10325" w:rsidRDefault="0041032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FC4896" w:rsidRDefault="00FC4896" w:rsidP="00C02531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F06D5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971FE7" w:rsidP="00F06D5C">
            <w:pPr>
              <w:spacing w:before="60" w:after="60" w:line="220" w:lineRule="exact"/>
              <w:jc w:val="center"/>
              <w:rPr>
                <w:spacing w:val="-2"/>
                <w:sz w:val="22"/>
                <w:szCs w:val="22"/>
              </w:rPr>
            </w:pPr>
            <w:r w:rsidRPr="00971FE7">
              <w:rPr>
                <w:sz w:val="22"/>
                <w:szCs w:val="22"/>
              </w:rPr>
              <w:t>Январ</w:t>
            </w:r>
            <w:proofErr w:type="gramStart"/>
            <w:r w:rsidRPr="00971FE7">
              <w:rPr>
                <w:sz w:val="22"/>
                <w:szCs w:val="22"/>
              </w:rPr>
              <w:t>ь-</w:t>
            </w:r>
            <w:proofErr w:type="gramEnd"/>
            <w:r w:rsidR="00A40807">
              <w:rPr>
                <w:sz w:val="22"/>
                <w:szCs w:val="22"/>
              </w:rPr>
              <w:br/>
              <w:t>май</w:t>
            </w:r>
            <w:r w:rsidR="006D39E7" w:rsidRPr="00D90E27">
              <w:rPr>
                <w:szCs w:val="26"/>
              </w:rPr>
              <w:t> </w:t>
            </w:r>
            <w:r w:rsidR="006D39E7">
              <w:rPr>
                <w:szCs w:val="26"/>
              </w:rPr>
              <w:br/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г.,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F06D5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F06D5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F06D5C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D31478" w:rsidP="00F06D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971FE7" w:rsidRPr="00D31478">
              <w:rPr>
                <w:sz w:val="22"/>
                <w:szCs w:val="22"/>
              </w:rPr>
              <w:t>нварь-</w:t>
            </w:r>
            <w:r w:rsidR="00A40807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202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</w:t>
            </w:r>
            <w:proofErr w:type="gramStart"/>
            <w:r w:rsidR="00FC4896">
              <w:rPr>
                <w:sz w:val="22"/>
                <w:szCs w:val="22"/>
              </w:rPr>
              <w:t>к</w:t>
            </w:r>
            <w:proofErr w:type="gramEnd"/>
            <w:r w:rsidR="00FC48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971FE7" w:rsidRPr="00971FE7">
              <w:rPr>
                <w:sz w:val="22"/>
                <w:szCs w:val="22"/>
              </w:rPr>
              <w:t>нварю-</w:t>
            </w:r>
            <w:r w:rsidR="00A40807">
              <w:rPr>
                <w:sz w:val="22"/>
                <w:szCs w:val="22"/>
              </w:rPr>
              <w:t>маю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A40807" w:rsidP="00F06D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FC4896">
              <w:rPr>
                <w:sz w:val="22"/>
                <w:szCs w:val="22"/>
              </w:rPr>
              <w:t xml:space="preserve"> 202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F06D5C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D31478">
              <w:rPr>
                <w:sz w:val="22"/>
                <w:szCs w:val="22"/>
              </w:rPr>
              <w:t>я</w:t>
            </w:r>
            <w:r w:rsidR="00971FE7" w:rsidRPr="00D31478">
              <w:rPr>
                <w:sz w:val="22"/>
                <w:szCs w:val="22"/>
              </w:rPr>
              <w:t>нвар</w:t>
            </w:r>
            <w:proofErr w:type="gramStart"/>
            <w:r w:rsidR="00971FE7" w:rsidRPr="00D31478">
              <w:rPr>
                <w:sz w:val="22"/>
                <w:szCs w:val="22"/>
              </w:rPr>
              <w:t>ь-</w:t>
            </w:r>
            <w:proofErr w:type="gramEnd"/>
            <w:r w:rsidR="00A40807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D31478">
              <w:rPr>
                <w:sz w:val="22"/>
                <w:szCs w:val="22"/>
              </w:rPr>
              <w:t>я</w:t>
            </w:r>
            <w:r w:rsidR="00D31478" w:rsidRPr="00971FE7">
              <w:rPr>
                <w:sz w:val="22"/>
                <w:szCs w:val="22"/>
              </w:rPr>
              <w:t>нварю-</w:t>
            </w:r>
            <w:r w:rsidR="00A40807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F06D5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F06D5C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F06D5C">
            <w:pPr>
              <w:spacing w:before="60" w:after="6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A40807" w:rsidP="00F06D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A40807" w:rsidP="00F06D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F06D5C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 w:rsidRPr="00623F89">
              <w:rPr>
                <w:b/>
                <w:sz w:val="22"/>
                <w:szCs w:val="22"/>
              </w:rPr>
              <w:t>1 236,3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623F89">
              <w:rPr>
                <w:b/>
                <w:sz w:val="22"/>
                <w:szCs w:val="22"/>
              </w:rPr>
              <w:t>115,7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 w:rsidRPr="00623F89">
              <w:rPr>
                <w:b/>
                <w:sz w:val="22"/>
                <w:szCs w:val="22"/>
              </w:rPr>
              <w:t>165,1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23F89">
              <w:rPr>
                <w:b/>
                <w:sz w:val="22"/>
                <w:szCs w:val="22"/>
              </w:rPr>
              <w:t>82,6</w:t>
            </w:r>
          </w:p>
        </w:tc>
      </w:tr>
      <w:tr w:rsidR="00623F89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23F89" w:rsidTr="003E612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117,6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114,5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166,5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83,8</w:t>
            </w:r>
          </w:p>
        </w:tc>
      </w:tr>
      <w:tr w:rsidR="00623F89" w:rsidTr="003E612F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113,1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153,2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79,9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156,4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85,0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174,7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84,5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584,0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173,8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80,7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133,2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114,2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144,3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87,2</w:t>
            </w:r>
          </w:p>
        </w:tc>
      </w:tr>
      <w:tr w:rsidR="00623F89" w:rsidTr="00FC4896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623F89" w:rsidP="00F06D5C">
            <w:pPr>
              <w:spacing w:before="70" w:after="70" w:line="22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84,2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113,6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Pr="00623F89" w:rsidRDefault="00623F89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160,2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Default="0040000A" w:rsidP="00F06D5C">
            <w:pPr>
              <w:spacing w:before="70" w:after="7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23F89" w:rsidRP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 w:rsidRPr="00623F89">
              <w:rPr>
                <w:sz w:val="22"/>
                <w:szCs w:val="22"/>
              </w:rPr>
              <w:t>86,1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F06D5C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971FE7" w:rsidP="00F06D5C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lang w:val="en-US"/>
              </w:rPr>
              <w:t>Январь</w:t>
            </w:r>
            <w:proofErr w:type="spellEnd"/>
            <w:r>
              <w:rPr>
                <w:lang w:val="en-US"/>
              </w:rPr>
              <w:t>-</w:t>
            </w:r>
            <w:r w:rsidR="00A40807">
              <w:t>май</w:t>
            </w:r>
            <w:r w:rsidR="00292DED">
              <w:t> 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F06D5C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6D5C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6D5C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6D5C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D31478">
              <w:t>я</w:t>
            </w:r>
            <w:r w:rsidR="00971FE7" w:rsidRPr="00971FE7">
              <w:t>нварю-</w:t>
            </w:r>
            <w:r w:rsidR="00A40807">
              <w:t>маю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D31478" w:rsidP="00F06D5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971FE7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971FE7">
              <w:rPr>
                <w:sz w:val="22"/>
                <w:szCs w:val="22"/>
                <w:lang w:val="en-US"/>
              </w:rPr>
              <w:t>-</w:t>
            </w:r>
            <w:r w:rsidR="00A40807">
              <w:rPr>
                <w:sz w:val="22"/>
                <w:szCs w:val="22"/>
              </w:rPr>
              <w:t>май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6D5C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31478">
              <w:rPr>
                <w:sz w:val="22"/>
                <w:szCs w:val="22"/>
              </w:rPr>
              <w:t>я</w:t>
            </w:r>
            <w:r w:rsidR="00971FE7" w:rsidRPr="00D31478">
              <w:rPr>
                <w:sz w:val="22"/>
                <w:szCs w:val="22"/>
              </w:rPr>
              <w:t>нварь-</w:t>
            </w:r>
            <w:r w:rsidR="00A40807">
              <w:rPr>
                <w:sz w:val="22"/>
                <w:szCs w:val="22"/>
              </w:rPr>
              <w:t>май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623F89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362B7A" w:rsidRDefault="00623F89" w:rsidP="00F06D5C">
            <w:pPr>
              <w:spacing w:before="70" w:after="70" w:line="22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sz w:val="26"/>
                <w:szCs w:val="26"/>
              </w:rPr>
              <w:t> </w:t>
            </w:r>
            <w:r w:rsidRPr="00362B7A">
              <w:rPr>
                <w:b/>
                <w:sz w:val="22"/>
              </w:rPr>
              <w:t xml:space="preserve"> общественного</w:t>
            </w:r>
            <w:r>
              <w:rPr>
                <w:sz w:val="26"/>
                <w:szCs w:val="26"/>
              </w:rPr>
              <w:t> </w:t>
            </w:r>
            <w:r w:rsidRPr="00362B7A">
              <w:rPr>
                <w:b/>
                <w:sz w:val="22"/>
              </w:rPr>
              <w:t xml:space="preserve">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500AD8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b/>
                <w:sz w:val="22"/>
              </w:rPr>
            </w:pPr>
            <w:r w:rsidRPr="00500AD8">
              <w:rPr>
                <w:b/>
                <w:sz w:val="22"/>
              </w:rPr>
              <w:t>1 236,3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500AD8" w:rsidRDefault="00623F89" w:rsidP="00F06D5C">
            <w:pPr>
              <w:spacing w:before="70" w:after="70" w:line="220" w:lineRule="exact"/>
              <w:ind w:right="510"/>
              <w:jc w:val="right"/>
              <w:rPr>
                <w:b/>
                <w:sz w:val="22"/>
              </w:rPr>
            </w:pPr>
            <w:r w:rsidRPr="00500AD8">
              <w:rPr>
                <w:b/>
                <w:bCs/>
                <w:sz w:val="22"/>
              </w:rPr>
              <w:t>115,7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FC65F9" w:rsidRDefault="00623F89" w:rsidP="00F06D5C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FC65F9" w:rsidRDefault="00623F89" w:rsidP="00F06D5C">
            <w:pPr>
              <w:spacing w:before="70" w:after="70" w:line="22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623F89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</w:p>
        </w:tc>
      </w:tr>
      <w:tr w:rsidR="00623F89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261,5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A71396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20,4</w:t>
            </w:r>
          </w:p>
        </w:tc>
      </w:tr>
      <w:tr w:rsidR="00623F8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9,5</w:t>
            </w:r>
          </w:p>
        </w:tc>
      </w:tr>
      <w:tr w:rsidR="00623F8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150,8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10,9</w:t>
            </w:r>
          </w:p>
        </w:tc>
      </w:tr>
      <w:tr w:rsidR="00623F89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849,2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69,4</w:t>
            </w:r>
          </w:p>
        </w:tc>
      </w:tr>
      <w:tr w:rsidR="00623F89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E235F6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23F89" w:rsidRPr="00E235F6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623F89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Pr="00E235F6" w:rsidRDefault="00623F89" w:rsidP="00F06D5C">
            <w:pPr>
              <w:tabs>
                <w:tab w:val="left" w:pos="899"/>
              </w:tabs>
              <w:spacing w:before="70" w:after="70" w:line="22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23F89" w:rsidP="00F06D5C">
            <w:pPr>
              <w:spacing w:before="70" w:after="7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3F89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3F89" w:rsidRPr="00E235F6" w:rsidRDefault="00623F89" w:rsidP="00F06D5C">
            <w:pPr>
              <w:spacing w:before="70" w:after="7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</w:tbl>
    <w:p w:rsidR="00466E3F" w:rsidRPr="00466E3F" w:rsidRDefault="00466E3F" w:rsidP="00217D7F">
      <w:pPr>
        <w:tabs>
          <w:tab w:val="left" w:pos="5535"/>
        </w:tabs>
        <w:spacing w:before="120" w:after="120" w:line="360" w:lineRule="exact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466E3F" w:rsidRPr="00466E3F" w:rsidSect="00DC758F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FB9" w:rsidRDefault="00E34FB9">
      <w:r>
        <w:separator/>
      </w:r>
    </w:p>
  </w:endnote>
  <w:endnote w:type="continuationSeparator" w:id="0">
    <w:p w:rsidR="00E34FB9" w:rsidRDefault="00E34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FB9" w:rsidRDefault="002474A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E34FB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4FB9" w:rsidRDefault="00E34FB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FB9" w:rsidRDefault="002474A9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E34FB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C758F">
      <w:rPr>
        <w:rStyle w:val="a6"/>
        <w:noProof/>
      </w:rPr>
      <w:t>10</w:t>
    </w:r>
    <w:r>
      <w:rPr>
        <w:rStyle w:val="a6"/>
      </w:rPr>
      <w:fldChar w:fldCharType="end"/>
    </w:r>
  </w:p>
  <w:p w:rsidR="00E34FB9" w:rsidRDefault="00E34FB9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FB9" w:rsidRDefault="00E34FB9">
      <w:r>
        <w:separator/>
      </w:r>
    </w:p>
  </w:footnote>
  <w:footnote w:type="continuationSeparator" w:id="0">
    <w:p w:rsidR="00E34FB9" w:rsidRDefault="00E34FB9">
      <w:r>
        <w:continuationSeparator/>
      </w:r>
    </w:p>
  </w:footnote>
  <w:footnote w:id="1">
    <w:p w:rsidR="00E34FB9" w:rsidRDefault="00E34FB9" w:rsidP="00262304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FB9" w:rsidRDefault="00E34FB9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495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77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48D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039C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38B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2484"/>
    <w:rsid w:val="001024C6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0B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51"/>
    <w:rsid w:val="001448DF"/>
    <w:rsid w:val="00144C3B"/>
    <w:rsid w:val="00144C89"/>
    <w:rsid w:val="00145100"/>
    <w:rsid w:val="001457A0"/>
    <w:rsid w:val="0014654E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0463"/>
    <w:rsid w:val="0017119D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D10"/>
    <w:rsid w:val="0018389F"/>
    <w:rsid w:val="00185B44"/>
    <w:rsid w:val="00185C57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83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0C0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4F8B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02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6895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8AA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17D7F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21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4A9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04"/>
    <w:rsid w:val="00262396"/>
    <w:rsid w:val="00262681"/>
    <w:rsid w:val="00262B2C"/>
    <w:rsid w:val="002632F5"/>
    <w:rsid w:val="00263A94"/>
    <w:rsid w:val="00263B53"/>
    <w:rsid w:val="00264429"/>
    <w:rsid w:val="00264964"/>
    <w:rsid w:val="00265498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D15"/>
    <w:rsid w:val="00297E8F"/>
    <w:rsid w:val="002A12A9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359"/>
    <w:rsid w:val="002F26DD"/>
    <w:rsid w:val="002F2832"/>
    <w:rsid w:val="002F2CA6"/>
    <w:rsid w:val="002F338D"/>
    <w:rsid w:val="002F36E9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92C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299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3CD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008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9A0"/>
    <w:rsid w:val="00353755"/>
    <w:rsid w:val="00353D2D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389F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154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06A"/>
    <w:rsid w:val="003A2189"/>
    <w:rsid w:val="003A2272"/>
    <w:rsid w:val="003A2799"/>
    <w:rsid w:val="003A3736"/>
    <w:rsid w:val="003A39D6"/>
    <w:rsid w:val="003A4436"/>
    <w:rsid w:val="003A4631"/>
    <w:rsid w:val="003A4EF8"/>
    <w:rsid w:val="003A574B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3AC0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53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00A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325"/>
    <w:rsid w:val="00410604"/>
    <w:rsid w:val="00410E9D"/>
    <w:rsid w:val="004117E8"/>
    <w:rsid w:val="00411AF8"/>
    <w:rsid w:val="00411B1F"/>
    <w:rsid w:val="00412946"/>
    <w:rsid w:val="00412BFA"/>
    <w:rsid w:val="00412D21"/>
    <w:rsid w:val="00413140"/>
    <w:rsid w:val="004137E4"/>
    <w:rsid w:val="00413A8A"/>
    <w:rsid w:val="00414342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F9D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2C9"/>
    <w:rsid w:val="004374AC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49E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87C5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D21"/>
    <w:rsid w:val="004F4F59"/>
    <w:rsid w:val="004F5110"/>
    <w:rsid w:val="004F5267"/>
    <w:rsid w:val="004F5A04"/>
    <w:rsid w:val="004F66DD"/>
    <w:rsid w:val="004F6E29"/>
    <w:rsid w:val="004F7604"/>
    <w:rsid w:val="004F7AEA"/>
    <w:rsid w:val="00500AD8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3219"/>
    <w:rsid w:val="0052353A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2A08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D72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AA4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0D4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D4A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558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4EB3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495C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3F89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9C4"/>
    <w:rsid w:val="00643A8A"/>
    <w:rsid w:val="00643BAD"/>
    <w:rsid w:val="0064413C"/>
    <w:rsid w:val="00644FE5"/>
    <w:rsid w:val="006450F2"/>
    <w:rsid w:val="00645E6B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3E0"/>
    <w:rsid w:val="006779E6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B24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9EF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FB8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5B8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696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022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60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3709"/>
    <w:rsid w:val="007A48D3"/>
    <w:rsid w:val="007A4961"/>
    <w:rsid w:val="007A6266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768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5FA"/>
    <w:rsid w:val="0080390D"/>
    <w:rsid w:val="00804BBE"/>
    <w:rsid w:val="00804C66"/>
    <w:rsid w:val="00805574"/>
    <w:rsid w:val="008056E1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071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49"/>
    <w:rsid w:val="00837D76"/>
    <w:rsid w:val="008403F6"/>
    <w:rsid w:val="0084114B"/>
    <w:rsid w:val="00841433"/>
    <w:rsid w:val="008423EF"/>
    <w:rsid w:val="00842F56"/>
    <w:rsid w:val="0084440A"/>
    <w:rsid w:val="008444F0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5639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591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4CD"/>
    <w:rsid w:val="008D7F9E"/>
    <w:rsid w:val="008E0F18"/>
    <w:rsid w:val="008E12DE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395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840"/>
    <w:rsid w:val="00945A2A"/>
    <w:rsid w:val="0094622B"/>
    <w:rsid w:val="009468DE"/>
    <w:rsid w:val="00946CB1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C60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807"/>
    <w:rsid w:val="00A4106B"/>
    <w:rsid w:val="00A41205"/>
    <w:rsid w:val="00A42F09"/>
    <w:rsid w:val="00A439EE"/>
    <w:rsid w:val="00A43BFC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E57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A5D"/>
    <w:rsid w:val="00A75BED"/>
    <w:rsid w:val="00A75DD2"/>
    <w:rsid w:val="00A76043"/>
    <w:rsid w:val="00A76476"/>
    <w:rsid w:val="00A769C6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4E13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0DC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AE8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5FFA"/>
    <w:rsid w:val="00B2604F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DD"/>
    <w:rsid w:val="00B70EC6"/>
    <w:rsid w:val="00B71210"/>
    <w:rsid w:val="00B71733"/>
    <w:rsid w:val="00B7194F"/>
    <w:rsid w:val="00B71F56"/>
    <w:rsid w:val="00B73315"/>
    <w:rsid w:val="00B73463"/>
    <w:rsid w:val="00B73E69"/>
    <w:rsid w:val="00B7455E"/>
    <w:rsid w:val="00B74813"/>
    <w:rsid w:val="00B7497D"/>
    <w:rsid w:val="00B7520A"/>
    <w:rsid w:val="00B75325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B6A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4BE7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4716"/>
    <w:rsid w:val="00BE5073"/>
    <w:rsid w:val="00BE6E8A"/>
    <w:rsid w:val="00BE7838"/>
    <w:rsid w:val="00BE7965"/>
    <w:rsid w:val="00BE7D48"/>
    <w:rsid w:val="00BF08A8"/>
    <w:rsid w:val="00BF15DC"/>
    <w:rsid w:val="00BF1B0C"/>
    <w:rsid w:val="00BF2C40"/>
    <w:rsid w:val="00BF3364"/>
    <w:rsid w:val="00BF3467"/>
    <w:rsid w:val="00BF3AD5"/>
    <w:rsid w:val="00BF3B67"/>
    <w:rsid w:val="00BF3C6E"/>
    <w:rsid w:val="00BF419A"/>
    <w:rsid w:val="00BF41DF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049D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97D"/>
    <w:rsid w:val="00C56F0E"/>
    <w:rsid w:val="00C570AC"/>
    <w:rsid w:val="00C573B1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8EC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028C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4C2C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5228"/>
    <w:rsid w:val="00CF5B90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E34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0F52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40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66C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21F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3D"/>
    <w:rsid w:val="00DC67F9"/>
    <w:rsid w:val="00DC702C"/>
    <w:rsid w:val="00DC714A"/>
    <w:rsid w:val="00DC758F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0A7"/>
    <w:rsid w:val="00DF1B54"/>
    <w:rsid w:val="00DF3EDC"/>
    <w:rsid w:val="00DF4F05"/>
    <w:rsid w:val="00DF518C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5DF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470"/>
    <w:rsid w:val="00E31F8E"/>
    <w:rsid w:val="00E321AE"/>
    <w:rsid w:val="00E32217"/>
    <w:rsid w:val="00E32B3D"/>
    <w:rsid w:val="00E33B45"/>
    <w:rsid w:val="00E346B6"/>
    <w:rsid w:val="00E34FB9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5FC6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28D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DB"/>
    <w:rsid w:val="00E902FF"/>
    <w:rsid w:val="00E9054D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612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0728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03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0E76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5C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B8C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000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C0236"/>
    <w:rsid w:val="00FC094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3C67"/>
    <w:rsid w:val="00FF41E4"/>
    <w:rsid w:val="00FF472B"/>
    <w:rsid w:val="00FF4959"/>
    <w:rsid w:val="00FF57AC"/>
    <w:rsid w:val="00FF5CE0"/>
    <w:rsid w:val="00FF5EEA"/>
    <w:rsid w:val="00FF5F25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9505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32359119361304E-2"/>
          <c:y val="3.464985355091485E-2"/>
          <c:w val="0.91967217673949764"/>
          <c:h val="0.6825138817013786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995071872054684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853479063909513E-2"/>
                  <c:y val="-4.8387158126973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4512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6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801260349706E-2"/>
                  <c:y val="-5.7971014492753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178089043676637E-2"/>
                  <c:y val="-4.83007976801391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138865415851982E-4"/>
                  <c:y val="-5.31672772563511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209624548004481E-2"/>
                  <c:y val="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97921665371656E-2"/>
                  <c:y val="-3.864734299516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962454800448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208441755939315E-2"/>
                  <c:y val="-4.8309178743961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864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935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Sheet1!$O$1:$AE$1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Sheet1!$O$2:$AE$2</c:f>
              <c:numCache>
                <c:formatCode>0.0</c:formatCode>
                <c:ptCount val="17"/>
                <c:pt idx="0">
                  <c:v>85.5</c:v>
                </c:pt>
                <c:pt idx="1">
                  <c:v>90.4</c:v>
                </c:pt>
                <c:pt idx="2">
                  <c:v>92.2</c:v>
                </c:pt>
                <c:pt idx="3">
                  <c:v>90.3</c:v>
                </c:pt>
                <c:pt idx="4">
                  <c:v>90.5</c:v>
                </c:pt>
                <c:pt idx="5">
                  <c:v>91.6</c:v>
                </c:pt>
                <c:pt idx="6">
                  <c:v>92.8</c:v>
                </c:pt>
                <c:pt idx="7">
                  <c:v>92.8</c:v>
                </c:pt>
                <c:pt idx="8">
                  <c:v>93.2</c:v>
                </c:pt>
                <c:pt idx="9">
                  <c:v>93.8</c:v>
                </c:pt>
                <c:pt idx="10">
                  <c:v>95.7</c:v>
                </c:pt>
                <c:pt idx="11">
                  <c:v>96.5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  <c:pt idx="16">
                  <c:v>110.3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8773376"/>
        <c:axId val="108774912"/>
      </c:lineChart>
      <c:catAx>
        <c:axId val="108773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7749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8774912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77337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1338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65,5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65,0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42,4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19,0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16,1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842910016418139E-2"/>
                  <c:y val="3.8397783624665519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44412680218476E-2"/>
                  <c:y val="2.1162466370573592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-65.5</c:v>
                </c:pt>
                <c:pt idx="1">
                  <c:v>-65</c:v>
                </c:pt>
                <c:pt idx="2">
                  <c:v>-57.6</c:v>
                </c:pt>
                <c:pt idx="3">
                  <c:v>-42.4</c:v>
                </c:pt>
                <c:pt idx="4">
                  <c:v>-28.1</c:v>
                </c:pt>
                <c:pt idx="5">
                  <c:v>-19</c:v>
                </c:pt>
                <c:pt idx="6">
                  <c:v>-17.2</c:v>
                </c:pt>
                <c:pt idx="7">
                  <c:v>-16.100000000000001</c:v>
                </c:pt>
                <c:pt idx="8">
                  <c:v>-8.8000000000000007</c:v>
                </c:pt>
                <c:pt idx="9">
                  <c:v>-5.6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34.5</c:v>
                </c:pt>
                <c:pt idx="1">
                  <c:v>35</c:v>
                </c:pt>
                <c:pt idx="2">
                  <c:v>42.4</c:v>
                </c:pt>
                <c:pt idx="3">
                  <c:v>57.6</c:v>
                </c:pt>
                <c:pt idx="4">
                  <c:v>71.900000000000006</c:v>
                </c:pt>
                <c:pt idx="5">
                  <c:v>81</c:v>
                </c:pt>
                <c:pt idx="6">
                  <c:v>82.8</c:v>
                </c:pt>
                <c:pt idx="7">
                  <c:v>83.9</c:v>
                </c:pt>
                <c:pt idx="8">
                  <c:v>91.2</c:v>
                </c:pt>
                <c:pt idx="9">
                  <c:v>94.4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11736704"/>
        <c:axId val="111738240"/>
      </c:barChart>
      <c:catAx>
        <c:axId val="111736704"/>
        <c:scaling>
          <c:orientation val="minMax"/>
        </c:scaling>
        <c:delete val="1"/>
        <c:axPos val="l"/>
        <c:majorTickMark val="out"/>
        <c:minorTickMark val="none"/>
        <c:tickLblPos val="none"/>
        <c:crossAx val="111738240"/>
        <c:crosses val="autoZero"/>
        <c:auto val="0"/>
        <c:lblAlgn val="ctr"/>
        <c:lblOffset val="100"/>
        <c:noMultiLvlLbl val="0"/>
      </c:catAx>
      <c:valAx>
        <c:axId val="111738240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11736704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27E-3"/>
          <c:y val="2.6934795678338612E-2"/>
          <c:w val="0.65378151260520534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2.2061077918163904E-3"/>
                  <c:y val="-3.775344130734299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72,0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57,5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42,3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39,5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2061077918163904E-3"/>
                  <c:y val="-1.7306186091780819E-1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31,6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21,6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Плитка керамическая</c:v>
                </c:pt>
                <c:pt idx="4">
                  <c:v>Санитарно-техническое оборудование из керамики</c:v>
                </c:pt>
                <c:pt idx="5">
                  <c:v>Холодильники и морозильники бытовые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-99.1</c:v>
                </c:pt>
                <c:pt idx="1">
                  <c:v>-72</c:v>
                </c:pt>
                <c:pt idx="2">
                  <c:v>-57.5</c:v>
                </c:pt>
                <c:pt idx="3">
                  <c:v>-48.5</c:v>
                </c:pt>
                <c:pt idx="4">
                  <c:v>-42.3</c:v>
                </c:pt>
                <c:pt idx="5">
                  <c:v>-39.5</c:v>
                </c:pt>
                <c:pt idx="6">
                  <c:v>-31.6</c:v>
                </c:pt>
                <c:pt idx="7">
                  <c:v>-21.6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1.7630275442111865E-2"/>
                  <c:y val="6.0355556665542804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97401375109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08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Плитка керамическая</c:v>
                </c:pt>
                <c:pt idx="4">
                  <c:v>Санитарно-техническое оборудование из керамики</c:v>
                </c:pt>
                <c:pt idx="5">
                  <c:v>Холодильники и морозильники бытовые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0.90000000000000568</c:v>
                </c:pt>
                <c:pt idx="1">
                  <c:v>28</c:v>
                </c:pt>
                <c:pt idx="2">
                  <c:v>42.5</c:v>
                </c:pt>
                <c:pt idx="3">
                  <c:v>51.5</c:v>
                </c:pt>
                <c:pt idx="4">
                  <c:v>57.7</c:v>
                </c:pt>
                <c:pt idx="5">
                  <c:v>60.5</c:v>
                </c:pt>
                <c:pt idx="6">
                  <c:v>68.400000000000006</c:v>
                </c:pt>
                <c:pt idx="7">
                  <c:v>78.400000000000006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8757760"/>
        <c:axId val="108759296"/>
      </c:barChart>
      <c:catAx>
        <c:axId val="108757760"/>
        <c:scaling>
          <c:orientation val="minMax"/>
        </c:scaling>
        <c:delete val="1"/>
        <c:axPos val="l"/>
        <c:majorTickMark val="out"/>
        <c:minorTickMark val="none"/>
        <c:tickLblPos val="none"/>
        <c:crossAx val="108759296"/>
        <c:crosses val="autoZero"/>
        <c:auto val="1"/>
        <c:lblAlgn val="ctr"/>
        <c:lblOffset val="100"/>
        <c:noMultiLvlLbl val="0"/>
      </c:catAx>
      <c:valAx>
        <c:axId val="10875929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875776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756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522958997591861E-2"/>
          <c:y val="4.3425934005096915E-2"/>
          <c:w val="0.92013543843876644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685349634809959E-2"/>
                  <c:y val="-6.3961103222752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370767969502378E-2"/>
                  <c:y val="-4.9301910794296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82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65095217733E-2"/>
                  <c:y val="4.48174096348196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39591456831E-2"/>
                  <c:y val="-6.8375596751193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6882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5606819116E-2"/>
                  <c:y val="-6.8272056544113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120082421687073E-2"/>
                  <c:y val="-6.1344716822860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3.3653157572556047E-2"/>
                  <c:y val="0.16235414470828938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0722782655363045"/>
                  <c:y val="-5.017512155242890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470615223093788E-2"/>
                  <c:y val="6.696024002570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3248845179131183E-2"/>
                  <c:y val="6.19296170107268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534629534203105E-3"/>
                  <c:y val="5.2046488733450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4395064114292E-2"/>
                  <c:y val="6.852306417163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098570903250434E-2"/>
                  <c:y val="-6.1099935511779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044778747704457E-2"/>
                  <c:y val="5.5768491536984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30528999042036E-2"/>
                  <c:y val="-5.737992054414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3208E-2"/>
                  <c:y val="-9.446476847144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496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Sheet1!$N$2:$AD$2</c:f>
              <c:numCache>
                <c:formatCode>General</c:formatCode>
                <c:ptCount val="17"/>
                <c:pt idx="0">
                  <c:v>105.4</c:v>
                </c:pt>
                <c:pt idx="1">
                  <c:v>106.7</c:v>
                </c:pt>
                <c:pt idx="2">
                  <c:v>108.1</c:v>
                </c:pt>
                <c:pt idx="3">
                  <c:v>105</c:v>
                </c:pt>
                <c:pt idx="4" formatCode="0.0">
                  <c:v>103.4</c:v>
                </c:pt>
                <c:pt idx="5">
                  <c:v>102.7</c:v>
                </c:pt>
                <c:pt idx="6" formatCode="0.0">
                  <c:v>103</c:v>
                </c:pt>
                <c:pt idx="7">
                  <c:v>102.8</c:v>
                </c:pt>
                <c:pt idx="8">
                  <c:v>102.5</c:v>
                </c:pt>
                <c:pt idx="9">
                  <c:v>102.4</c:v>
                </c:pt>
                <c:pt idx="10" formatCode="0.0">
                  <c:v>102.2</c:v>
                </c:pt>
                <c:pt idx="11" formatCode="0.0">
                  <c:v>102.1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  <c:pt idx="16" formatCode="0.0">
                  <c:v>99.3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931392"/>
        <c:axId val="111932928"/>
      </c:lineChart>
      <c:catAx>
        <c:axId val="111931392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9329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932928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931392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146750617092508E-2"/>
          <c:y val="4.1263080000462499E-2"/>
          <c:w val="0.92596650458589325"/>
          <c:h val="0.666267638390682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2.149693118612280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748465593061401E-2"/>
                  <c:y val="1.761641979789666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6.4490793558368478E-3"/>
                  <c:y val="0.1115706587200122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649376588995619E-2"/>
                  <c:y val="5.770836627744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948762826220184E-2"/>
                  <c:y val="5.770836627744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777322261003222E-2"/>
                  <c:y val="-4.211805873437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-5.9734486677634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Sheet1!$N$2:$AD$2</c:f>
              <c:numCache>
                <c:formatCode>0.0</c:formatCode>
                <c:ptCount val="17"/>
                <c:pt idx="0">
                  <c:v>105.8</c:v>
                </c:pt>
                <c:pt idx="1">
                  <c:v>107.1</c:v>
                </c:pt>
                <c:pt idx="2">
                  <c:v>106.6</c:v>
                </c:pt>
                <c:pt idx="3">
                  <c:v>105.7</c:v>
                </c:pt>
                <c:pt idx="4">
                  <c:v>105</c:v>
                </c:pt>
                <c:pt idx="5">
                  <c:v>104.5</c:v>
                </c:pt>
                <c:pt idx="6">
                  <c:v>104.6</c:v>
                </c:pt>
                <c:pt idx="7">
                  <c:v>104.2</c:v>
                </c:pt>
                <c:pt idx="8">
                  <c:v>103.9</c:v>
                </c:pt>
                <c:pt idx="9">
                  <c:v>103.8</c:v>
                </c:pt>
                <c:pt idx="10">
                  <c:v>103.5</c:v>
                </c:pt>
                <c:pt idx="11">
                  <c:v>103.4</c:v>
                </c:pt>
                <c:pt idx="12">
                  <c:v>101.1</c:v>
                </c:pt>
                <c:pt idx="13">
                  <c:v>99.4</c:v>
                </c:pt>
                <c:pt idx="14">
                  <c:v>99.4</c:v>
                </c:pt>
                <c:pt idx="15">
                  <c:v>100.3</c:v>
                </c:pt>
                <c:pt idx="16">
                  <c:v>100.5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2.3646624304735044E-2"/>
                  <c:y val="-5.8721399326322234E-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347238067510545E-2"/>
                  <c:y val="-1.1744279865264464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879163549329572E-2"/>
                  <c:y val="-4.7308662936237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6.4490793558368478E-3"/>
                  <c:y val="-0.1056985187873800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78719053728785E-2"/>
                  <c:y val="-3.4219795686425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4490793558368478E-3"/>
                  <c:y val="-9.3954238922115546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28242905166373E-2"/>
                  <c:y val="-3.4219795686425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78549786554092E-2"/>
                  <c:y val="-4.0091938334179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328242905166373E-2"/>
                  <c:y val="-3.4219795686425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7.8821170466896476E-17"/>
                  <c:y val="-0.10569851878738003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328242905166373E-2"/>
                  <c:y val="-2.8347653038671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1496931186122826E-3"/>
                  <c:y val="-2.9360699663161103E-2"/>
                </c:manualLayout>
              </c:layout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0"/>
                  <c:y val="5.9734486677634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Sheet1!$N$3:$AD$3</c:f>
              <c:numCache>
                <c:formatCode>0.0</c:formatCode>
                <c:ptCount val="17"/>
                <c:pt idx="0">
                  <c:v>105.1</c:v>
                </c:pt>
                <c:pt idx="1">
                  <c:v>106.2</c:v>
                </c:pt>
                <c:pt idx="2">
                  <c:v>109.7</c:v>
                </c:pt>
                <c:pt idx="3">
                  <c:v>104.3</c:v>
                </c:pt>
                <c:pt idx="4">
                  <c:v>101.8</c:v>
                </c:pt>
                <c:pt idx="5">
                  <c:v>100.9</c:v>
                </c:pt>
                <c:pt idx="6">
                  <c:v>101.4</c:v>
                </c:pt>
                <c:pt idx="7">
                  <c:v>101.5</c:v>
                </c:pt>
                <c:pt idx="8">
                  <c:v>101.1</c:v>
                </c:pt>
                <c:pt idx="9">
                  <c:v>101</c:v>
                </c:pt>
                <c:pt idx="10">
                  <c:v>100.9</c:v>
                </c:pt>
                <c:pt idx="11">
                  <c:v>101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  <c:pt idx="16">
                  <c:v>98.1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161152"/>
        <c:axId val="112162688"/>
      </c:lineChart>
      <c:catAx>
        <c:axId val="1121611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1626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2162688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161152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8481405971"/>
          <c:y val="0.90124296136991533"/>
          <c:w val="0.75822368421053365"/>
          <c:h val="9.794650136818004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7697815739134343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329045825793514E-2"/>
                  <c:y val="4.59130744250190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052281508289734E-2"/>
                  <c:y val="-5.831694766967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69704961588505E-2"/>
                  <c:y val="-5.9984208125281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358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049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926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433193906451E-2"/>
                  <c:y val="6.365091077928215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195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739016318612405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788516873785577E-2"/>
                  <c:y val="-5.736508239716150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520353434081605E-2"/>
                  <c:y val="7.839625816003781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91121538681914E-2"/>
                  <c:y val="-6.8043509540685609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75654130190249E-2"/>
                  <c:y val="7.098565509499983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/>
                      <a:t>79,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751096330350009E-2"/>
                  <c:y val="-7.181046219489943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203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64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1576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105.3</c:v>
                </c:pt>
                <c:pt idx="1">
                  <c:v>107.3</c:v>
                </c:pt>
                <c:pt idx="2">
                  <c:v>101.4</c:v>
                </c:pt>
                <c:pt idx="3">
                  <c:v>89.2</c:v>
                </c:pt>
                <c:pt idx="4">
                  <c:v>82.6</c:v>
                </c:pt>
                <c:pt idx="5">
                  <c:v>79.5</c:v>
                </c:pt>
                <c:pt idx="6">
                  <c:v>80.099999999999994</c:v>
                </c:pt>
                <c:pt idx="7">
                  <c:v>80.7</c:v>
                </c:pt>
                <c:pt idx="8">
                  <c:v>81.5</c:v>
                </c:pt>
                <c:pt idx="9">
                  <c:v>82.4</c:v>
                </c:pt>
                <c:pt idx="10">
                  <c:v>81.900000000000006</c:v>
                </c:pt>
                <c:pt idx="11">
                  <c:v>81.3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  <c:pt idx="16">
                  <c:v>115.7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2343680"/>
        <c:axId val="112378240"/>
      </c:lineChart>
      <c:catAx>
        <c:axId val="112343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3782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378240"/>
        <c:scaling>
          <c:orientation val="minMax"/>
          <c:max val="13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343680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0.43486</cdr:x>
      <cdr:y>0.72773</cdr:y>
    </cdr:from>
    <cdr:to>
      <cdr:x>0.56173</cdr:x>
      <cdr:y>0.8417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04273" y="2450561"/>
          <a:ext cx="730633" cy="38378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0.59618</cdr:x>
      <cdr:y>0.13291</cdr:y>
    </cdr:from>
    <cdr:to>
      <cdr:x>0.80683</cdr:x>
      <cdr:y>0.21075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3313" y="447549"/>
          <a:ext cx="1213094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0.54669</cdr:x>
      <cdr:y>0.32808</cdr:y>
    </cdr:from>
    <cdr:to>
      <cdr:x>0.93751</cdr:x>
      <cdr:y>0.43092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48276" y="1104783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0.49297</cdr:x>
      <cdr:y>0.53018</cdr:y>
    </cdr:from>
    <cdr:to>
      <cdr:x>0.92462</cdr:x>
      <cdr:y>0.64137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8898" y="1785335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0.53703</cdr:x>
      <cdr:y>0.44162</cdr:y>
    </cdr:from>
    <cdr:to>
      <cdr:x>0.81462</cdr:x>
      <cdr:y>0.51321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92681" y="1487123"/>
          <a:ext cx="1598589" cy="2410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0.55161</cdr:x>
      <cdr:y>0.23933</cdr:y>
    </cdr:from>
    <cdr:to>
      <cdr:x>0.94613</cdr:x>
      <cdr:y>0.31918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76636" y="805932"/>
          <a:ext cx="2271968" cy="2688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BE7FB-0FCE-4175-90B6-F939864D7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2109</Words>
  <Characters>11667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5</cp:revision>
  <cp:lastPrinted>2021-06-23T07:45:00Z</cp:lastPrinted>
  <dcterms:created xsi:type="dcterms:W3CDTF">2021-06-23T07:45:00Z</dcterms:created>
  <dcterms:modified xsi:type="dcterms:W3CDTF">2021-06-23T09:12:00Z</dcterms:modified>
</cp:coreProperties>
</file>