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99262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4F0906" w:rsidRDefault="004F0906" w:rsidP="004F0906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4F0906" w:rsidRDefault="004F0906" w:rsidP="004F0906">
      <w:pPr>
        <w:pStyle w:val="a8"/>
        <w:spacing w:after="120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январе-сентябре 2019 г. составил 71,2 млрд. рублей, или в сопоставимых ценах 9</w:t>
      </w:r>
      <w:r w:rsidRPr="00AA72BC">
        <w:rPr>
          <w:bCs/>
          <w:szCs w:val="26"/>
        </w:rPr>
        <w:t>5</w:t>
      </w:r>
      <w:r>
        <w:rPr>
          <w:bCs/>
          <w:szCs w:val="26"/>
        </w:rPr>
        <w:t>,</w:t>
      </w:r>
      <w:r w:rsidRPr="00AA72BC">
        <w:rPr>
          <w:bCs/>
          <w:szCs w:val="26"/>
        </w:rPr>
        <w:t>9</w:t>
      </w:r>
      <w:r>
        <w:rPr>
          <w:bCs/>
          <w:szCs w:val="26"/>
        </w:rPr>
        <w:t>% к уровню января-сентября 2018 г.</w:t>
      </w:r>
    </w:p>
    <w:p w:rsidR="004F0906" w:rsidRDefault="004F0906" w:rsidP="004F0906">
      <w:pPr>
        <w:pStyle w:val="a8"/>
        <w:spacing w:before="0" w:after="120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5F2685">
        <w:t>76,</w:t>
      </w:r>
      <w:r>
        <w:t>3</w:t>
      </w:r>
      <w:r w:rsidRPr="005F2685">
        <w:t>%</w:t>
      </w:r>
      <w:r>
        <w:t xml:space="preserve"> в общем объеме оптового товарооборота республики.</w:t>
      </w:r>
    </w:p>
    <w:p w:rsidR="004F0906" w:rsidRDefault="004F0906" w:rsidP="004F0906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4F0906" w:rsidRDefault="004F0906" w:rsidP="004F0906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4F0906" w:rsidRDefault="00C11B07" w:rsidP="004F0906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428" o:spid="_x0000_s1052" style="position:absolute;left:0;text-align:left;margin-left:139.15pt;margin-top:152.1pt;width:284.95pt;height:21.05pt;z-index:251716096" coordorigin="4352,7959" coordsize="569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29" o:spid="_x0000_s1053" type="#_x0000_t202" style="position:absolute;left:4352;top:7959;width:1206;height: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hub0A&#10;AADbAAAADwAAAGRycy9kb3ducmV2LnhtbERPSwrCMBDdC94hjOBGNFVBpBrFD342LqoeYGjGtthM&#10;ShO1enqzEFw+3n++bEwpnlS7wrKC4SACQZxaXXCm4HrZ9acgnEfWWFomBW9ysFy0W3OMtX1xQs+z&#10;z0QIYRejgtz7KpbSpTkZdANbEQfuZmuDPsA6k7rGVwg3pRxF0UQaLDg05FjRJqf0fn4YBbRK7Od0&#10;d3uTrLeb/a1g6smDUt1Os5qB8NT4v/jnPmoF47A+fAk/QC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2Ohub0AAADbAAAADwAAAAAAAAAAAAAAAACYAgAAZHJzL2Rvd25yZXYu&#10;eG1sUEsFBgAAAAAEAAQA9QAAAIIDAAAAAA==&#10;" filled="f" stroked="f">
              <v:textbox inset="0,0,0,0">
                <w:txbxContent>
                  <w:p w:rsidR="002106BE" w:rsidRDefault="002106BE" w:rsidP="004F0906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Text Box 1430" o:spid="_x0000_s1054" type="#_x0000_t202" style="position:absolute;left:8843;top:7959;width:1208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EIsQA&#10;AADbAAAADwAAAGRycy9kb3ducmV2LnhtbESP3WrCQBSE74W+w3IK3ohutCAldSM2xbQ3XsT6AIfs&#10;yQ9mz4bsNol9+m5B8HKYmW+Y3X4yrRiod41lBetVBIK4sLrhSsHl+7h8BeE8ssbWMim4kYN98jTb&#10;YaztyDkNZ1+JAGEXo4La+y6W0hU1GXQr2xEHr7S9QR9kX0nd4xjgppWbKNpKgw2HhRo7Smsqrucf&#10;o4AOuf09XV1m8vePNCsbpoX8VGr+PB3eQHia/CN8b39pBS9r+P8Sf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BCLEAAAA2wAAAA8AAAAAAAAAAAAAAAAAmAIAAGRycy9k&#10;b3ducmV2LnhtbFBLBQYAAAAABAAEAPUAAACJAwAAAAA=&#10;" filled="f" stroked="f">
              <v:textbox inset="0,0,0,0">
                <w:txbxContent>
                  <w:p w:rsidR="002106BE" w:rsidRDefault="002106BE" w:rsidP="004F0906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4F0906">
        <w:rPr>
          <w:noProof/>
        </w:rPr>
        <w:drawing>
          <wp:inline distT="0" distB="0" distL="0" distR="0">
            <wp:extent cx="5981700" cy="2152650"/>
            <wp:effectExtent l="0" t="0" r="0" b="0"/>
            <wp:docPr id="9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F0906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="004F0906">
        <w:rPr>
          <w:rFonts w:ascii="Arial" w:hAnsi="Arial" w:cs="Arial"/>
          <w:b/>
          <w:sz w:val="22"/>
          <w:szCs w:val="26"/>
        </w:rPr>
        <w:t>г</w:t>
      </w:r>
      <w:proofErr w:type="gramStart"/>
      <w:r w:rsidR="004F0906">
        <w:rPr>
          <w:rFonts w:ascii="Arial" w:hAnsi="Arial" w:cs="Arial"/>
          <w:b/>
          <w:sz w:val="22"/>
          <w:szCs w:val="26"/>
        </w:rPr>
        <w:t>.М</w:t>
      </w:r>
      <w:proofErr w:type="gramEnd"/>
      <w:r w:rsidR="004F0906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490"/>
        <w:gridCol w:w="1455"/>
        <w:gridCol w:w="1123"/>
        <w:gridCol w:w="1124"/>
        <w:gridCol w:w="1627"/>
      </w:tblGrid>
      <w:tr w:rsidR="004F0906" w:rsidTr="004A47DC">
        <w:trPr>
          <w:trHeight w:val="154"/>
          <w:tblHeader/>
          <w:jc w:val="center"/>
        </w:trPr>
        <w:tc>
          <w:tcPr>
            <w:tcW w:w="1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06" w:rsidRDefault="004F0906" w:rsidP="004A47DC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2019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F0906" w:rsidTr="007D3144">
        <w:trPr>
          <w:trHeight w:val="411"/>
          <w:tblHeader/>
          <w:jc w:val="center"/>
        </w:trPr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2019 г. в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Pr="00DE549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4F0906" w:rsidTr="007D3144">
        <w:trPr>
          <w:trHeight w:val="590"/>
          <w:tblHeader/>
          <w:jc w:val="center"/>
        </w:trPr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906" w:rsidRDefault="004F0906" w:rsidP="004A47D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906" w:rsidRDefault="004F0906" w:rsidP="004A47DC">
            <w:pPr>
              <w:spacing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Pr="00AA72BC" w:rsidRDefault="004F0906" w:rsidP="004A47D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DB30B3">
              <w:rPr>
                <w:b/>
                <w:sz w:val="22"/>
              </w:rPr>
              <w:t>71 164,5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DB30B3">
              <w:rPr>
                <w:b/>
                <w:sz w:val="22"/>
              </w:rPr>
              <w:t>95,9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DB30B3">
              <w:rPr>
                <w:b/>
                <w:sz w:val="22"/>
              </w:rPr>
              <w:t>95,9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 w:rsidRPr="00DB30B3">
              <w:rPr>
                <w:b/>
                <w:sz w:val="22"/>
              </w:rPr>
              <w:t>92,8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DB30B3">
              <w:rPr>
                <w:b/>
                <w:sz w:val="22"/>
              </w:rPr>
              <w:t>106,3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0906" w:rsidRDefault="004F0906" w:rsidP="004A47DC">
            <w:pPr>
              <w:tabs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0906" w:rsidRDefault="004F0906" w:rsidP="004A47DC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0906" w:rsidRDefault="004F0906" w:rsidP="004A47DC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0906" w:rsidRDefault="004F0906" w:rsidP="004A47DC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0906" w:rsidRDefault="004F0906" w:rsidP="004A47DC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3 038,3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105,8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115,6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97,2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104,8</w:t>
            </w:r>
          </w:p>
        </w:tc>
      </w:tr>
      <w:tr w:rsidR="004F0906" w:rsidTr="007D3144">
        <w:trPr>
          <w:trHeight w:val="242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2 249,4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68,0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84,5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100,8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100,02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5 050,1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94,5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80,0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103,1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119,6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1 969,2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100,1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96,8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89,2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100,5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48 360,5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95,8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94,5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89,7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107,6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8 769,8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103,3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107,9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101,7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100,2</w:t>
            </w:r>
          </w:p>
        </w:tc>
      </w:tr>
      <w:tr w:rsidR="004F0906" w:rsidTr="007D3144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1 727,2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102,2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114,0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96,7</w:t>
            </w:r>
          </w:p>
        </w:tc>
        <w:tc>
          <w:tcPr>
            <w:tcW w:w="8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F0906" w:rsidRDefault="004F0906" w:rsidP="004A47DC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B30B3">
              <w:rPr>
                <w:sz w:val="22"/>
              </w:rPr>
              <w:t>94,3</w:t>
            </w:r>
          </w:p>
        </w:tc>
      </w:tr>
    </w:tbl>
    <w:p w:rsidR="007D3144" w:rsidRDefault="007D3144" w:rsidP="007D3144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7D3144" w:rsidRDefault="007D3144" w:rsidP="007D3144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январе-августе 2019 г.</w:t>
      </w:r>
    </w:p>
    <w:p w:rsidR="007D3144" w:rsidRDefault="007D3144" w:rsidP="007D3144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(в % к общему объему)</w:t>
      </w:r>
    </w:p>
    <w:p w:rsidR="007D3144" w:rsidRDefault="00C11B07" w:rsidP="007D3144">
      <w:pPr>
        <w:jc w:val="both"/>
        <w:rPr>
          <w:i/>
          <w:iCs/>
          <w:sz w:val="6"/>
          <w:szCs w:val="6"/>
        </w:rPr>
      </w:pPr>
      <w:r>
        <w:pict>
          <v:shape id="Text Box 1455" o:spid="_x0000_s1062" type="#_x0000_t202" style="position:absolute;left:0;text-align:left;margin-left:204.5pt;margin-top:203.1pt;width:145.95pt;height:19.85pt;z-index:251724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NhvQ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" filled="f" stroked="f">
            <v:textbox>
              <w:txbxContent>
                <w:p w:rsidR="002106BE" w:rsidRDefault="002106BE" w:rsidP="007D3144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Text Box 1456" o:spid="_x0000_s1063" type="#_x0000_t202" style="position:absolute;left:0;text-align:left;margin-left:204.5pt;margin-top:222.95pt;width:249.05pt;height:26.65pt;z-index:25172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+cYuw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" filled="f" stroked="f">
            <v:textbox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pict>
          <v:shape id="Text Box 1458" o:spid="_x0000_s1065" type="#_x0000_t202" style="position:absolute;left:0;text-align:left;margin-left:209.25pt;margin-top:180.3pt;width:106.1pt;height:15.65pt;z-index:251727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" filled="f" stroked="f">
            <v:textbox inset="0,0,0,0"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Text Box 1451" o:spid="_x0000_s1058" type="#_x0000_t202" style="position:absolute;left:0;text-align:left;margin-left:296.85pt;margin-top:28.2pt;width:141.7pt;height:29.2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/TfuwIAAMQ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" filled="f" stroked="f">
            <v:textbox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Text Box 1453" o:spid="_x0000_s1060" type="#_x0000_t202" style="position:absolute;left:0;text-align:left;margin-left:296.8pt;margin-top:57.1pt;width:65pt;height:15.05pt;z-index:251722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" filled="f" stroked="f">
            <v:textbox inset="0,0,0,0"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pict>
          <v:shape id="Text Box 1450" o:spid="_x0000_s1057" type="#_x0000_t202" style="position:absolute;left:0;text-align:left;margin-left:293.1pt;margin-top:82.55pt;width:125.9pt;height:16.65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X+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" filled="f" stroked="f">
            <v:textbox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Text Box 1454" o:spid="_x0000_s1061" type="#_x0000_t202" style="position:absolute;left:0;text-align:left;margin-left:304.1pt;margin-top:9.1pt;width:52.35pt;height:11.9pt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" filled="f" stroked="f">
            <v:textbox inset=",0,,0">
              <w:txbxContent>
                <w:p w:rsidR="002106BE" w:rsidRDefault="002106BE" w:rsidP="007D3144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Text Box 1449" o:spid="_x0000_s1056" type="#_x0000_t202" style="position:absolute;left:0;text-align:left;margin-left:289.7pt;margin-top:106.35pt;width:100.75pt;height:16.85pt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" filled="f" stroked="f">
            <v:textbox>
              <w:txbxContent>
                <w:p w:rsidR="002106BE" w:rsidRDefault="002106BE" w:rsidP="007D3144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Text Box 1452" o:spid="_x0000_s1059" type="#_x0000_t202" style="position:absolute;left:0;text-align:left;margin-left:285.65pt;margin-top:129.15pt;width:44.4pt;height:16.85pt;z-index:25172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Ms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" filled="f" stroked="f">
            <v:textbox>
              <w:txbxContent>
                <w:p w:rsidR="002106BE" w:rsidRDefault="002106BE" w:rsidP="007D3144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Text Box 1457" o:spid="_x0000_s1064" type="#_x0000_t202" style="position:absolute;left:0;text-align:left;margin-left:254.1pt;margin-top:153.15pt;width:148.9pt;height:19.55pt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qd2uQ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" filled="f" stroked="f">
            <v:textbox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="007D3144">
        <w:rPr>
          <w:i/>
          <w:noProof/>
        </w:rPr>
        <w:drawing>
          <wp:inline distT="0" distB="0" distL="0" distR="0">
            <wp:extent cx="5781675" cy="3562350"/>
            <wp:effectExtent l="0" t="0" r="0" b="0"/>
            <wp:docPr id="10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D3144" w:rsidRDefault="007D3144" w:rsidP="007D3144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январе-августе 2019 г.</w:t>
      </w:r>
    </w:p>
    <w:p w:rsidR="007D3144" w:rsidRDefault="007D3144" w:rsidP="007D3144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(в % к общему объему)</w:t>
      </w:r>
    </w:p>
    <w:p w:rsidR="007D3144" w:rsidRDefault="00C11B07" w:rsidP="007D3144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pict>
          <v:shape id="Надпись 2" o:spid="_x0000_s1066" type="#_x0000_t202" style="position:absolute;left:0;text-align:left;margin-left:183.4pt;margin-top:179.65pt;width:199.55pt;height:17pt;z-index:25172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bMvQQ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3L4hgH&#10;lktd7YBaq/s5h70EodH2I0YtzHiB3YcNsQwj8UJBe2bD8TgsRVTGk3MAQvbUUp5aiKIAVWCPUS8u&#10;fVykSJy5hDaueCT4IZNDzjC7kffDnoXlONWj18PfYPED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UWzL0ECAABVBAAADgAA&#10;AAAAAAAAAAAAAAAuAgAAZHJzL2Uyb0RvYy54bWxQSwECLQAUAAYACAAAACEA/S8y1tsAAAAFAQAA&#10;DwAAAAAAAAAAAAAAAACbBAAAZHJzL2Rvd25yZXYueG1sUEsFBgAAAAAEAAQA8wAAAKMFAAAAAA==&#10;" fillcolor="#d8d8d8 [2732]" stroked="f">
            <v:fill opacity="0"/>
            <v:textbox style="mso-next-textbox:#Надпись 2">
              <w:txbxContent>
                <w:p w:rsidR="002106BE" w:rsidRDefault="002106BE" w:rsidP="007D314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7D3144">
        <w:rPr>
          <w:noProof/>
        </w:rPr>
        <w:drawing>
          <wp:inline distT="0" distB="0" distL="0" distR="0">
            <wp:extent cx="5762625" cy="3314700"/>
            <wp:effectExtent l="0" t="0" r="0" b="0"/>
            <wp:docPr id="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D3144" w:rsidRDefault="007D3144" w:rsidP="007D3144">
      <w:pPr>
        <w:pStyle w:val="a8"/>
        <w:spacing w:before="0" w:line="280" w:lineRule="exact"/>
        <w:ind w:firstLine="0"/>
        <w:jc w:val="center"/>
        <w:rPr>
          <w:rFonts w:ascii="Arial" w:hAnsi="Arial" w:cs="Arial"/>
          <w:b/>
        </w:rPr>
      </w:pPr>
    </w:p>
    <w:p w:rsidR="00AE6758" w:rsidRDefault="004B69B5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C5348A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55F82">
        <w:rPr>
          <w:szCs w:val="26"/>
        </w:rPr>
        <w:t>январе-</w:t>
      </w:r>
      <w:r w:rsidR="005113DF">
        <w:rPr>
          <w:szCs w:val="26"/>
        </w:rPr>
        <w:t>сентябре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5103AD">
        <w:rPr>
          <w:spacing w:val="-6"/>
          <w:szCs w:val="26"/>
        </w:rPr>
        <w:t>3</w:t>
      </w:r>
      <w:r w:rsidR="00B60363">
        <w:rPr>
          <w:spacing w:val="-6"/>
          <w:szCs w:val="26"/>
        </w:rPr>
        <w:t>6</w:t>
      </w:r>
      <w:r w:rsidR="005103AD">
        <w:rPr>
          <w:spacing w:val="-6"/>
          <w:szCs w:val="26"/>
        </w:rPr>
        <w:t>,</w:t>
      </w:r>
      <w:r w:rsidR="00B60363">
        <w:rPr>
          <w:spacing w:val="-6"/>
          <w:szCs w:val="26"/>
        </w:rPr>
        <w:t>2</w:t>
      </w:r>
      <w:r w:rsidR="007C038C" w:rsidRPr="007C038C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B60363">
        <w:rPr>
          <w:szCs w:val="26"/>
        </w:rPr>
        <w:t>4,8</w:t>
      </w:r>
      <w:r w:rsidRPr="00346693">
        <w:rPr>
          <w:szCs w:val="26"/>
        </w:rPr>
        <w:t xml:space="preserve">% к уровню </w:t>
      </w:r>
      <w:r w:rsidR="00755F82">
        <w:rPr>
          <w:szCs w:val="26"/>
        </w:rPr>
        <w:t>января-</w:t>
      </w:r>
      <w:r w:rsidR="005113DF">
        <w:rPr>
          <w:szCs w:val="26"/>
        </w:rPr>
        <w:t>сентября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29272D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C5348A">
            <w:pPr>
              <w:spacing w:before="5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C5348A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C5348A">
            <w:pPr>
              <w:spacing w:before="50" w:after="4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C5348A">
            <w:pPr>
              <w:spacing w:before="5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C5348A">
            <w:pPr>
              <w:spacing w:before="5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C5348A">
            <w:pPr>
              <w:tabs>
                <w:tab w:val="left" w:pos="878"/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C5348A">
            <w:pPr>
              <w:spacing w:before="5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C5348A">
            <w:pPr>
              <w:spacing w:before="5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C5348A">
            <w:pPr>
              <w:spacing w:before="50" w:after="4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C5348A">
            <w:pPr>
              <w:spacing w:before="5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C5348A">
            <w:pPr>
              <w:spacing w:before="5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C5348A">
            <w:pPr>
              <w:spacing w:before="5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C5348A">
            <w:pPr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C5348A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E7D4A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2E5552" w:rsidRDefault="008E7D4A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C56DF9" w:rsidRDefault="008E7D4A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744E8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56DF9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C5348A">
            <w:pPr>
              <w:spacing w:before="5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4084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0559D9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96940" w:rsidRDefault="00074D7E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96940" w:rsidRDefault="00074D7E" w:rsidP="00C5348A">
            <w:pPr>
              <w:spacing w:before="5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B96940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074D7E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spacing w:before="5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074D7E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spacing w:before="5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spacing w:before="5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Pr="001F70FF">
              <w:rPr>
                <w:sz w:val="22"/>
                <w:lang w:val="en-US"/>
              </w:rPr>
              <w:t>5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613C80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3099A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018D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7C038C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spacing w:before="50" w:after="40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697A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560C0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595EA2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C5348A">
            <w:pPr>
              <w:spacing w:before="50" w:after="40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F46B3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spacing w:before="50" w:after="40" w:line="20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spacing w:before="50" w:after="40" w:line="20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spacing w:before="50" w:after="40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C5348A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113D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5113DF" w:rsidP="00C5348A">
            <w:pPr>
              <w:pStyle w:val="4"/>
              <w:keepNext w:val="0"/>
              <w:spacing w:before="5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B60363" w:rsidP="00C5348A">
            <w:pPr>
              <w:spacing w:before="5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B60363" w:rsidP="00C5348A">
            <w:pPr>
              <w:spacing w:before="5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B60363" w:rsidP="00C5348A">
            <w:pPr>
              <w:spacing w:before="5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B60363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13DF" w:rsidRDefault="00B60363" w:rsidP="00C5348A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6036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Default="00B60363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Pr="006F3DC1" w:rsidRDefault="00B60363" w:rsidP="00C5348A">
            <w:pPr>
              <w:spacing w:before="50" w:after="40" w:line="20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Pr="006F3DC1" w:rsidRDefault="00B60363" w:rsidP="00C5348A">
            <w:pPr>
              <w:spacing w:before="50" w:after="40" w:line="20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Pr="006F3DC1" w:rsidRDefault="00B60363" w:rsidP="00C5348A">
            <w:pPr>
              <w:spacing w:before="50" w:after="40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Pr="001C3111" w:rsidRDefault="00B60363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0363" w:rsidRPr="001C3111" w:rsidRDefault="00B60363" w:rsidP="00C5348A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60363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Pr="006B0CD0" w:rsidRDefault="00B60363" w:rsidP="00C5348A">
            <w:pPr>
              <w:pStyle w:val="4"/>
              <w:keepNext w:val="0"/>
              <w:spacing w:before="50" w:after="40" w:line="200" w:lineRule="exact"/>
              <w:ind w:left="261" w:right="-102" w:hanging="204"/>
              <w:rPr>
                <w:rFonts w:eastAsiaTheme="minorEastAsia"/>
              </w:rPr>
            </w:pPr>
            <w:r w:rsidRPr="006B0CD0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Default="00B60363" w:rsidP="00C5348A">
            <w:pPr>
              <w:spacing w:before="5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Default="00B60363" w:rsidP="00C5348A">
            <w:pPr>
              <w:spacing w:before="50" w:after="40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Pr="00F82E6E" w:rsidRDefault="00B60363" w:rsidP="00C5348A">
            <w:pPr>
              <w:spacing w:before="5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Pr="00F82E6E" w:rsidRDefault="00B60363" w:rsidP="00C5348A">
            <w:pPr>
              <w:tabs>
                <w:tab w:val="left" w:pos="1096"/>
              </w:tabs>
              <w:spacing w:before="5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0363" w:rsidRPr="00F82E6E" w:rsidRDefault="00B60363" w:rsidP="00C5348A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C27C84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992629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</w:p>
    <w:p w:rsidR="00594D06" w:rsidRPr="00F0491C" w:rsidRDefault="00C11B07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332" o:spid="_x0000_s1039" style="position:absolute;left:0;text-align:left;margin-left:123.35pt;margin-top:98.3pt;width:316.6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">
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YYcQA&#10;AADbAAAADwAAAGRycy9kb3ducmV2LnhtbERPzWrCQBC+F/oOywi9FN2kh6rRVYpYSAuWGn2AITtm&#10;g9nZmN1q7NO7QqG3+fh+Z77sbSPO1PnasYJ0lIAgLp2uuVKw370PJyB8QNbYOCYFV/KwXDw+zDHT&#10;7sJbOhehEjGEfYYKTAhtJqUvDVn0I9cSR+7gOoshwq6SusNLDLeNfEmSV2mx5thgsKWVofJY/FgF&#10;z+tTsZk2H1+/+TT9TM33+prmR6WeBv3bDESgPvyL/9y5jvPHcP8lH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mGHEAAAA2wAAAA8AAAAAAAAAAAAAAAAAmAIAAGRycy9k&#10;b3ducmV2LnhtbFBLBQYAAAAABAAEAPUAAACJAwAAAAA=&#10;" filled="f" stroked="f" strokecolor="white" strokeweight=".25pt">
              <v:textbox>
                <w:txbxContent>
                  <w:p w:rsidR="002106BE" w:rsidRPr="007906DB" w:rsidRDefault="002106BE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ME8YA&#10;AADbAAAADwAAAGRycy9kb3ducmV2LnhtbESPQUvDQBCF74L/YRnBS7GbeCht7LaIVEgLShv9AUN2&#10;zIZmZ2N2bdP+eucgeJvhvXnvm+V69J060RDbwAbyaQaKuA625cbA58frwxxUTMgWu8Bk4EIR1qvb&#10;myUWNpz5QKcqNUpCOBZowKXUF1rH2pHHOA09sWhfYfCYZB0abQc8S7jv9GOWzbTHlqXBYU8vjupj&#10;9eMNTDbf1dui275fy0W+y91+c8nLozH3d+PzE6hEY/o3/12XVvAFVn6RA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ME8YAAADbAAAADwAAAAAAAAAAAAAAAACYAgAAZHJz&#10;L2Rvd25yZXYueG1sUEsFBgAAAAAEAAQA9QAAAIsDAAAAAA==&#10;" filled="f" stroked="f" strokecolor="white" strokeweight=".25pt">
              <v:textbox>
                <w:txbxContent>
                  <w:p w:rsidR="002106BE" w:rsidRPr="00E04EBA" w:rsidRDefault="002106BE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C27C8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г.Минску</w:t>
      </w:r>
      <w:proofErr w:type="spellEnd"/>
    </w:p>
    <w:tbl>
      <w:tblPr>
        <w:tblW w:w="4942" w:type="pct"/>
        <w:jc w:val="center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275"/>
        <w:gridCol w:w="1424"/>
        <w:gridCol w:w="1411"/>
        <w:gridCol w:w="1200"/>
        <w:gridCol w:w="1102"/>
        <w:gridCol w:w="1196"/>
      </w:tblGrid>
      <w:tr w:rsidR="00031752" w:rsidTr="00141FA5">
        <w:trPr>
          <w:cantSplit/>
          <w:trHeight w:val="178"/>
          <w:tblHeader/>
          <w:jc w:val="center"/>
        </w:trPr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FC504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2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Товарные запасы </w:t>
            </w:r>
          </w:p>
        </w:tc>
      </w:tr>
      <w:tr w:rsidR="00A97332" w:rsidTr="00141FA5">
        <w:trPr>
          <w:jc w:val="center"/>
        </w:trPr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FC504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795FA9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Январь-</w:t>
            </w:r>
            <w:r w:rsidR="005113DF">
              <w:rPr>
                <w:sz w:val="22"/>
                <w:szCs w:val="22"/>
              </w:rPr>
              <w:t>сентябрь</w:t>
            </w:r>
            <w:r w:rsidR="0064645E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 </w:t>
            </w:r>
            <w:r w:rsidR="009B07DD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 xml:space="preserve">. руб. </w:t>
            </w:r>
            <w:r w:rsidR="00031752"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45398F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5113DF">
              <w:rPr>
                <w:sz w:val="22"/>
                <w:szCs w:val="22"/>
              </w:rPr>
              <w:t>октября</w:t>
            </w:r>
            <w:r w:rsidR="00336F4F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</w:t>
            </w:r>
            <w:r w:rsidR="00031752" w:rsidRPr="007C038C">
              <w:rPr>
                <w:sz w:val="22"/>
                <w:szCs w:val="22"/>
              </w:rPr>
              <w:br/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>. руб.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A97332" w:rsidTr="00141FA5">
        <w:trPr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FC504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795FA9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январь-</w:t>
            </w:r>
            <w:r w:rsidR="00504836">
              <w:rPr>
                <w:sz w:val="22"/>
                <w:szCs w:val="22"/>
              </w:rPr>
              <w:br/>
            </w:r>
            <w:r w:rsidR="005113DF">
              <w:rPr>
                <w:sz w:val="22"/>
                <w:szCs w:val="22"/>
              </w:rPr>
              <w:t>сентябрь</w:t>
            </w:r>
            <w:r w:rsidR="006C4603">
              <w:rPr>
                <w:spacing w:val="-6"/>
                <w:szCs w:val="26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  <w:r w:rsidR="00031752" w:rsidRPr="007C038C">
              <w:rPr>
                <w:sz w:val="22"/>
                <w:szCs w:val="22"/>
              </w:rPr>
              <w:br/>
              <w:t>в % к</w:t>
            </w:r>
            <w:r w:rsidR="00BD050B"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январю-</w:t>
            </w:r>
            <w:r w:rsidR="005113DF">
              <w:rPr>
                <w:sz w:val="22"/>
                <w:szCs w:val="22"/>
              </w:rPr>
              <w:t>сентябрю</w:t>
            </w:r>
            <w:r w:rsidR="00031752" w:rsidRPr="007C038C">
              <w:rPr>
                <w:sz w:val="22"/>
                <w:szCs w:val="22"/>
              </w:rPr>
              <w:br/>
              <w:t>201</w:t>
            </w:r>
            <w:r w:rsidR="00F60A6C" w:rsidRPr="007C038C">
              <w:rPr>
                <w:sz w:val="22"/>
                <w:szCs w:val="22"/>
              </w:rPr>
              <w:t>8</w:t>
            </w:r>
            <w:r w:rsidR="006219A6" w:rsidRPr="007C038C">
              <w:rPr>
                <w:sz w:val="22"/>
                <w:szCs w:val="22"/>
              </w:rPr>
              <w:t xml:space="preserve"> </w:t>
            </w:r>
            <w:r w:rsidR="00031752" w:rsidRPr="007C038C">
              <w:rPr>
                <w:sz w:val="22"/>
                <w:szCs w:val="22"/>
              </w:rPr>
              <w:t xml:space="preserve">г.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январь-</w:t>
            </w:r>
            <w:r w:rsidR="00504836">
              <w:rPr>
                <w:sz w:val="22"/>
                <w:szCs w:val="22"/>
              </w:rPr>
              <w:br/>
            </w:r>
            <w:r w:rsidR="005113DF">
              <w:rPr>
                <w:sz w:val="22"/>
                <w:szCs w:val="22"/>
              </w:rPr>
              <w:t>сентябрь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D050B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="009E19C3" w:rsidRPr="007C038C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январю-</w:t>
            </w:r>
            <w:r w:rsidR="005113DF">
              <w:rPr>
                <w:sz w:val="22"/>
                <w:szCs w:val="22"/>
              </w:rPr>
              <w:t>сентябрю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7</w:t>
            </w:r>
            <w:r w:rsidRPr="007C038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45398F" w:rsidP="00FC5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5113DF">
              <w:rPr>
                <w:sz w:val="22"/>
                <w:szCs w:val="22"/>
              </w:rPr>
              <w:t>октября</w:t>
            </w:r>
            <w:r w:rsidR="00B16FD9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2318F1" w:rsidP="00FC5047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</w:t>
            </w:r>
            <w:r w:rsidR="00031752" w:rsidRPr="007C038C">
              <w:rPr>
                <w:sz w:val="22"/>
                <w:szCs w:val="22"/>
                <w:u w:val="single"/>
              </w:rPr>
              <w:t>правочно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на </w:t>
            </w:r>
            <w:r w:rsidR="00E71AE1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5113DF">
              <w:rPr>
                <w:sz w:val="22"/>
                <w:szCs w:val="22"/>
              </w:rPr>
              <w:t>октября</w:t>
            </w:r>
            <w:r w:rsidR="00A97332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36 234,8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6 157,9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г.Минск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tabs>
                <w:tab w:val="left" w:pos="624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FC5047">
            <w:pPr>
              <w:tabs>
                <w:tab w:val="left" w:pos="743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FC5047">
            <w:pPr>
              <w:tabs>
                <w:tab w:val="left" w:pos="743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A71CF7" w:rsidRDefault="00322759" w:rsidP="00FC5047">
            <w:pPr>
              <w:spacing w:before="80" w:after="8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FC5047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FC5047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4 441,3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3 932,9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3 695,9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322759" w:rsidTr="00141FA5">
        <w:trPr>
          <w:trHeight w:val="152"/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г.Минск</w:t>
            </w:r>
            <w:proofErr w:type="spellEnd"/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11 357,5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2 121,6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22759" w:rsidTr="00141FA5">
        <w:trPr>
          <w:trHeight w:val="152"/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5 418,9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FC5047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12AF4" w:rsidRDefault="004B36A3" w:rsidP="00FC5047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3 138,3</w:t>
            </w:r>
          </w:p>
        </w:tc>
        <w:tc>
          <w:tcPr>
            <w:tcW w:w="7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B36A3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6F3DC1" w:rsidP="00FC5047">
            <w:pPr>
              <w:tabs>
                <w:tab w:val="left" w:pos="85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550,9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</w:tbl>
    <w:p w:rsidR="00AE6758" w:rsidRPr="000B6A53" w:rsidRDefault="00AE6758" w:rsidP="00992629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C504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13DF">
              <w:rPr>
                <w:sz w:val="22"/>
                <w:szCs w:val="22"/>
              </w:rPr>
              <w:t>сентябрь</w:t>
            </w:r>
            <w:r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FC504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FC5047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</w:t>
            </w:r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январю-</w:t>
            </w:r>
            <w:r w:rsidR="00DE549E">
              <w:rPr>
                <w:sz w:val="22"/>
                <w:szCs w:val="22"/>
              </w:rPr>
              <w:br/>
            </w:r>
            <w:r w:rsidR="005113DF">
              <w:rPr>
                <w:sz w:val="22"/>
                <w:szCs w:val="22"/>
              </w:rPr>
              <w:t>сентябрю</w:t>
            </w:r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F5511">
              <w:rPr>
                <w:sz w:val="22"/>
                <w:szCs w:val="22"/>
              </w:rPr>
              <w:t>сентябрь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январь-</w:t>
            </w:r>
            <w:r w:rsidR="007F5511">
              <w:rPr>
                <w:sz w:val="22"/>
                <w:szCs w:val="22"/>
              </w:rPr>
              <w:t>сентябрь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90579A" w:rsidRDefault="00322759" w:rsidP="00FC5047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36 234,8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FC5047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FC5047">
            <w:pPr>
              <w:spacing w:before="80" w:after="8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5F6A9F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3 287,6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420FDD">
              <w:rPr>
                <w:sz w:val="22"/>
              </w:rPr>
              <w:t>8</w:t>
            </w:r>
          </w:p>
        </w:tc>
      </w:tr>
      <w:tr w:rsidR="00322759" w:rsidRPr="00F84FEA" w:rsidTr="00FC5047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F84FEA" w:rsidRDefault="00322759" w:rsidP="00FC5047">
            <w:pPr>
              <w:spacing w:before="80" w:after="8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2 738,8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420FDD">
              <w:rPr>
                <w:sz w:val="22"/>
              </w:rPr>
              <w:t>2</w:t>
            </w:r>
          </w:p>
        </w:tc>
      </w:tr>
      <w:tr w:rsidR="00322759" w:rsidTr="00FC5047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548,8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</w:t>
            </w:r>
            <w:r w:rsidR="00420FDD">
              <w:rPr>
                <w:sz w:val="22"/>
              </w:rPr>
              <w:t>6</w:t>
            </w:r>
          </w:p>
        </w:tc>
      </w:tr>
      <w:tr w:rsidR="00322759" w:rsidTr="00FC5047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24 588,7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70,</w:t>
            </w:r>
            <w:r w:rsidR="00420FDD">
              <w:rPr>
                <w:sz w:val="22"/>
              </w:rPr>
              <w:t>1</w:t>
            </w:r>
          </w:p>
        </w:tc>
      </w:tr>
      <w:tr w:rsidR="00322759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 xml:space="preserve">-венной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2 514,5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420FDD">
              <w:rPr>
                <w:sz w:val="22"/>
              </w:rPr>
              <w:t>7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FC5047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8 358,5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420FDD" w:rsidP="00FC5047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420FDD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FC5047">
            <w:pPr>
              <w:spacing w:before="80" w:after="8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9925BE">
              <w:rPr>
                <w:sz w:val="22"/>
              </w:rPr>
              <w:t>1</w:t>
            </w:r>
          </w:p>
        </w:tc>
      </w:tr>
    </w:tbl>
    <w:p w:rsidR="001B77CD" w:rsidRPr="0004584B" w:rsidRDefault="00FD53D1" w:rsidP="00044890">
      <w:pPr>
        <w:pStyle w:val="a8"/>
        <w:spacing w:line="320" w:lineRule="exact"/>
      </w:pPr>
      <w:r>
        <w:t>В розничном</w:t>
      </w:r>
      <w:r w:rsidR="0034314F">
        <w:t xml:space="preserve"> </w:t>
      </w:r>
      <w:r w:rsidR="00AE6758" w:rsidRPr="00FA2224">
        <w:t>товарообороте</w:t>
      </w:r>
      <w:r w:rsidR="00AE6758">
        <w:t xml:space="preserve"> 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 w:rsidR="00AE6758">
        <w:t>и табачных изделий (продовольственные товары)</w:t>
      </w:r>
      <w:r w:rsidR="0034314F">
        <w:t xml:space="preserve"> </w:t>
      </w:r>
      <w:r w:rsidR="00AE6758">
        <w:t>в</w:t>
      </w:r>
      <w:r w:rsidR="000B2D30" w:rsidRPr="000B2D30">
        <w:t xml:space="preserve"> </w:t>
      </w:r>
      <w:r w:rsidR="00DE549E" w:rsidRPr="00DE549E">
        <w:rPr>
          <w:szCs w:val="26"/>
        </w:rPr>
        <w:t>январе-</w:t>
      </w:r>
      <w:r w:rsidR="007F5511">
        <w:rPr>
          <w:szCs w:val="26"/>
        </w:rPr>
        <w:t>сентябре</w:t>
      </w:r>
      <w:r w:rsidR="00011BAF">
        <w:t xml:space="preserve"> </w:t>
      </w:r>
      <w:r w:rsidR="00AE6758">
        <w:t>201</w:t>
      </w:r>
      <w:r w:rsidR="00CE583B">
        <w:t>9</w:t>
      </w:r>
      <w:r w:rsidR="00ED2FC2">
        <w:t> </w:t>
      </w:r>
      <w:r w:rsidR="00AE6758">
        <w:t>г</w:t>
      </w:r>
      <w:r w:rsidR="00011BAF">
        <w:t>.</w:t>
      </w:r>
      <w:r w:rsidR="00AE6758">
        <w:t xml:space="preserve"> </w:t>
      </w:r>
      <w:r w:rsidR="00686FA2">
        <w:t>с</w:t>
      </w:r>
      <w:r w:rsidR="00AE6758">
        <w:t>оставил</w:t>
      </w:r>
      <w:r w:rsidR="00AE2B84">
        <w:rPr>
          <w:lang w:val="en-US"/>
        </w:rPr>
        <w:t> </w:t>
      </w:r>
      <w:r w:rsidR="00322759" w:rsidRPr="00D92B40">
        <w:rPr>
          <w:spacing w:val="-2"/>
        </w:rPr>
        <w:t>4</w:t>
      </w:r>
      <w:r w:rsidR="00E61DA5" w:rsidRPr="00D92B40">
        <w:rPr>
          <w:spacing w:val="-2"/>
        </w:rPr>
        <w:t>8,</w:t>
      </w:r>
      <w:r w:rsidR="00FD62D0">
        <w:rPr>
          <w:spacing w:val="-2"/>
        </w:rPr>
        <w:t>5</w:t>
      </w:r>
      <w:r w:rsidR="00AE6758" w:rsidRPr="00D92B40">
        <w:rPr>
          <w:spacing w:val="-2"/>
        </w:rPr>
        <w:t>%,</w:t>
      </w:r>
      <w:r>
        <w:rPr>
          <w:spacing w:val="-2"/>
        </w:rPr>
        <w:t xml:space="preserve"> </w:t>
      </w:r>
      <w:r w:rsidR="00AE6758" w:rsidRPr="00D92B40">
        <w:rPr>
          <w:spacing w:val="-2"/>
        </w:rPr>
        <w:t>непродовольственных</w:t>
      </w:r>
      <w:r>
        <w:rPr>
          <w:spacing w:val="-2"/>
        </w:rPr>
        <w:t xml:space="preserve"> </w:t>
      </w:r>
      <w:r w:rsidR="00AE6758" w:rsidRPr="00D92B40">
        <w:rPr>
          <w:spacing w:val="-2"/>
        </w:rPr>
        <w:t>товаров</w:t>
      </w:r>
      <w:r w:rsidR="00747ED8" w:rsidRPr="00D92B40">
        <w:rPr>
          <w:spacing w:val="-2"/>
        </w:rPr>
        <w:t> </w:t>
      </w:r>
      <w:r w:rsidR="00AE6758" w:rsidRPr="00D92B40">
        <w:rPr>
          <w:spacing w:val="-2"/>
        </w:rPr>
        <w:t>–</w:t>
      </w:r>
      <w:r w:rsidR="00747ED8" w:rsidRPr="00D92B40">
        <w:rPr>
          <w:spacing w:val="-2"/>
        </w:rPr>
        <w:t> </w:t>
      </w:r>
      <w:r w:rsidR="006B2418" w:rsidRPr="00D92B40">
        <w:rPr>
          <w:spacing w:val="-2"/>
        </w:rPr>
        <w:t>5</w:t>
      </w:r>
      <w:r w:rsidR="00747ED8" w:rsidRPr="00D92B40">
        <w:rPr>
          <w:spacing w:val="-2"/>
        </w:rPr>
        <w:t>1</w:t>
      </w:r>
      <w:r w:rsidR="00E61DA5" w:rsidRPr="00D92B40">
        <w:rPr>
          <w:spacing w:val="-2"/>
        </w:rPr>
        <w:t>,</w:t>
      </w:r>
      <w:r w:rsidR="00FD62D0">
        <w:rPr>
          <w:spacing w:val="-2"/>
        </w:rPr>
        <w:t>5</w:t>
      </w:r>
      <w:r w:rsidR="00141FA5">
        <w:rPr>
          <w:spacing w:val="-2"/>
        </w:rPr>
        <w:t>%</w:t>
      </w:r>
      <w:r w:rsidR="00AE2B84">
        <w:rPr>
          <w:spacing w:val="-2"/>
          <w:lang w:val="en-US"/>
        </w:rPr>
        <w:t> </w:t>
      </w:r>
      <w:r w:rsidR="00D94586" w:rsidRPr="00D92B40">
        <w:rPr>
          <w:spacing w:val="-2"/>
        </w:rPr>
        <w:t>(</w:t>
      </w:r>
      <w:r w:rsidR="001B77CD">
        <w:t>в январе-сентябре 2018 г. –</w:t>
      </w:r>
      <w:r w:rsidR="001B77CD" w:rsidRPr="005E6E39">
        <w:rPr>
          <w:sz w:val="20"/>
        </w:rPr>
        <w:t xml:space="preserve"> </w:t>
      </w:r>
      <w:r w:rsidR="001B77CD" w:rsidRPr="0024572F">
        <w:t xml:space="preserve">соответственно </w:t>
      </w:r>
      <w:r w:rsidR="001B77CD">
        <w:t>49,7</w:t>
      </w:r>
      <w:r w:rsidR="001B77CD" w:rsidRPr="0024572F">
        <w:t xml:space="preserve">% и </w:t>
      </w:r>
      <w:r w:rsidR="001B77CD">
        <w:t>50,3</w:t>
      </w:r>
      <w:r w:rsidR="001B77CD" w:rsidRPr="0024572F">
        <w:t>%).</w:t>
      </w:r>
    </w:p>
    <w:p w:rsidR="00AE6758" w:rsidRPr="00EB44C7" w:rsidRDefault="00AE6758" w:rsidP="00044890">
      <w:pPr>
        <w:pStyle w:val="a8"/>
        <w:spacing w:before="0" w:after="120"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E549E">
        <w:rPr>
          <w:szCs w:val="26"/>
        </w:rPr>
        <w:t>январе-</w:t>
      </w:r>
      <w:r w:rsidR="007F5511">
        <w:rPr>
          <w:szCs w:val="26"/>
        </w:rPr>
        <w:t>сентябре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747ED8">
        <w:rPr>
          <w:spacing w:val="-2"/>
          <w:szCs w:val="26"/>
        </w:rPr>
        <w:t>1</w:t>
      </w:r>
      <w:r w:rsidR="00063D49">
        <w:rPr>
          <w:spacing w:val="-2"/>
          <w:szCs w:val="26"/>
        </w:rPr>
        <w:t>7</w:t>
      </w:r>
      <w:r w:rsidR="00747ED8">
        <w:rPr>
          <w:spacing w:val="-2"/>
          <w:szCs w:val="26"/>
        </w:rPr>
        <w:t>,</w:t>
      </w:r>
      <w:r w:rsidR="00F4197B">
        <w:rPr>
          <w:spacing w:val="-2"/>
          <w:szCs w:val="26"/>
        </w:rPr>
        <w:t>6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AE2B84">
        <w:rPr>
          <w:spacing w:val="-2"/>
          <w:szCs w:val="26"/>
        </w:rPr>
        <w:t>2,9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DE549E">
        <w:rPr>
          <w:szCs w:val="26"/>
        </w:rPr>
        <w:t>января-</w:t>
      </w:r>
      <w:r w:rsidR="007F5511">
        <w:rPr>
          <w:szCs w:val="26"/>
        </w:rPr>
        <w:t>сентября</w:t>
      </w:r>
      <w:r w:rsidR="00E86D76"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747ED8">
        <w:rPr>
          <w:spacing w:val="-2"/>
        </w:rPr>
        <w:t>1</w:t>
      </w:r>
      <w:r w:rsidR="00063D49">
        <w:rPr>
          <w:spacing w:val="-2"/>
        </w:rPr>
        <w:t>8</w:t>
      </w:r>
      <w:r w:rsidR="00E97FF4">
        <w:rPr>
          <w:spacing w:val="-2"/>
        </w:rPr>
        <w:t>,</w:t>
      </w:r>
      <w:r w:rsidR="00063D49">
        <w:rPr>
          <w:spacing w:val="-2"/>
        </w:rPr>
        <w:t>6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063D49">
        <w:rPr>
          <w:spacing w:val="-2"/>
        </w:rPr>
        <w:t>6,7</w:t>
      </w:r>
      <w:r w:rsidRPr="002632F5">
        <w:rPr>
          <w:spacing w:val="-2"/>
        </w:rPr>
        <w:t>%).</w:t>
      </w:r>
    </w:p>
    <w:p w:rsidR="0077784B" w:rsidRPr="00F0491C" w:rsidRDefault="0077784B" w:rsidP="00044890">
      <w:pPr>
        <w:pStyle w:val="a8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6B52C4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044890">
      <w:pPr>
        <w:spacing w:before="60" w:after="120" w:line="26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04489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04489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04489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044890">
            <w:pPr>
              <w:pStyle w:val="6"/>
              <w:keepNext w:val="0"/>
              <w:spacing w:before="60" w:after="5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044890">
            <w:pPr>
              <w:spacing w:before="6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044890">
            <w:pPr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044890">
            <w:pPr>
              <w:spacing w:before="6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044890">
            <w:pPr>
              <w:spacing w:before="6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044890">
            <w:pPr>
              <w:pStyle w:val="6"/>
              <w:keepNext w:val="0"/>
              <w:spacing w:before="60" w:after="5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044890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044890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044890">
            <w:pPr>
              <w:pStyle w:val="6"/>
              <w:keepNext w:val="0"/>
              <w:spacing w:before="6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044890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044890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044890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044890">
            <w:pPr>
              <w:spacing w:before="60" w:after="5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044890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044890">
            <w:pPr>
              <w:spacing w:before="6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044890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044890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044890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044890">
            <w:pPr>
              <w:pStyle w:val="6"/>
              <w:keepNext w:val="0"/>
              <w:spacing w:before="6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044890">
            <w:pPr>
              <w:spacing w:before="60" w:after="50" w:line="20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044890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044890">
            <w:pPr>
              <w:spacing w:before="6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044890">
            <w:pPr>
              <w:pStyle w:val="6"/>
              <w:keepNext w:val="0"/>
              <w:spacing w:before="6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pStyle w:val="6"/>
              <w:keepNext w:val="0"/>
              <w:spacing w:before="6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044890">
            <w:pPr>
              <w:spacing w:before="6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044890">
            <w:pPr>
              <w:spacing w:before="6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FC504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044890">
            <w:pPr>
              <w:pStyle w:val="6"/>
              <w:keepNext w:val="0"/>
              <w:spacing w:before="6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044890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044890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FC5047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044890">
            <w:pPr>
              <w:pStyle w:val="6"/>
              <w:keepNext w:val="0"/>
              <w:spacing w:before="60" w:after="5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044890">
            <w:pPr>
              <w:spacing w:before="6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044890">
            <w:pPr>
              <w:spacing w:before="6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044890">
            <w:pPr>
              <w:spacing w:before="60" w:after="5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FC5047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C11B07">
            <w:pPr>
              <w:pStyle w:val="6"/>
              <w:keepNext w:val="0"/>
              <w:spacing w:before="80" w:after="80"/>
              <w:ind w:left="0"/>
              <w:jc w:val="center"/>
            </w:pPr>
            <w:r>
              <w:lastRenderedPageBreak/>
              <w:t>2019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C11B07">
            <w:pPr>
              <w:spacing w:before="80" w:after="8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C11B0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C11B07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C11B0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C11B07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C11B0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C11B0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C11B07">
            <w:pPr>
              <w:pStyle w:val="6"/>
              <w:keepNext w:val="0"/>
              <w:spacing w:before="80" w:after="80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C11B0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C11B07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C11B0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C11B0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C11B0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C11B07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C11B07">
            <w:pPr>
              <w:pStyle w:val="6"/>
              <w:keepNext w:val="0"/>
              <w:spacing w:before="80" w:after="8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C11B0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C11B0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C11B07">
            <w:pPr>
              <w:spacing w:before="80" w:after="8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C11B0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F4197B" w:rsidRDefault="005C33B1" w:rsidP="00C11B07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F4197B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4197B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C11B07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C11B07">
            <w:pPr>
              <w:spacing w:before="80" w:after="8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C11B07">
            <w:pPr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F4197B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197B" w:rsidRPr="0034215A" w:rsidRDefault="00F4197B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C11B0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56C15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C11B0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7F551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511" w:rsidRDefault="007F5511" w:rsidP="00C11B07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C11B07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C11B07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C11B07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286E5D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E5D" w:rsidRDefault="00286E5D" w:rsidP="00C11B07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C11B07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C11B07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C11B07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F4197B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197B" w:rsidRPr="0018201A" w:rsidRDefault="00F4197B" w:rsidP="00C11B07">
            <w:pPr>
              <w:pStyle w:val="6"/>
              <w:keepNext w:val="0"/>
              <w:spacing w:before="80" w:after="80"/>
              <w:ind w:left="170"/>
            </w:pPr>
            <w:r w:rsidRPr="0018201A">
              <w:rPr>
                <w:i/>
              </w:rPr>
              <w:t>Январь-</w:t>
            </w:r>
            <w:r w:rsidR="00B362F2">
              <w:rPr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715153" w:rsidP="00C11B07">
            <w:pPr>
              <w:spacing w:before="80" w:after="8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C11B07">
            <w:pPr>
              <w:spacing w:before="80" w:after="80" w:line="20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B627AD" w:rsidP="00C11B07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C11B07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E46059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C27C84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</w:p>
    <w:p w:rsidR="009463C5" w:rsidRDefault="00C11B07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424" o:spid="_x0000_s1042" style="position:absolute;left:0;text-align:left;margin-left:136.35pt;margin-top:159.5pt;width:286.85pt;height:13.7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">
            <v:rect id="Rectangle 1425" o:spid="_x0000_s1043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<v:textbox inset="0,0,0,0">
                <w:txbxContent>
                  <w:p w:rsidR="002106BE" w:rsidRDefault="002106BE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Rectangle 1426" o:spid="_x0000_s1044" style="position:absolute;left:8859;top:5105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<v:textbox inset="0,0,0,0">
                <w:txbxContent>
                  <w:p w:rsidR="002106BE" w:rsidRDefault="002106BE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21896" cy="2633869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6059" w:rsidRPr="006035F2" w:rsidRDefault="00E46059" w:rsidP="001D21B4">
      <w:pPr>
        <w:pStyle w:val="a8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январе-сентябре</w:t>
      </w:r>
      <w:r w:rsidRPr="00672F1B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CA2E72">
        <w:rPr>
          <w:spacing w:val="-2"/>
          <w:szCs w:val="26"/>
        </w:rPr>
        <w:t>90,7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9</w:t>
      </w:r>
      <w:r w:rsidR="00CA2E72">
        <w:rPr>
          <w:spacing w:val="-2"/>
          <w:szCs w:val="26"/>
        </w:rPr>
        <w:t>,3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</w:t>
      </w:r>
      <w:r w:rsidRPr="00621CAD">
        <w:rPr>
          <w:spacing w:val="-2"/>
          <w:szCs w:val="26"/>
        </w:rPr>
        <w:t>в январе-</w:t>
      </w:r>
      <w:r>
        <w:rPr>
          <w:spacing w:val="-2"/>
          <w:szCs w:val="26"/>
        </w:rPr>
        <w:t>сентябре</w:t>
      </w:r>
      <w:r w:rsidRPr="00621CAD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8</w:t>
      </w:r>
      <w:r w:rsidRPr="00621CAD">
        <w:rPr>
          <w:spacing w:val="-2"/>
          <w:szCs w:val="26"/>
        </w:rPr>
        <w:t> г. – соответственно 8</w:t>
      </w:r>
      <w:r w:rsidR="00CA2E72">
        <w:rPr>
          <w:spacing w:val="-2"/>
          <w:szCs w:val="26"/>
        </w:rPr>
        <w:t>9</w:t>
      </w:r>
      <w:r w:rsidRPr="00621CAD">
        <w:rPr>
          <w:spacing w:val="-2"/>
          <w:szCs w:val="26"/>
        </w:rPr>
        <w:t xml:space="preserve">% </w:t>
      </w:r>
      <w:r>
        <w:rPr>
          <w:spacing w:val="-2"/>
          <w:szCs w:val="26"/>
        </w:rPr>
        <w:br/>
      </w:r>
      <w:r w:rsidRPr="00621CAD">
        <w:rPr>
          <w:spacing w:val="-2"/>
          <w:szCs w:val="26"/>
        </w:rPr>
        <w:t xml:space="preserve">и </w:t>
      </w:r>
      <w:r w:rsidR="00CA2E72">
        <w:rPr>
          <w:spacing w:val="-2"/>
          <w:szCs w:val="26"/>
        </w:rPr>
        <w:t>11</w:t>
      </w:r>
      <w:r w:rsidRPr="00621CAD">
        <w:rPr>
          <w:spacing w:val="-2"/>
          <w:szCs w:val="26"/>
        </w:rPr>
        <w:t>%).</w:t>
      </w:r>
    </w:p>
    <w:p w:rsidR="00E46059" w:rsidRPr="002E64FF" w:rsidRDefault="00E46059" w:rsidP="001D21B4">
      <w:pPr>
        <w:pStyle w:val="a8"/>
        <w:spacing w:before="0"/>
        <w:rPr>
          <w:spacing w:val="-2"/>
          <w:szCs w:val="26"/>
        </w:rPr>
      </w:pPr>
      <w:r>
        <w:rPr>
          <w:spacing w:val="-2"/>
          <w:szCs w:val="26"/>
        </w:rPr>
        <w:lastRenderedPageBreak/>
        <w:t>Розничный товарооборот организаций торговли в январе-сентябре 201</w:t>
      </w:r>
      <w:r w:rsidR="00CA2E72">
        <w:rPr>
          <w:spacing w:val="-2"/>
          <w:szCs w:val="26"/>
        </w:rPr>
        <w:t>9</w:t>
      </w:r>
      <w:r>
        <w:rPr>
          <w:spacing w:val="-2"/>
          <w:szCs w:val="26"/>
        </w:rPr>
        <w:t xml:space="preserve"> г. составил </w:t>
      </w:r>
      <w:r w:rsidR="00CA2E72">
        <w:rPr>
          <w:spacing w:val="-2"/>
          <w:szCs w:val="26"/>
        </w:rPr>
        <w:t>32,9</w:t>
      </w:r>
      <w:r>
        <w:rPr>
          <w:spacing w:val="-2"/>
          <w:szCs w:val="26"/>
        </w:rPr>
        <w:t xml:space="preserve"> млрд. рублей, или в сопоставимых ценах </w:t>
      </w:r>
      <w:r w:rsidR="00CA2E72">
        <w:rPr>
          <w:spacing w:val="-2"/>
          <w:szCs w:val="26"/>
        </w:rPr>
        <w:t>106,7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января-сентября 201</w:t>
      </w:r>
      <w:r w:rsidR="00CA2E72">
        <w:rPr>
          <w:spacing w:val="-2"/>
          <w:szCs w:val="26"/>
        </w:rPr>
        <w:t>8</w:t>
      </w:r>
      <w:r>
        <w:rPr>
          <w:spacing w:val="-2"/>
          <w:szCs w:val="26"/>
        </w:rPr>
        <w:t xml:space="preserve"> г.</w:t>
      </w:r>
    </w:p>
    <w:p w:rsidR="009B44B3" w:rsidRDefault="009B44B3" w:rsidP="00C40F8F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501"/>
        <w:gridCol w:w="1636"/>
        <w:gridCol w:w="1082"/>
        <w:gridCol w:w="1084"/>
        <w:gridCol w:w="1627"/>
      </w:tblGrid>
      <w:tr w:rsidR="00903DCC" w:rsidTr="009931FD">
        <w:trPr>
          <w:cantSplit/>
          <w:trHeight w:val="126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FC50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275A">
              <w:rPr>
                <w:sz w:val="22"/>
                <w:szCs w:val="22"/>
              </w:rPr>
              <w:t>сентябрь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г.,</w:t>
            </w:r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C50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275A">
              <w:rPr>
                <w:sz w:val="22"/>
                <w:szCs w:val="22"/>
              </w:rPr>
              <w:t>сентябрь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  <w:t>в % к</w:t>
            </w:r>
            <w:r w:rsidR="00903DCC" w:rsidRPr="007C1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A2E72">
              <w:rPr>
                <w:sz w:val="22"/>
                <w:szCs w:val="22"/>
              </w:rPr>
              <w:t>сентябрю</w:t>
            </w:r>
            <w:r w:rsidR="001D5EE4"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2018 г.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5C275A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r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в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C504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CD544F">
              <w:rPr>
                <w:sz w:val="22"/>
                <w:szCs w:val="22"/>
              </w:rPr>
              <w:t>январь-</w:t>
            </w:r>
            <w:r w:rsidR="005C275A">
              <w:rPr>
                <w:sz w:val="22"/>
                <w:szCs w:val="22"/>
              </w:rPr>
              <w:t>сентябрь</w:t>
            </w:r>
            <w:r w:rsidR="001D5EE4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  <w:t>в % к</w:t>
            </w:r>
            <w:r w:rsidRPr="007C1510">
              <w:rPr>
                <w:sz w:val="22"/>
                <w:szCs w:val="22"/>
              </w:rPr>
              <w:br/>
            </w:r>
            <w:r w:rsidR="00CD544F">
              <w:rPr>
                <w:sz w:val="22"/>
                <w:szCs w:val="22"/>
              </w:rPr>
              <w:t>январю-</w:t>
            </w:r>
            <w:r w:rsidR="005C275A">
              <w:rPr>
                <w:sz w:val="22"/>
                <w:szCs w:val="22"/>
              </w:rPr>
              <w:t>сентябрю</w:t>
            </w:r>
            <w:r w:rsidR="001D5EE4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E46059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C504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5C275A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5C275A" w:rsidP="00FC50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FC50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185C36">
            <w:pPr>
              <w:spacing w:before="120" w:after="120" w:line="22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CA2E72" w:rsidP="00185C36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36 234,8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CA2E72" w:rsidP="00185C36">
            <w:pPr>
              <w:tabs>
                <w:tab w:val="left" w:pos="624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spacing w:before="120" w:after="120" w:line="22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tabs>
                <w:tab w:val="left" w:pos="1490"/>
              </w:tabs>
              <w:spacing w:before="120" w:after="120" w:line="22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tabs>
                <w:tab w:val="left" w:pos="624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CA2E72" w:rsidP="00185C36">
            <w:pPr>
              <w:tabs>
                <w:tab w:val="left" w:pos="624"/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32 857,8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624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185C36">
            <w:pPr>
              <w:spacing w:before="120" w:after="120" w:line="22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CA2E72" w:rsidP="00185C36">
            <w:pPr>
              <w:tabs>
                <w:tab w:val="left" w:pos="1490"/>
              </w:tabs>
              <w:spacing w:before="120" w:after="12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3 377,0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89,6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CA2E72" w:rsidP="00185C36">
            <w:pPr>
              <w:tabs>
                <w:tab w:val="left" w:pos="1120"/>
              </w:tabs>
              <w:spacing w:before="120" w:after="12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8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CA2E72" w:rsidP="00185C36">
            <w:pPr>
              <w:tabs>
                <w:tab w:val="left" w:pos="624"/>
              </w:tabs>
              <w:spacing w:before="120" w:after="12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</w:tr>
    </w:tbl>
    <w:p w:rsidR="00E46059" w:rsidRDefault="00E46059" w:rsidP="00E46059">
      <w:pPr>
        <w:spacing w:before="360" w:line="240" w:lineRule="exact"/>
        <w:jc w:val="center"/>
        <w:rPr>
          <w:rFonts w:ascii="Arial" w:hAnsi="Arial" w:cs="Arial"/>
          <w:b/>
          <w:bCs/>
          <w:sz w:val="22"/>
        </w:rPr>
      </w:pPr>
      <w:r w:rsidRPr="00BC71F7">
        <w:rPr>
          <w:rFonts w:ascii="Arial" w:hAnsi="Arial" w:cs="Arial"/>
          <w:b/>
          <w:bCs/>
          <w:sz w:val="22"/>
        </w:rPr>
        <w:t xml:space="preserve">Структура розничного товарооборота </w:t>
      </w:r>
      <w:r>
        <w:rPr>
          <w:rFonts w:ascii="Arial" w:hAnsi="Arial" w:cs="Arial"/>
          <w:b/>
          <w:bCs/>
          <w:sz w:val="22"/>
        </w:rPr>
        <w:t xml:space="preserve">организаций </w:t>
      </w:r>
      <w:r w:rsidRPr="00BC71F7">
        <w:rPr>
          <w:rFonts w:ascii="Arial" w:hAnsi="Arial" w:cs="Arial"/>
          <w:b/>
          <w:bCs/>
          <w:sz w:val="22"/>
        </w:rPr>
        <w:t xml:space="preserve">торговли </w:t>
      </w:r>
      <w:r>
        <w:rPr>
          <w:rFonts w:ascii="Arial" w:hAnsi="Arial" w:cs="Arial"/>
          <w:b/>
          <w:bCs/>
          <w:sz w:val="22"/>
        </w:rPr>
        <w:br/>
      </w:r>
      <w:r w:rsidRPr="00BC71F7">
        <w:rPr>
          <w:rFonts w:ascii="Arial" w:hAnsi="Arial" w:cs="Arial"/>
          <w:b/>
          <w:bCs/>
          <w:sz w:val="22"/>
        </w:rPr>
        <w:t>по субъектам хозяйствования</w:t>
      </w:r>
    </w:p>
    <w:p w:rsidR="00E46059" w:rsidRPr="00DD2423" w:rsidRDefault="00E46059" w:rsidP="00E46059">
      <w:pPr>
        <w:spacing w:line="160" w:lineRule="exact"/>
        <w:jc w:val="center"/>
        <w:rPr>
          <w:rFonts w:ascii="Arial" w:hAnsi="Arial" w:cs="Arial"/>
          <w:b/>
          <w:bCs/>
        </w:rPr>
      </w:pPr>
    </w:p>
    <w:p w:rsidR="00E46059" w:rsidRPr="000C621D" w:rsidRDefault="00E46059" w:rsidP="00E46059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714048" behindDoc="1" locked="0" layoutInCell="1" allowOverlap="1">
            <wp:simplePos x="0" y="0"/>
            <wp:positionH relativeFrom="column">
              <wp:posOffset>177743</wp:posOffset>
            </wp:positionH>
            <wp:positionV relativeFrom="paragraph">
              <wp:posOffset>25181</wp:posOffset>
            </wp:positionV>
            <wp:extent cx="5459105" cy="2893325"/>
            <wp:effectExtent l="0" t="0" r="0" b="0"/>
            <wp:wrapNone/>
            <wp:docPr id="1147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>
        <w:rPr>
          <w:rFonts w:ascii="Arial" w:hAnsi="Arial" w:cs="Arial"/>
          <w:bCs/>
          <w:i/>
          <w:iCs/>
        </w:rPr>
        <w:t>(</w:t>
      </w:r>
      <w:r w:rsidRPr="000C621D">
        <w:rPr>
          <w:rFonts w:ascii="Arial" w:hAnsi="Arial" w:cs="Arial"/>
          <w:bCs/>
          <w:i/>
          <w:iCs/>
        </w:rPr>
        <w:t>в % к итогу</w:t>
      </w:r>
      <w:r>
        <w:rPr>
          <w:rFonts w:ascii="Arial" w:hAnsi="Arial" w:cs="Arial"/>
          <w:bCs/>
          <w:i/>
          <w:iCs/>
        </w:rPr>
        <w:t>)</w:t>
      </w:r>
    </w:p>
    <w:p w:rsidR="00E46059" w:rsidRDefault="00E46059" w:rsidP="00E46059"/>
    <w:p w:rsidR="00E46059" w:rsidRDefault="00E46059" w:rsidP="00E46059">
      <w:pPr>
        <w:pStyle w:val="a8"/>
        <w:spacing w:before="0" w:line="340" w:lineRule="exact"/>
      </w:pPr>
    </w:p>
    <w:p w:rsidR="00E46059" w:rsidRDefault="00E46059" w:rsidP="00E46059">
      <w:pPr>
        <w:pStyle w:val="a8"/>
        <w:spacing w:before="0" w:line="340" w:lineRule="exact"/>
      </w:pPr>
    </w:p>
    <w:p w:rsidR="00E46059" w:rsidRDefault="00E46059" w:rsidP="00E46059">
      <w:pPr>
        <w:pStyle w:val="a8"/>
        <w:spacing w:before="0" w:line="340" w:lineRule="exact"/>
      </w:pPr>
    </w:p>
    <w:p w:rsidR="00E46059" w:rsidRDefault="00E46059" w:rsidP="00E46059">
      <w:pPr>
        <w:pStyle w:val="a8"/>
        <w:tabs>
          <w:tab w:val="left" w:pos="2460"/>
        </w:tabs>
        <w:spacing w:before="0" w:line="340" w:lineRule="exact"/>
      </w:pPr>
    </w:p>
    <w:p w:rsidR="00E46059" w:rsidRDefault="00E46059" w:rsidP="00E46059">
      <w:pPr>
        <w:tabs>
          <w:tab w:val="left" w:pos="1665"/>
          <w:tab w:val="center" w:pos="4890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46059" w:rsidRDefault="00E46059" w:rsidP="00E46059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E46059" w:rsidRDefault="00E46059" w:rsidP="00E46059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E46059" w:rsidRDefault="00E46059" w:rsidP="00E46059">
      <w:pPr>
        <w:pStyle w:val="a8"/>
        <w:spacing w:before="0" w:line="320" w:lineRule="exact"/>
        <w:rPr>
          <w:spacing w:val="-2"/>
          <w:szCs w:val="26"/>
        </w:rPr>
      </w:pPr>
    </w:p>
    <w:p w:rsidR="00E46059" w:rsidRDefault="00E46059" w:rsidP="00E46059">
      <w:pPr>
        <w:pStyle w:val="a8"/>
        <w:spacing w:before="0" w:line="320" w:lineRule="exact"/>
        <w:rPr>
          <w:spacing w:val="-2"/>
          <w:szCs w:val="26"/>
        </w:rPr>
      </w:pPr>
    </w:p>
    <w:p w:rsidR="00E46059" w:rsidRDefault="00E46059" w:rsidP="00E46059">
      <w:pPr>
        <w:pStyle w:val="a8"/>
        <w:tabs>
          <w:tab w:val="left" w:pos="1202"/>
        </w:tabs>
        <w:spacing w:before="0" w:line="340" w:lineRule="exact"/>
        <w:rPr>
          <w:spacing w:val="-2"/>
          <w:szCs w:val="26"/>
        </w:rPr>
      </w:pPr>
      <w:r>
        <w:rPr>
          <w:spacing w:val="-2"/>
          <w:szCs w:val="26"/>
        </w:rPr>
        <w:tab/>
      </w:r>
    </w:p>
    <w:p w:rsidR="00E46059" w:rsidRPr="004C2DF6" w:rsidRDefault="00E46059" w:rsidP="00E46059">
      <w:pPr>
        <w:tabs>
          <w:tab w:val="left" w:pos="1860"/>
        </w:tabs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85C36" w:rsidRPr="00C11B07" w:rsidRDefault="00185C36" w:rsidP="00E46059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E46059" w:rsidRPr="006035F2" w:rsidRDefault="00E46059" w:rsidP="00E46059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январе-сентябре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1</w:t>
      </w:r>
      <w:r w:rsidR="00236362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="006F3DC1">
        <w:rPr>
          <w:sz w:val="26"/>
          <w:szCs w:val="26"/>
        </w:rPr>
        <w:t>9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236362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к уровню </w:t>
      </w:r>
      <w:r>
        <w:rPr>
          <w:bCs/>
          <w:sz w:val="26"/>
          <w:szCs w:val="26"/>
        </w:rPr>
        <w:t xml:space="preserve">января-сентября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</w:t>
      </w:r>
      <w:r w:rsidR="00236362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от всей продажи продовольственных </w:t>
      </w:r>
      <w:r w:rsidRPr="00C976DE">
        <w:rPr>
          <w:sz w:val="26"/>
          <w:szCs w:val="26"/>
        </w:rPr>
        <w:t xml:space="preserve">товаров (в </w:t>
      </w:r>
      <w:r w:rsidRPr="00C976DE">
        <w:rPr>
          <w:bCs/>
          <w:sz w:val="26"/>
          <w:szCs w:val="26"/>
        </w:rPr>
        <w:t>январе-</w:t>
      </w:r>
      <w:r>
        <w:rPr>
          <w:bCs/>
          <w:sz w:val="26"/>
          <w:szCs w:val="26"/>
        </w:rPr>
        <w:t>сентябре</w:t>
      </w:r>
      <w:r w:rsidRPr="00C976DE">
        <w:rPr>
          <w:bCs/>
          <w:sz w:val="26"/>
          <w:szCs w:val="26"/>
        </w:rPr>
        <w:t xml:space="preserve"> </w:t>
      </w:r>
      <w:r w:rsidRPr="00C976DE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C976DE">
        <w:rPr>
          <w:sz w:val="26"/>
          <w:szCs w:val="26"/>
        </w:rPr>
        <w:t xml:space="preserve"> г. – 9</w:t>
      </w:r>
      <w:r w:rsidR="00236362">
        <w:rPr>
          <w:sz w:val="26"/>
          <w:szCs w:val="26"/>
        </w:rPr>
        <w:t>4</w:t>
      </w:r>
      <w:r w:rsidRPr="00C976DE">
        <w:rPr>
          <w:sz w:val="26"/>
          <w:szCs w:val="26"/>
        </w:rPr>
        <w:t>,</w:t>
      </w:r>
      <w:r w:rsidR="00236362">
        <w:rPr>
          <w:sz w:val="26"/>
          <w:szCs w:val="26"/>
        </w:rPr>
        <w:t>3</w:t>
      </w:r>
      <w:r w:rsidRPr="00C976DE">
        <w:rPr>
          <w:sz w:val="26"/>
          <w:szCs w:val="26"/>
        </w:rPr>
        <w:t>%).</w:t>
      </w:r>
    </w:p>
    <w:p w:rsidR="00E46059" w:rsidRDefault="00E46059" w:rsidP="002106BE">
      <w:pPr>
        <w:pStyle w:val="a8"/>
        <w:tabs>
          <w:tab w:val="decimal" w:pos="3402"/>
          <w:tab w:val="decimal" w:pos="3686"/>
        </w:tabs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165"/>
        <w:gridCol w:w="1245"/>
        <w:gridCol w:w="1264"/>
        <w:gridCol w:w="1265"/>
      </w:tblGrid>
      <w:tr w:rsidR="00E46059" w:rsidTr="0088440A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>
              <w:rPr>
                <w:sz w:val="22"/>
              </w:rPr>
              <w:br/>
              <w:t>в январе-сентябре</w:t>
            </w:r>
            <w:r>
              <w:rPr>
                <w:sz w:val="22"/>
              </w:rPr>
              <w:br/>
              <w:t xml:space="preserve"> 201</w:t>
            </w:r>
            <w:r w:rsidR="00564D90">
              <w:rPr>
                <w:sz w:val="22"/>
              </w:rPr>
              <w:t>9</w:t>
            </w:r>
            <w:r>
              <w:rPr>
                <w:sz w:val="22"/>
              </w:rPr>
              <w:t xml:space="preserve"> г., тыс. т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Январь-сентябрь 201</w:t>
            </w:r>
            <w:r w:rsidR="00564D90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январю-сентябрю</w:t>
            </w:r>
            <w:r w:rsidRPr="0079376B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564D9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46059" w:rsidTr="0088440A">
        <w:trPr>
          <w:cantSplit/>
          <w:trHeight w:val="50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Pr="006405EC" w:rsidRDefault="00E46059" w:rsidP="002106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46283C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 w:rsidRPr="00740033">
              <w:rPr>
                <w:sz w:val="22"/>
              </w:rPr>
              <w:t>ясо и мясные продукты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0CDB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F24345">
              <w:rPr>
                <w:sz w:val="22"/>
              </w:rPr>
              <w:t>16,0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439,8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left="680"/>
              <w:rPr>
                <w:sz w:val="22"/>
              </w:rPr>
            </w:pPr>
            <w:r w:rsidRPr="00740033">
              <w:rPr>
                <w:sz w:val="22"/>
              </w:rPr>
              <w:t>в том числе: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left="227"/>
              <w:rPr>
                <w:sz w:val="22"/>
              </w:rPr>
            </w:pPr>
            <w:r w:rsidRPr="00740033">
              <w:rPr>
                <w:sz w:val="22"/>
              </w:rPr>
              <w:t xml:space="preserve">мясо, включая птицу и субпродукты </w:t>
            </w:r>
            <w:r w:rsidRPr="00740033">
              <w:rPr>
                <w:sz w:val="22"/>
              </w:rPr>
              <w:br/>
              <w:t>пищевые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204,7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left="227"/>
              <w:rPr>
                <w:sz w:val="22"/>
              </w:rPr>
            </w:pPr>
            <w:r w:rsidRPr="00AB2B3E">
              <w:rPr>
                <w:spacing w:val="-4"/>
                <w:sz w:val="22"/>
              </w:rPr>
              <w:t>мясные продукты (колбасные изделия,</w:t>
            </w:r>
            <w:r>
              <w:rPr>
                <w:sz w:val="22"/>
              </w:rPr>
              <w:t xml:space="preserve"> копчености, </w:t>
            </w:r>
            <w:r w:rsidRPr="00740033">
              <w:rPr>
                <w:sz w:val="22"/>
              </w:rPr>
              <w:t>полуфабрикаты)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268,4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235,1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46059" w:rsidP="002106BE">
            <w:pPr>
              <w:spacing w:before="60" w:after="60" w:line="200" w:lineRule="exact"/>
              <w:ind w:left="397"/>
              <w:rPr>
                <w:sz w:val="22"/>
              </w:rPr>
            </w:pPr>
            <w:r w:rsidRPr="00740033">
              <w:rPr>
                <w:sz w:val="22"/>
              </w:rPr>
              <w:t>из них консервы из мяса и субпродуктов пищевых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E46059" w:rsidTr="00FC5047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E46059" w:rsidRPr="00740033">
              <w:rPr>
                <w:sz w:val="22"/>
              </w:rPr>
              <w:t>ахаристые кондитерские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E46059" w:rsidTr="00FC5047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 w:rsidRPr="00740033">
              <w:rPr>
                <w:sz w:val="22"/>
              </w:rPr>
              <w:t>асло сливочное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3E4E0E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E46059" w:rsidTr="00FC5047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E46059" w:rsidRPr="00740033">
              <w:rPr>
                <w:sz w:val="22"/>
              </w:rPr>
              <w:t>ыры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28,9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 w:rsidRPr="00740033">
              <w:rPr>
                <w:sz w:val="22"/>
              </w:rPr>
              <w:t>асло растительное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51,4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jc w:val="both"/>
              <w:rPr>
                <w:sz w:val="22"/>
              </w:rPr>
            </w:pPr>
            <w:r>
              <w:rPr>
                <w:sz w:val="22"/>
              </w:rPr>
              <w:t>С</w:t>
            </w:r>
            <w:r w:rsidR="00E46059" w:rsidRPr="00740033">
              <w:rPr>
                <w:sz w:val="22"/>
              </w:rPr>
              <w:t>ахар и сахарозаменители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73368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  <w:r w:rsidR="00E46059"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73368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73368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  <w:r w:rsidR="00E46059" w:rsidRPr="00740033">
              <w:rPr>
                <w:sz w:val="22"/>
                <w:vertAlign w:val="superscript"/>
              </w:rPr>
              <w:t>1)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733685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К</w:t>
            </w:r>
            <w:r w:rsidR="00E46059" w:rsidRPr="00740033">
              <w:rPr>
                <w:sz w:val="22"/>
              </w:rPr>
              <w:t>рупа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58,8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 w:rsidRPr="00740033">
              <w:rPr>
                <w:sz w:val="22"/>
              </w:rPr>
              <w:t>акаронные изделия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39,3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</w:t>
            </w:r>
            <w:r w:rsidR="00E46059" w:rsidRPr="00740033">
              <w:rPr>
                <w:sz w:val="22"/>
              </w:rPr>
              <w:t>йца, млн. шт.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938,4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787,7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Ф</w:t>
            </w:r>
            <w:r w:rsidR="00E46059" w:rsidRPr="00740033">
              <w:rPr>
                <w:sz w:val="22"/>
              </w:rPr>
              <w:t>руктовые и овощные соки, тыс. дал.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4 020,2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3 513,4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Pr="00740033" w:rsidRDefault="00E81B89" w:rsidP="002106BE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 w:rsidRPr="00740033">
              <w:rPr>
                <w:sz w:val="22"/>
              </w:rPr>
              <w:t xml:space="preserve">инеральная вода, </w:t>
            </w:r>
            <w:proofErr w:type="spellStart"/>
            <w:r w:rsidR="00E46059" w:rsidRPr="00740033">
              <w:rPr>
                <w:sz w:val="22"/>
              </w:rPr>
              <w:t>тыс.дал</w:t>
            </w:r>
            <w:proofErr w:type="spellEnd"/>
            <w:r w:rsidR="00E46059" w:rsidRPr="00740033">
              <w:rPr>
                <w:sz w:val="22"/>
              </w:rPr>
              <w:t>.</w:t>
            </w:r>
          </w:p>
        </w:tc>
        <w:tc>
          <w:tcPr>
            <w:tcW w:w="11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26 280,6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23 541,2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Pr="00740033" w:rsidRDefault="00F24345" w:rsidP="002106BE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Pr="00740033" w:rsidRDefault="00207CD1" w:rsidP="002106BE">
            <w:pPr>
              <w:tabs>
                <w:tab w:val="left" w:pos="923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</w:tr>
    </w:tbl>
    <w:p w:rsidR="00E46059" w:rsidRPr="00D4163A" w:rsidRDefault="00E46059" w:rsidP="00E46059">
      <w:pPr>
        <w:tabs>
          <w:tab w:val="center" w:pos="6634"/>
        </w:tabs>
        <w:rPr>
          <w:b/>
          <w:sz w:val="16"/>
          <w:szCs w:val="16"/>
        </w:rPr>
      </w:pPr>
      <w:r w:rsidRPr="00D064E5">
        <w:rPr>
          <w:b/>
          <w:sz w:val="16"/>
          <w:szCs w:val="16"/>
        </w:rPr>
        <w:t>________________________</w:t>
      </w:r>
    </w:p>
    <w:p w:rsidR="00E46059" w:rsidRDefault="00E46059" w:rsidP="00E46059">
      <w:pPr>
        <w:tabs>
          <w:tab w:val="left" w:pos="5535"/>
        </w:tabs>
        <w:spacing w:before="40" w:line="220" w:lineRule="exact"/>
        <w:ind w:firstLine="709"/>
        <w:jc w:val="both"/>
      </w:pPr>
      <w:r>
        <w:rPr>
          <w:vertAlign w:val="superscript"/>
        </w:rPr>
        <w:t>1)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BE24E8" w:rsidRDefault="00BE24E8" w:rsidP="002106BE">
      <w:pPr>
        <w:tabs>
          <w:tab w:val="left" w:pos="5535"/>
        </w:tabs>
        <w:spacing w:before="120" w:line="340" w:lineRule="exact"/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 w:rsidR="006C7640">
        <w:rPr>
          <w:sz w:val="26"/>
          <w:szCs w:val="26"/>
        </w:rPr>
        <w:t xml:space="preserve">январе-сентябре </w:t>
      </w:r>
      <w:r>
        <w:rPr>
          <w:sz w:val="26"/>
          <w:szCs w:val="26"/>
        </w:rPr>
        <w:t>2019</w:t>
      </w:r>
      <w:r w:rsidR="001D21B4">
        <w:rPr>
          <w:sz w:val="26"/>
          <w:szCs w:val="26"/>
        </w:rPr>
        <w:t> </w:t>
      </w:r>
      <w:r>
        <w:rPr>
          <w:sz w:val="26"/>
          <w:szCs w:val="26"/>
        </w:rPr>
        <w:t xml:space="preserve">г. организациями торговли реализовано алкогольных напитков и пива на </w:t>
      </w:r>
      <w:r w:rsidR="00EE5DC1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3517F6" w:rsidRPr="003517F6">
        <w:rPr>
          <w:sz w:val="26"/>
          <w:szCs w:val="26"/>
        </w:rPr>
        <w:t>8</w:t>
      </w:r>
      <w:r>
        <w:rPr>
          <w:sz w:val="26"/>
          <w:szCs w:val="26"/>
        </w:rPr>
        <w:t xml:space="preserve"> млрд. рублей, что в розничном товарообороте организаций торговли составляет 8,</w:t>
      </w:r>
      <w:r w:rsidR="00EE5DC1">
        <w:rPr>
          <w:sz w:val="26"/>
          <w:szCs w:val="26"/>
        </w:rPr>
        <w:t>7</w:t>
      </w:r>
      <w:r>
        <w:rPr>
          <w:sz w:val="26"/>
          <w:szCs w:val="26"/>
        </w:rPr>
        <w:t xml:space="preserve">%. Продажа алкогольных напитков и пива </w:t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>
        <w:rPr>
          <w:spacing w:val="-6"/>
          <w:sz w:val="26"/>
          <w:szCs w:val="26"/>
        </w:rPr>
        <w:t>3</w:t>
      </w:r>
      <w:r w:rsidRPr="00260563">
        <w:rPr>
          <w:spacing w:val="-6"/>
          <w:sz w:val="26"/>
          <w:szCs w:val="26"/>
        </w:rPr>
        <w:t>,</w:t>
      </w:r>
      <w:r w:rsidR="00683474">
        <w:rPr>
          <w:spacing w:val="-6"/>
          <w:sz w:val="26"/>
          <w:szCs w:val="26"/>
        </w:rPr>
        <w:t>3</w:t>
      </w:r>
      <w:r w:rsidRPr="00260563">
        <w:rPr>
          <w:spacing w:val="-6"/>
          <w:sz w:val="26"/>
          <w:szCs w:val="26"/>
        </w:rPr>
        <w:t>% к уровню</w:t>
      </w:r>
      <w:r w:rsidRPr="004F4CF8">
        <w:rPr>
          <w:spacing w:val="-6"/>
          <w:sz w:val="26"/>
          <w:szCs w:val="26"/>
        </w:rPr>
        <w:t xml:space="preserve"> </w:t>
      </w:r>
      <w:r w:rsidR="006C7640">
        <w:rPr>
          <w:sz w:val="26"/>
          <w:szCs w:val="26"/>
        </w:rPr>
        <w:t>января-сентября</w:t>
      </w:r>
      <w:r w:rsidR="00EE5DC1">
        <w:rPr>
          <w:sz w:val="26"/>
          <w:szCs w:val="26"/>
        </w:rPr>
        <w:t xml:space="preserve"> </w:t>
      </w:r>
      <w:r>
        <w:t xml:space="preserve"> </w:t>
      </w:r>
      <w:r w:rsidRPr="004F4CF8">
        <w:rPr>
          <w:spacing w:val="-6"/>
          <w:sz w:val="26"/>
          <w:szCs w:val="26"/>
        </w:rPr>
        <w:t>предыдущего года.</w:t>
      </w:r>
    </w:p>
    <w:p w:rsidR="00E46059" w:rsidRDefault="00E46059" w:rsidP="002106BE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 и пива организациями торговли</w:t>
      </w:r>
      <w:r w:rsidRPr="00F61AD9">
        <w:rPr>
          <w:rFonts w:ascii="Arial" w:hAnsi="Arial" w:cs="Arial"/>
          <w:b/>
          <w:sz w:val="22"/>
          <w:szCs w:val="22"/>
          <w:vertAlign w:val="superscript"/>
        </w:rPr>
        <w:t>1)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1"/>
        <w:gridCol w:w="1118"/>
        <w:gridCol w:w="1275"/>
        <w:gridCol w:w="1418"/>
        <w:gridCol w:w="1475"/>
      </w:tblGrid>
      <w:tr w:rsidR="00E46059" w:rsidTr="0088440A">
        <w:trPr>
          <w:cantSplit/>
          <w:tblHeader/>
          <w:jc w:val="center"/>
        </w:trPr>
        <w:tc>
          <w:tcPr>
            <w:tcW w:w="3871" w:type="dxa"/>
            <w:vMerge w:val="restart"/>
            <w:tcBorders>
              <w:lef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811" w:type="dxa"/>
            <w:gridSpan w:val="3"/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</w:t>
            </w:r>
            <w:r w:rsidRPr="00D4163A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564D90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январь-сентябрь</w:t>
            </w:r>
            <w:r w:rsidRPr="00842F56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564D90">
              <w:rPr>
                <w:sz w:val="22"/>
              </w:rPr>
              <w:t>8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</w:p>
        </w:tc>
      </w:tr>
      <w:tr w:rsidR="00E46059" w:rsidTr="0088440A">
        <w:trPr>
          <w:cantSplit/>
          <w:trHeight w:val="335"/>
          <w:tblHeader/>
          <w:jc w:val="center"/>
        </w:trPr>
        <w:tc>
          <w:tcPr>
            <w:tcW w:w="3871" w:type="dxa"/>
            <w:vMerge/>
            <w:tcBorders>
              <w:lef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18" w:type="dxa"/>
          </w:tcPr>
          <w:p w:rsidR="00E46059" w:rsidRDefault="00E46059" w:rsidP="002106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75" w:type="dxa"/>
          </w:tcPr>
          <w:p w:rsidR="00E46059" w:rsidRDefault="00E46059" w:rsidP="002106B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январю-сентябрю</w:t>
            </w:r>
            <w:r>
              <w:rPr>
                <w:sz w:val="22"/>
              </w:rPr>
              <w:br/>
              <w:t>201</w:t>
            </w:r>
            <w:r w:rsidR="00564D9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8" w:type="dxa"/>
          </w:tcPr>
          <w:p w:rsidR="00E46059" w:rsidRPr="00643A8A" w:rsidRDefault="00E46059" w:rsidP="002106BE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E46059" w:rsidTr="0088440A">
        <w:trPr>
          <w:trHeight w:val="91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Pr="000C621D" w:rsidRDefault="00E46059" w:rsidP="0029272D">
            <w:pPr>
              <w:spacing w:before="40" w:after="40" w:line="200" w:lineRule="exact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Pr="00842F56" w:rsidRDefault="00E46059" w:rsidP="0029272D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E46059" w:rsidTr="0088440A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Pr="00842F56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5 557,4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176"/>
              <w:rPr>
                <w:sz w:val="22"/>
              </w:rPr>
            </w:pPr>
            <w:r>
              <w:rPr>
                <w:sz w:val="22"/>
              </w:rPr>
              <w:t>в натуральном выражении: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E46059" w:rsidTr="0088440A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Pr="00BC00ED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6 464,8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47,2</w:t>
            </w:r>
          </w:p>
        </w:tc>
      </w:tr>
      <w:tr w:rsidR="00E46059" w:rsidTr="0029272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1 161,7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E46059" w:rsidTr="0029272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виноградное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2 878,4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E46059" w:rsidTr="0029272D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059" w:rsidRDefault="003517F6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3 554,5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</w:tr>
      <w:tr w:rsidR="00E46059" w:rsidTr="0029272D">
        <w:trPr>
          <w:trHeight w:val="79"/>
          <w:jc w:val="center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коньяк, коньячные напитки</w:t>
            </w:r>
            <w:r w:rsidRPr="00447174">
              <w:rPr>
                <w:sz w:val="22"/>
              </w:rPr>
              <w:br/>
            </w:r>
            <w:r>
              <w:rPr>
                <w:sz w:val="22"/>
              </w:rPr>
              <w:t>и бренди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3517F6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479,9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E46059" w:rsidTr="002106BE">
        <w:trPr>
          <w:cantSplit/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1 127,4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1 024,6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E46059" w:rsidTr="0088440A">
        <w:trPr>
          <w:trHeight w:val="79"/>
          <w:jc w:val="center"/>
        </w:trPr>
        <w:tc>
          <w:tcPr>
            <w:tcW w:w="38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46059" w:rsidP="0029272D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jc w:val="right"/>
              <w:rPr>
                <w:sz w:val="22"/>
              </w:rPr>
            </w:pPr>
            <w:r>
              <w:rPr>
                <w:sz w:val="22"/>
              </w:rPr>
              <w:t>30 068,0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683474" w:rsidP="0029272D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21,7</w:t>
            </w:r>
          </w:p>
        </w:tc>
      </w:tr>
    </w:tbl>
    <w:p w:rsidR="00E46059" w:rsidRPr="00EF6D4F" w:rsidRDefault="00E46059" w:rsidP="002106BE">
      <w:pPr>
        <w:pStyle w:val="a8"/>
        <w:spacing w:before="0" w:line="20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E46059" w:rsidRDefault="00E46059" w:rsidP="002106BE">
      <w:pPr>
        <w:tabs>
          <w:tab w:val="left" w:pos="5535"/>
        </w:tabs>
        <w:spacing w:before="120" w:line="20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E46059" w:rsidRPr="006035F2" w:rsidRDefault="00E46059" w:rsidP="0029272D">
      <w:pPr>
        <w:pStyle w:val="a8"/>
        <w:spacing w:line="320" w:lineRule="exact"/>
        <w:rPr>
          <w:szCs w:val="26"/>
        </w:rPr>
      </w:pPr>
      <w:r>
        <w:rPr>
          <w:szCs w:val="26"/>
        </w:rPr>
        <w:lastRenderedPageBreak/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январе-сентябре</w:t>
      </w:r>
      <w:r>
        <w:rPr>
          <w:szCs w:val="26"/>
        </w:rPr>
        <w:t xml:space="preserve"> 201</w:t>
      </w:r>
      <w:r w:rsidR="00564D90">
        <w:rPr>
          <w:szCs w:val="26"/>
        </w:rPr>
        <w:t>9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EE5DC1">
        <w:rPr>
          <w:szCs w:val="26"/>
        </w:rPr>
        <w:t>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</w:t>
      </w:r>
      <w:r w:rsidR="00EE5DC1">
        <w:rPr>
          <w:szCs w:val="26"/>
        </w:rPr>
        <w:t>09,5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января-сентября</w:t>
      </w:r>
      <w:r w:rsidRPr="001074AF">
        <w:rPr>
          <w:szCs w:val="26"/>
        </w:rPr>
        <w:t xml:space="preserve"> 201</w:t>
      </w:r>
      <w:r w:rsidR="00564D90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EE5DC1">
        <w:rPr>
          <w:szCs w:val="26"/>
        </w:rPr>
        <w:t>5</w:t>
      </w:r>
      <w:r>
        <w:rPr>
          <w:szCs w:val="26"/>
        </w:rPr>
        <w:t>,</w:t>
      </w:r>
      <w:r w:rsidR="00EE5DC1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>
        <w:rPr>
          <w:bCs/>
          <w:szCs w:val="26"/>
        </w:rPr>
        <w:t>сентябре</w:t>
      </w:r>
      <w:r w:rsidRPr="00C976DE">
        <w:rPr>
          <w:spacing w:val="-6"/>
          <w:szCs w:val="26"/>
        </w:rPr>
        <w:t xml:space="preserve"> 201</w:t>
      </w:r>
      <w:r w:rsidR="00564D90">
        <w:rPr>
          <w:spacing w:val="-6"/>
          <w:szCs w:val="26"/>
        </w:rPr>
        <w:t>8</w:t>
      </w:r>
      <w:r w:rsidRPr="00C976DE">
        <w:rPr>
          <w:spacing w:val="-6"/>
          <w:szCs w:val="26"/>
        </w:rPr>
        <w:t xml:space="preserve"> г. – 8</w:t>
      </w:r>
      <w:r w:rsidR="002A3CBF">
        <w:rPr>
          <w:spacing w:val="-6"/>
          <w:szCs w:val="26"/>
        </w:rPr>
        <w:t>3</w:t>
      </w:r>
      <w:r w:rsidRPr="00C976DE">
        <w:rPr>
          <w:spacing w:val="-6"/>
          <w:szCs w:val="26"/>
        </w:rPr>
        <w:t>,</w:t>
      </w:r>
      <w:r w:rsidR="002A3CBF">
        <w:rPr>
          <w:spacing w:val="-6"/>
          <w:szCs w:val="26"/>
        </w:rPr>
        <w:t>7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E46059" w:rsidRDefault="00E46059" w:rsidP="00E46059">
      <w:pPr>
        <w:pStyle w:val="a8"/>
        <w:spacing w:before="16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40"/>
        <w:gridCol w:w="1240"/>
        <w:gridCol w:w="1240"/>
        <w:gridCol w:w="1241"/>
      </w:tblGrid>
      <w:tr w:rsidR="00E46059" w:rsidTr="0088440A">
        <w:trPr>
          <w:cantSplit/>
          <w:trHeight w:val="696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>в январе-сентябре</w:t>
            </w:r>
          </w:p>
          <w:p w:rsidR="00E46059" w:rsidRPr="00A655FF" w:rsidRDefault="00E46059" w:rsidP="002106B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A655FF">
              <w:rPr>
                <w:sz w:val="22"/>
                <w:szCs w:val="22"/>
              </w:rPr>
              <w:t>201</w:t>
            </w:r>
            <w:r w:rsidR="00E81B89">
              <w:rPr>
                <w:sz w:val="22"/>
                <w:szCs w:val="22"/>
              </w:rPr>
              <w:t>9</w:t>
            </w:r>
            <w:r w:rsidRPr="00A655FF">
              <w:rPr>
                <w:sz w:val="22"/>
                <w:szCs w:val="22"/>
              </w:rPr>
              <w:t xml:space="preserve"> г.,</w:t>
            </w:r>
            <w:r w:rsidRPr="00A655FF">
              <w:rPr>
                <w:sz w:val="22"/>
                <w:szCs w:val="22"/>
              </w:rPr>
              <w:br/>
              <w:t xml:space="preserve"> млн. руб.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059" w:rsidRPr="00A655FF" w:rsidRDefault="00E46059" w:rsidP="002106BE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  <w:u w:val="single"/>
              </w:rPr>
            </w:pPr>
            <w:r>
              <w:t>Январь-сентябрь</w:t>
            </w:r>
            <w:r w:rsidR="00D24417">
              <w:t xml:space="preserve"> </w:t>
            </w:r>
            <w:r w:rsidRPr="00A655FF">
              <w:t>201</w:t>
            </w:r>
            <w:r w:rsidR="00E81B89">
              <w:t>9</w:t>
            </w:r>
            <w:r w:rsidR="00D24417">
              <w:t> </w:t>
            </w:r>
            <w:r w:rsidRPr="00A655FF">
              <w:t xml:space="preserve">г. </w:t>
            </w:r>
            <w:r w:rsidRPr="00A655FF">
              <w:br/>
              <w:t xml:space="preserve">в % к </w:t>
            </w:r>
            <w:r w:rsidRPr="00A655FF">
              <w:br/>
              <w:t>январю-сентябрю</w:t>
            </w:r>
            <w:r w:rsidR="00D24417">
              <w:t xml:space="preserve"> </w:t>
            </w:r>
            <w:r w:rsidRPr="00A655FF">
              <w:t>201</w:t>
            </w:r>
            <w:r w:rsidR="00E81B89">
              <w:t>8</w:t>
            </w:r>
            <w:r w:rsidR="00D24417">
              <w:t> </w:t>
            </w:r>
            <w:r w:rsidRPr="00A655FF">
              <w:t>г.</w:t>
            </w:r>
            <w:r w:rsidRPr="00A655FF">
              <w:rPr>
                <w:rFonts w:eastAsia="Times New Roman"/>
              </w:rPr>
              <w:t xml:space="preserve"> </w:t>
            </w:r>
            <w:r w:rsidRPr="00A655FF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E46059" w:rsidTr="0088440A">
        <w:trPr>
          <w:cantSplit/>
          <w:trHeight w:val="765"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Default="00E46059" w:rsidP="002106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Pr="00A655FF" w:rsidRDefault="00E46059" w:rsidP="002106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A655FF">
              <w:rPr>
                <w:rFonts w:eastAsia="Times New Roman"/>
              </w:rPr>
              <w:t>общий объем продаж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Pr="00A655FF" w:rsidRDefault="00E46059" w:rsidP="002106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организа</w:t>
            </w:r>
            <w:proofErr w:type="spellEnd"/>
            <w:r w:rsidRPr="00A655FF">
              <w:rPr>
                <w:sz w:val="22"/>
                <w:szCs w:val="22"/>
              </w:rPr>
              <w:t>-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r w:rsidRPr="00A655F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Pr="00A655FF" w:rsidRDefault="00E46059" w:rsidP="002106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59" w:rsidRPr="00A655FF" w:rsidRDefault="00E46059" w:rsidP="002106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A655FF">
              <w:rPr>
                <w:sz w:val="22"/>
                <w:szCs w:val="22"/>
              </w:rPr>
              <w:t xml:space="preserve">в том числе </w:t>
            </w:r>
            <w:r w:rsidRPr="00A655FF">
              <w:rPr>
                <w:sz w:val="22"/>
                <w:szCs w:val="22"/>
              </w:rPr>
              <w:br/>
            </w:r>
            <w:proofErr w:type="spellStart"/>
            <w:r w:rsidRPr="00A655FF">
              <w:rPr>
                <w:sz w:val="22"/>
                <w:szCs w:val="22"/>
              </w:rPr>
              <w:t>организа-циями</w:t>
            </w:r>
            <w:proofErr w:type="spellEnd"/>
            <w:r w:rsidRPr="00A655FF">
              <w:rPr>
                <w:sz w:val="22"/>
                <w:szCs w:val="22"/>
              </w:rPr>
              <w:t xml:space="preserve"> торговли</w:t>
            </w:r>
            <w:r w:rsidRPr="00A655FF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О</w:t>
            </w:r>
            <w:r w:rsidR="00E46059">
              <w:rPr>
                <w:sz w:val="22"/>
              </w:rPr>
              <w:t>дежда трикотажная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76731F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510,7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F64B3E" w:rsidRDefault="00C418D9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291,6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Ч</w:t>
            </w:r>
            <w:r w:rsidR="00E46059">
              <w:rPr>
                <w:sz w:val="22"/>
              </w:rPr>
              <w:t>улочно-носочные изделия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124,9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О</w:t>
            </w:r>
            <w:r w:rsidR="00E46059">
              <w:rPr>
                <w:sz w:val="22"/>
              </w:rPr>
              <w:t>бувь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798,0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476,5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С</w:t>
            </w:r>
            <w:r w:rsidR="00E46059">
              <w:rPr>
                <w:sz w:val="22"/>
              </w:rPr>
              <w:t>троительные материалы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1 578,7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929,7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Х</w:t>
            </w:r>
            <w:r w:rsidR="00E46059">
              <w:rPr>
                <w:sz w:val="22"/>
              </w:rPr>
              <w:t>олодильники и морозильники бытовые,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140,8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119,5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pacing w:val="-6"/>
                <w:sz w:val="22"/>
              </w:rPr>
              <w:t>С</w:t>
            </w:r>
            <w:r w:rsidR="00E46059" w:rsidRPr="00A655FF">
              <w:rPr>
                <w:spacing w:val="-6"/>
                <w:sz w:val="22"/>
              </w:rPr>
              <w:t>тиральные машины бытовые и машины</w:t>
            </w:r>
            <w:r w:rsidR="00E46059">
              <w:rPr>
                <w:sz w:val="22"/>
              </w:rPr>
              <w:t xml:space="preserve"> для сушки одежды,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131,0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Т</w:t>
            </w:r>
            <w:r w:rsidR="00E46059">
              <w:rPr>
                <w:sz w:val="22"/>
              </w:rPr>
              <w:t>елевизоры, тыс. шт.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167,5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153,5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617DCE" w:rsidP="002106BE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Ф</w:t>
            </w:r>
            <w:r w:rsidR="00E46059">
              <w:rPr>
                <w:sz w:val="22"/>
              </w:rPr>
              <w:t>армацевтические товары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Pr="006C0406" w:rsidRDefault="00C418D9" w:rsidP="002106BE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1 093,2</w:t>
            </w:r>
            <w:r w:rsidR="00E46059">
              <w:rPr>
                <w:sz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1 093,2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E46059" w:rsidP="002106BE">
            <w:pPr>
              <w:tabs>
                <w:tab w:val="left" w:pos="92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C418D9">
              <w:rPr>
                <w:sz w:val="22"/>
              </w:rPr>
              <w:t>08</w:t>
            </w:r>
            <w:r>
              <w:rPr>
                <w:sz w:val="22"/>
              </w:rPr>
              <w:t>,</w:t>
            </w:r>
            <w:r w:rsidR="00C418D9">
              <w:rPr>
                <w:sz w:val="22"/>
              </w:rPr>
              <w:t>4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059" w:rsidRDefault="00C418D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E46059" w:rsidTr="0088440A">
        <w:tc>
          <w:tcPr>
            <w:tcW w:w="4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81B89" w:rsidP="002106BE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М</w:t>
            </w:r>
            <w:r w:rsidR="00E46059">
              <w:rPr>
                <w:sz w:val="22"/>
              </w:rPr>
              <w:t>оторное топливо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46059" w:rsidP="002106BE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="00C418D9">
              <w:rPr>
                <w:sz w:val="22"/>
              </w:rPr>
              <w:t>491</w:t>
            </w:r>
            <w:r>
              <w:rPr>
                <w:sz w:val="22"/>
              </w:rPr>
              <w:t>,</w:t>
            </w:r>
            <w:r w:rsidR="00C418D9">
              <w:rPr>
                <w:sz w:val="22"/>
              </w:rPr>
              <w:t>9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46059" w:rsidP="002106BE">
            <w:pPr>
              <w:spacing w:before="40" w:after="40" w:line="200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C418D9">
              <w:rPr>
                <w:sz w:val="22"/>
              </w:rPr>
              <w:t> 491,9</w:t>
            </w:r>
          </w:p>
        </w:tc>
        <w:tc>
          <w:tcPr>
            <w:tcW w:w="1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46059" w:rsidP="002106BE">
            <w:pPr>
              <w:tabs>
                <w:tab w:val="left" w:pos="92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517F6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3517F6">
              <w:rPr>
                <w:sz w:val="22"/>
              </w:rPr>
              <w:t>7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059" w:rsidRDefault="00E46059" w:rsidP="002106BE">
            <w:pPr>
              <w:tabs>
                <w:tab w:val="left" w:pos="92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418D9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C418D9">
              <w:rPr>
                <w:sz w:val="22"/>
              </w:rPr>
              <w:t>7</w:t>
            </w:r>
          </w:p>
        </w:tc>
      </w:tr>
    </w:tbl>
    <w:p w:rsidR="00E46059" w:rsidRPr="0077296D" w:rsidRDefault="00E46059" w:rsidP="00E46059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E46059" w:rsidRDefault="00E46059" w:rsidP="0088440A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 w:rsidRPr="007278A5">
        <w:t>Данные по отдельным товарам приведены б</w:t>
      </w:r>
      <w:r>
        <w:t xml:space="preserve">ез </w:t>
      </w:r>
      <w:proofErr w:type="spellStart"/>
      <w:r>
        <w:t>микроорганизаций</w:t>
      </w:r>
      <w:proofErr w:type="spellEnd"/>
      <w:r>
        <w:t>.</w:t>
      </w:r>
    </w:p>
    <w:p w:rsidR="00E46059" w:rsidRDefault="00E46059" w:rsidP="0029272D">
      <w:pPr>
        <w:pStyle w:val="a8"/>
        <w:spacing w:line="320" w:lineRule="exact"/>
      </w:pPr>
      <w:r w:rsidRPr="00FD7673">
        <w:t>Доля продаж товаров отечественного производства в розничном товарообороте организаций торговли в</w:t>
      </w:r>
      <w:r>
        <w:t xml:space="preserve"> </w:t>
      </w:r>
      <w:r>
        <w:rPr>
          <w:szCs w:val="26"/>
        </w:rPr>
        <w:t>январе-сентябре</w:t>
      </w:r>
      <w:r>
        <w:t xml:space="preserve"> </w:t>
      </w:r>
      <w:r w:rsidRPr="00FD7673">
        <w:t>201</w:t>
      </w:r>
      <w:r w:rsidR="00832057">
        <w:t>9</w:t>
      </w:r>
      <w:r w:rsidRPr="00FD7673">
        <w:t> г</w:t>
      </w:r>
      <w:r>
        <w:t>.</w:t>
      </w:r>
      <w:r w:rsidRPr="00FD7673">
        <w:t xml:space="preserve"> составила </w:t>
      </w:r>
      <w:r>
        <w:t>6</w:t>
      </w:r>
      <w:r w:rsidR="00517435">
        <w:t>1</w:t>
      </w:r>
      <w:r>
        <w:t>,</w:t>
      </w:r>
      <w:r w:rsidR="00517435">
        <w:t>6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</w:rPr>
        <w:t>январе-сентябре</w:t>
      </w:r>
      <w:r>
        <w:t xml:space="preserve"> </w:t>
      </w:r>
      <w:r w:rsidRPr="00FD7673">
        <w:t>201</w:t>
      </w:r>
      <w:r w:rsidR="00832057">
        <w:t>8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Pr="00A127B0">
        <w:t>6</w:t>
      </w:r>
      <w:r w:rsidR="00517435">
        <w:t>3,4</w:t>
      </w:r>
      <w:r w:rsidRPr="00FD7673">
        <w:t>%).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517435">
        <w:t>8</w:t>
      </w:r>
      <w:r>
        <w:t>,</w:t>
      </w:r>
      <w:r w:rsidR="00517435">
        <w:t>1</w:t>
      </w:r>
      <w:r w:rsidRPr="00FD7673">
        <w:t>% (</w:t>
      </w:r>
      <w:r>
        <w:t xml:space="preserve">в </w:t>
      </w:r>
      <w:r>
        <w:rPr>
          <w:szCs w:val="26"/>
        </w:rPr>
        <w:t>январе-сентябре</w:t>
      </w:r>
      <w:r w:rsidRPr="00FD7673">
        <w:t xml:space="preserve"> 201</w:t>
      </w:r>
      <w:r w:rsidR="00832057">
        <w:t>8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</w:t>
      </w:r>
      <w:r w:rsidR="00517435">
        <w:t>79,9</w:t>
      </w:r>
      <w:r w:rsidRPr="000730A4">
        <w:t>%).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сыр, яйца, мука</w:t>
      </w:r>
      <w:r w:rsidRPr="00CF6D82">
        <w:t>)</w:t>
      </w:r>
      <w:r w:rsidRPr="00FD7673">
        <w:t xml:space="preserve"> спрос покупателей практи</w:t>
      </w:r>
      <w:r>
        <w:t>чески полностью удовлетворяется</w:t>
      </w:r>
      <w:r>
        <w:br/>
      </w:r>
      <w:r w:rsidRPr="00FD7673">
        <w:t xml:space="preserve">за счет продукции белорусских товаропроизводителей. </w:t>
      </w:r>
    </w:p>
    <w:p w:rsidR="00E46059" w:rsidRPr="00A278DB" w:rsidRDefault="00E46059" w:rsidP="00E46059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t>Структура продаж отдельных продовольственных товаров</w:t>
      </w:r>
      <w:r w:rsidR="00832057">
        <w:rPr>
          <w:rFonts w:ascii="Arial" w:hAnsi="Arial" w:cs="Arial"/>
          <w:b/>
          <w:sz w:val="22"/>
          <w:szCs w:val="26"/>
        </w:rPr>
        <w:br/>
      </w:r>
      <w:r w:rsidRPr="00A278DB">
        <w:rPr>
          <w:rFonts w:ascii="Arial" w:hAnsi="Arial" w:cs="Arial"/>
          <w:b/>
          <w:sz w:val="22"/>
          <w:szCs w:val="26"/>
        </w:rPr>
        <w:t xml:space="preserve"> в </w:t>
      </w:r>
      <w:r>
        <w:rPr>
          <w:rFonts w:ascii="Arial" w:hAnsi="Arial" w:cs="Arial"/>
          <w:b/>
          <w:sz w:val="22"/>
          <w:szCs w:val="22"/>
        </w:rPr>
        <w:t>январе-сентябре</w:t>
      </w:r>
      <w:r w:rsidRPr="00A278DB">
        <w:rPr>
          <w:rFonts w:ascii="Arial" w:hAnsi="Arial" w:cs="Arial"/>
          <w:b/>
          <w:sz w:val="22"/>
          <w:szCs w:val="26"/>
        </w:rPr>
        <w:t xml:space="preserve"> 201</w:t>
      </w:r>
      <w:r w:rsidR="00832057">
        <w:rPr>
          <w:rFonts w:ascii="Arial" w:hAnsi="Arial" w:cs="Arial"/>
          <w:b/>
          <w:sz w:val="22"/>
          <w:szCs w:val="26"/>
        </w:rPr>
        <w:t>9</w:t>
      </w:r>
      <w:r w:rsidRPr="00A278DB">
        <w:rPr>
          <w:rFonts w:ascii="Arial" w:hAnsi="Arial" w:cs="Arial"/>
          <w:b/>
          <w:sz w:val="22"/>
          <w:szCs w:val="26"/>
        </w:rPr>
        <w:t xml:space="preserve"> г.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E46059" w:rsidRDefault="00E46059" w:rsidP="00E46059">
      <w:pPr>
        <w:pStyle w:val="a3"/>
        <w:tabs>
          <w:tab w:val="left" w:pos="708"/>
        </w:tabs>
        <w:spacing w:before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r w:rsidRPr="000C621D">
        <w:rPr>
          <w:rFonts w:ascii="Arial" w:hAnsi="Arial" w:cs="Arial"/>
          <w:bCs/>
          <w:i/>
          <w:iCs/>
        </w:rPr>
        <w:t>в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E46059" w:rsidRPr="00FF472B" w:rsidRDefault="00200CDB" w:rsidP="00200CDB">
      <w:pPr>
        <w:pStyle w:val="a3"/>
        <w:tabs>
          <w:tab w:val="left" w:pos="708"/>
        </w:tabs>
        <w:spacing w:before="80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lastRenderedPageBreak/>
        <w:drawing>
          <wp:inline distT="0" distB="0" distL="0" distR="0">
            <wp:extent cx="5753100" cy="3076575"/>
            <wp:effectExtent l="0" t="0" r="0" b="0"/>
            <wp:docPr id="6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46059" w:rsidRPr="003C0DE1" w:rsidRDefault="00E46059" w:rsidP="00044581">
      <w:pPr>
        <w:pStyle w:val="a8"/>
        <w:spacing w:before="160" w:line="340" w:lineRule="exact"/>
      </w:pPr>
      <w:r w:rsidRPr="003C0DE1">
        <w:t>Доля продаж непродовольственных товаров отечественного производства организациями торговли в</w:t>
      </w:r>
      <w:r>
        <w:t xml:space="preserve"> </w:t>
      </w:r>
      <w:r>
        <w:rPr>
          <w:szCs w:val="26"/>
        </w:rPr>
        <w:t>январе-сентябре</w:t>
      </w:r>
      <w:r w:rsidRPr="003C0DE1">
        <w:t xml:space="preserve"> 201</w:t>
      </w:r>
      <w:r w:rsidR="00A919BB">
        <w:t>9</w:t>
      </w:r>
      <w:r w:rsidRPr="003C0DE1">
        <w:t> г</w:t>
      </w:r>
      <w:r>
        <w:t>.</w:t>
      </w:r>
      <w:r w:rsidRPr="003C0DE1">
        <w:t xml:space="preserve"> составила </w:t>
      </w:r>
      <w:r>
        <w:t>4</w:t>
      </w:r>
      <w:r w:rsidR="00517435">
        <w:t>3</w:t>
      </w:r>
      <w:r>
        <w:t>,</w:t>
      </w:r>
      <w:r w:rsidR="00517435">
        <w:t>4</w:t>
      </w:r>
      <w:r w:rsidRPr="003C0DE1">
        <w:t xml:space="preserve">% </w:t>
      </w:r>
      <w:r>
        <w:br/>
      </w:r>
      <w:r w:rsidRPr="003C0DE1">
        <w:t>(в</w:t>
      </w:r>
      <w:r>
        <w:t xml:space="preserve"> январе-сентябре</w:t>
      </w:r>
      <w:r w:rsidRPr="003C0DE1">
        <w:t xml:space="preserve"> 201</w:t>
      </w:r>
      <w:r w:rsidR="00A919BB">
        <w:t>8</w:t>
      </w:r>
      <w:r w:rsidRPr="003C0DE1">
        <w:t xml:space="preserve"> г</w:t>
      </w:r>
      <w:r>
        <w:t>.</w:t>
      </w:r>
      <w:r w:rsidRPr="003C0DE1">
        <w:t xml:space="preserve"> –</w:t>
      </w:r>
      <w:r>
        <w:t xml:space="preserve"> </w:t>
      </w:r>
      <w:r w:rsidRPr="00A127B0">
        <w:t>44,</w:t>
      </w:r>
      <w:r w:rsidR="001610B7">
        <w:t>1</w:t>
      </w:r>
      <w:r w:rsidRPr="000730A4">
        <w:t>%).</w:t>
      </w:r>
    </w:p>
    <w:p w:rsidR="00E46059" w:rsidRDefault="00E46059" w:rsidP="00E46059">
      <w:pPr>
        <w:pStyle w:val="a3"/>
        <w:tabs>
          <w:tab w:val="left" w:pos="708"/>
        </w:tabs>
        <w:spacing w:before="24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 отдельных непродовольственны</w:t>
      </w:r>
      <w:r>
        <w:rPr>
          <w:rFonts w:ascii="Arial" w:hAnsi="Arial" w:cs="Arial"/>
          <w:b/>
          <w:sz w:val="22"/>
          <w:szCs w:val="26"/>
        </w:rPr>
        <w:t>х</w:t>
      </w:r>
      <w:r w:rsidRPr="003672D5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 xml:space="preserve">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2"/>
        </w:rPr>
        <w:t>январе-сентябре</w:t>
      </w:r>
      <w:r>
        <w:rPr>
          <w:rFonts w:ascii="Arial" w:hAnsi="Arial" w:cs="Arial"/>
          <w:b/>
          <w:sz w:val="22"/>
          <w:szCs w:val="26"/>
        </w:rPr>
        <w:t xml:space="preserve"> 201</w:t>
      </w:r>
      <w:r w:rsidR="00832057">
        <w:rPr>
          <w:rFonts w:ascii="Arial" w:hAnsi="Arial" w:cs="Arial"/>
          <w:b/>
          <w:sz w:val="22"/>
          <w:szCs w:val="26"/>
        </w:rPr>
        <w:t>9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E46059" w:rsidRPr="0082187C" w:rsidRDefault="00E46059" w:rsidP="00E46059">
      <w:pPr>
        <w:pStyle w:val="a3"/>
        <w:tabs>
          <w:tab w:val="left" w:pos="708"/>
        </w:tabs>
        <w:spacing w:before="120" w:after="12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(в % к общему объему продаж)</w:t>
      </w:r>
    </w:p>
    <w:p w:rsidR="00E46059" w:rsidRDefault="005853EF" w:rsidP="00E46059">
      <w:pPr>
        <w:pStyle w:val="a3"/>
        <w:tabs>
          <w:tab w:val="left" w:pos="708"/>
        </w:tabs>
        <w:spacing w:before="120" w:after="120"/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0085" cy="3068278"/>
            <wp:effectExtent l="0" t="0" r="0" b="0"/>
            <wp:docPr id="7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46059" w:rsidRDefault="00E46059" w:rsidP="00E46059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E46059" w:rsidRDefault="00E46059" w:rsidP="00E46059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  <w:r w:rsidRPr="00693EEE">
        <w:rPr>
          <w:sz w:val="20"/>
          <w:vertAlign w:val="superscript"/>
        </w:rPr>
        <w:t xml:space="preserve"> </w:t>
      </w:r>
    </w:p>
    <w:p w:rsidR="0088440A" w:rsidRDefault="0088440A" w:rsidP="0088440A">
      <w:pPr>
        <w:pStyle w:val="a8"/>
        <w:tabs>
          <w:tab w:val="left" w:pos="1560"/>
        </w:tabs>
        <w:spacing w:before="160" w:after="80" w:line="320" w:lineRule="exact"/>
        <w:ind w:firstLine="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DB78F2">
        <w:rPr>
          <w:rFonts w:ascii="Arial" w:hAnsi="Arial" w:cs="Arial"/>
          <w:b/>
          <w:sz w:val="22"/>
          <w:szCs w:val="22"/>
        </w:rPr>
        <w:t>Товарные запасы в организациях торговли</w:t>
      </w:r>
      <w:r w:rsidRPr="00DA2983">
        <w:rPr>
          <w:rFonts w:ascii="Arial" w:hAnsi="Arial" w:cs="Arial"/>
          <w:b/>
          <w:sz w:val="22"/>
          <w:szCs w:val="22"/>
          <w:vertAlign w:val="superscript"/>
        </w:rPr>
        <w:t>1)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88440A" w:rsidTr="0088440A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1D21B4">
              <w:rPr>
                <w:sz w:val="22"/>
              </w:rPr>
              <w:br/>
            </w:r>
            <w:r>
              <w:rPr>
                <w:sz w:val="22"/>
              </w:rPr>
              <w:t>1 октября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lastRenderedPageBreak/>
              <w:t>201</w:t>
            </w:r>
            <w:r w:rsidR="00236362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На </w:t>
            </w:r>
            <w:r w:rsidR="001D21B4">
              <w:rPr>
                <w:sz w:val="22"/>
              </w:rPr>
              <w:br/>
            </w:r>
            <w:r>
              <w:rPr>
                <w:sz w:val="22"/>
              </w:rPr>
              <w:t>1 октября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lastRenderedPageBreak/>
              <w:t>201</w:t>
            </w:r>
            <w:r w:rsidR="00236362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88440A" w:rsidTr="0088440A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40A" w:rsidRDefault="0088440A" w:rsidP="0029272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40A" w:rsidRDefault="0088440A" w:rsidP="0029272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440A" w:rsidRDefault="0088440A" w:rsidP="0029272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октября 201</w:t>
            </w:r>
            <w:r w:rsidR="00236362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октября</w:t>
            </w:r>
            <w:r>
              <w:rPr>
                <w:sz w:val="22"/>
              </w:rPr>
              <w:br/>
              <w:t>201</w:t>
            </w:r>
            <w:r w:rsidR="00236362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88440A" w:rsidTr="0088440A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440A" w:rsidRDefault="0088440A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Продовольственные товары</w:t>
            </w:r>
          </w:p>
        </w:tc>
      </w:tr>
      <w:tr w:rsidR="0057540D" w:rsidTr="00517435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8 95</w:t>
            </w:r>
            <w:r w:rsidR="00E15F20">
              <w:rPr>
                <w:sz w:val="22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9 794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5 876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57540D" w:rsidTr="00517435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Pr="00E15F20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54</w:t>
            </w:r>
            <w:r w:rsidR="00E15F20">
              <w:rPr>
                <w:sz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Pr="00E15F20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3 58</w:t>
            </w:r>
            <w:r w:rsidR="00E15F20">
              <w:rPr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E0169C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3 24</w:t>
            </w:r>
            <w:r>
              <w:rPr>
                <w:sz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</w:t>
            </w:r>
            <w:r w:rsidR="00232CEA"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Pr="00244EB6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Pr="00E15F20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6 54</w:t>
            </w:r>
            <w:r w:rsidR="00E15F20">
              <w:rPr>
                <w:sz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6 188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4A47D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Pr="00E15F20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3 28</w:t>
            </w:r>
            <w:r w:rsidR="00E15F20">
              <w:rPr>
                <w:sz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E0169C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57540D" w:rsidTr="00517435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4 7</w:t>
            </w:r>
            <w:r w:rsidR="00E15F20">
              <w:rPr>
                <w:sz w:val="22"/>
                <w:lang w:val="en-US"/>
              </w:rPr>
              <w:t>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4 970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3 406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3 856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57540D" w:rsidTr="0088440A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57540D" w:rsidTr="00517435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Стиральные машины бытовые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57540D" w:rsidTr="00517435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540D" w:rsidRDefault="0007606B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540D" w:rsidRDefault="0057540D" w:rsidP="0029272D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</w:tbl>
    <w:p w:rsidR="0088440A" w:rsidRDefault="0088440A" w:rsidP="0088440A">
      <w:pPr>
        <w:pStyle w:val="a8"/>
        <w:spacing w:before="0" w:line="24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88440A" w:rsidRPr="00366733" w:rsidRDefault="0088440A" w:rsidP="0088440A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88440A" w:rsidRPr="00F508AD" w:rsidRDefault="0088440A" w:rsidP="00C11B07">
      <w:pPr>
        <w:pStyle w:val="a8"/>
        <w:tabs>
          <w:tab w:val="decimal" w:pos="3402"/>
          <w:tab w:val="decimal" w:pos="3686"/>
        </w:tabs>
        <w:rPr>
          <w:szCs w:val="26"/>
        </w:rPr>
      </w:pPr>
      <w:r w:rsidRPr="00F508AD">
        <w:rPr>
          <w:szCs w:val="26"/>
        </w:rPr>
        <w:t xml:space="preserve">Розничный товарооборот </w:t>
      </w:r>
      <w:r>
        <w:rPr>
          <w:szCs w:val="26"/>
        </w:rPr>
        <w:t>индивидуальных предпринимателей</w:t>
      </w:r>
      <w:r>
        <w:rPr>
          <w:szCs w:val="26"/>
        </w:rPr>
        <w:br/>
      </w:r>
      <w:r w:rsidRPr="00F508AD">
        <w:rPr>
          <w:szCs w:val="26"/>
        </w:rPr>
        <w:t>и физических лиц в январе-сентябре 201</w:t>
      </w:r>
      <w:r w:rsidR="00236362">
        <w:rPr>
          <w:szCs w:val="26"/>
        </w:rPr>
        <w:t>9</w:t>
      </w:r>
      <w:r w:rsidRPr="00F508AD">
        <w:rPr>
          <w:szCs w:val="26"/>
        </w:rPr>
        <w:t> г. составил 3,</w:t>
      </w:r>
      <w:r w:rsidR="00BC554A">
        <w:rPr>
          <w:szCs w:val="26"/>
        </w:rPr>
        <w:t>3</w:t>
      </w:r>
      <w:r>
        <w:rPr>
          <w:szCs w:val="26"/>
        </w:rPr>
        <w:t xml:space="preserve"> млрд. рублей,</w:t>
      </w:r>
      <w:r>
        <w:rPr>
          <w:szCs w:val="26"/>
        </w:rPr>
        <w:br/>
        <w:t xml:space="preserve">или </w:t>
      </w:r>
      <w:r w:rsidRPr="00F508AD">
        <w:rPr>
          <w:szCs w:val="26"/>
        </w:rPr>
        <w:t xml:space="preserve">в сопоставимых ценах </w:t>
      </w:r>
      <w:r w:rsidR="006F3DC1">
        <w:rPr>
          <w:szCs w:val="26"/>
        </w:rPr>
        <w:t>89,6</w:t>
      </w:r>
      <w:r w:rsidRPr="00F508AD">
        <w:rPr>
          <w:szCs w:val="26"/>
        </w:rPr>
        <w:t>% к уровню января-сентября 201</w:t>
      </w:r>
      <w:r w:rsidR="00236362">
        <w:rPr>
          <w:szCs w:val="26"/>
        </w:rPr>
        <w:t>8</w:t>
      </w:r>
      <w:r w:rsidRPr="00F508AD">
        <w:rPr>
          <w:szCs w:val="26"/>
        </w:rPr>
        <w:t xml:space="preserve"> г. </w:t>
      </w:r>
      <w:r w:rsidRPr="00F508AD">
        <w:rPr>
          <w:szCs w:val="26"/>
        </w:rPr>
        <w:br/>
      </w:r>
      <w:r>
        <w:rPr>
          <w:szCs w:val="26"/>
        </w:rPr>
        <w:t xml:space="preserve">Более </w:t>
      </w:r>
      <w:r w:rsidRPr="00F508AD">
        <w:rPr>
          <w:szCs w:val="26"/>
        </w:rPr>
        <w:t>8</w:t>
      </w:r>
      <w:r w:rsidR="006F3DC1">
        <w:rPr>
          <w:szCs w:val="26"/>
        </w:rPr>
        <w:t>1</w:t>
      </w:r>
      <w:r w:rsidRPr="00F508AD">
        <w:rPr>
          <w:szCs w:val="26"/>
        </w:rPr>
        <w:t xml:space="preserve">% розничного товарооборота </w:t>
      </w:r>
      <w:r>
        <w:rPr>
          <w:szCs w:val="26"/>
        </w:rPr>
        <w:t>индивидуальных предпринимателей</w:t>
      </w:r>
      <w:r>
        <w:rPr>
          <w:szCs w:val="26"/>
        </w:rPr>
        <w:br/>
      </w:r>
      <w:r w:rsidRPr="00F508AD">
        <w:rPr>
          <w:szCs w:val="26"/>
        </w:rPr>
        <w:t>и физических лиц формируется при о</w:t>
      </w:r>
      <w:r>
        <w:rPr>
          <w:szCs w:val="26"/>
        </w:rPr>
        <w:t>существлении торговли на рынках</w:t>
      </w:r>
      <w:r>
        <w:rPr>
          <w:szCs w:val="26"/>
        </w:rPr>
        <w:br/>
      </w:r>
      <w:r w:rsidRPr="00F508AD">
        <w:rPr>
          <w:szCs w:val="26"/>
        </w:rPr>
        <w:t>и в торговых центрах.</w:t>
      </w:r>
    </w:p>
    <w:p w:rsidR="0088440A" w:rsidRDefault="0088440A" w:rsidP="00C11B07">
      <w:pPr>
        <w:pStyle w:val="a8"/>
        <w:tabs>
          <w:tab w:val="decimal" w:pos="3402"/>
          <w:tab w:val="decimal" w:pos="3686"/>
        </w:tabs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B12D1">
        <w:rPr>
          <w:rFonts w:ascii="Arial" w:hAnsi="Arial" w:cs="Arial"/>
          <w:b/>
          <w:bCs/>
          <w:sz w:val="22"/>
          <w:szCs w:val="22"/>
        </w:rPr>
        <w:t>Структура продаж отдельных товаров индивидуальны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предпринимател</w:t>
      </w:r>
      <w:r>
        <w:rPr>
          <w:rFonts w:ascii="Arial" w:hAnsi="Arial" w:cs="Arial"/>
          <w:b/>
          <w:bCs/>
          <w:sz w:val="22"/>
          <w:szCs w:val="22"/>
        </w:rPr>
        <w:t>ями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AB12D1">
        <w:rPr>
          <w:rFonts w:ascii="Arial" w:hAnsi="Arial" w:cs="Arial"/>
          <w:b/>
          <w:bCs/>
          <w:sz w:val="22"/>
          <w:szCs w:val="22"/>
        </w:rPr>
        <w:t>и физически</w:t>
      </w:r>
      <w:r>
        <w:rPr>
          <w:rFonts w:ascii="Arial" w:hAnsi="Arial" w:cs="Arial"/>
          <w:b/>
          <w:bCs/>
          <w:sz w:val="22"/>
          <w:szCs w:val="22"/>
        </w:rPr>
        <w:t>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лиц</w:t>
      </w:r>
      <w:r>
        <w:rPr>
          <w:rFonts w:ascii="Arial" w:hAnsi="Arial" w:cs="Arial"/>
          <w:b/>
          <w:bCs/>
          <w:sz w:val="22"/>
          <w:szCs w:val="22"/>
        </w:rPr>
        <w:t>ами</w:t>
      </w:r>
      <w:r w:rsidRPr="00AB12D1">
        <w:rPr>
          <w:rFonts w:ascii="Arial" w:hAnsi="Arial" w:cs="Arial"/>
          <w:b/>
          <w:bCs/>
          <w:sz w:val="22"/>
          <w:szCs w:val="22"/>
        </w:rPr>
        <w:t xml:space="preserve"> на рынках, в торговых центрах</w:t>
      </w:r>
    </w:p>
    <w:p w:rsidR="0088440A" w:rsidRDefault="0088440A" w:rsidP="0088440A">
      <w:pPr>
        <w:spacing w:before="40" w:after="8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(в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88440A" w:rsidTr="0088440A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0A" w:rsidRDefault="0088440A" w:rsidP="0029272D">
            <w:pPr>
              <w:pStyle w:val="a8"/>
              <w:spacing w:before="40" w:after="4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0A" w:rsidRPr="00DD4F9B" w:rsidRDefault="0088440A" w:rsidP="0029272D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Pr="00DD4F9B">
              <w:rPr>
                <w:sz w:val="22"/>
              </w:rPr>
              <w:br/>
              <w:t>201</w:t>
            </w:r>
            <w:r w:rsidR="00236362">
              <w:rPr>
                <w:sz w:val="22"/>
              </w:rPr>
              <w:t>9</w:t>
            </w:r>
            <w:r w:rsidRPr="00DD4F9B">
              <w:rPr>
                <w:sz w:val="22"/>
              </w:rPr>
              <w:t xml:space="preserve"> 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0A" w:rsidRPr="00DD4F9B" w:rsidRDefault="0088440A" w:rsidP="0029272D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>
              <w:rPr>
                <w:sz w:val="22"/>
              </w:rPr>
              <w:t>август</w:t>
            </w:r>
            <w:r w:rsidRPr="00DD4F9B">
              <w:rPr>
                <w:sz w:val="22"/>
              </w:rPr>
              <w:t xml:space="preserve"> 201</w:t>
            </w:r>
            <w:r w:rsidR="00236362">
              <w:rPr>
                <w:sz w:val="22"/>
              </w:rPr>
              <w:t>8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88440A" w:rsidTr="0088440A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40A" w:rsidRDefault="0088440A" w:rsidP="0029272D">
            <w:pPr>
              <w:pStyle w:val="a8"/>
              <w:spacing w:before="40" w:after="4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40A" w:rsidRDefault="0088440A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40A" w:rsidRDefault="0088440A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1D21B4" w:rsidRDefault="00175567" w:rsidP="0029272D">
            <w:pPr>
              <w:pStyle w:val="a8"/>
              <w:spacing w:before="40" w:after="4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A27F8E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A27F8E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27,2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 и мясные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40" w:after="4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чай, кофе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175567" w:rsidTr="0029272D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1D21B4" w:rsidRDefault="00175567" w:rsidP="0029272D">
            <w:pPr>
              <w:pStyle w:val="a8"/>
              <w:spacing w:before="80" w:after="6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A27F8E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74,1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Pr="00A27F8E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72,8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175567" w:rsidTr="0088440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5567" w:rsidRDefault="00175567" w:rsidP="0029272D">
            <w:pPr>
              <w:pStyle w:val="a8"/>
              <w:spacing w:before="80" w:after="60" w:line="20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2015A0" w:rsidRDefault="002015A0" w:rsidP="00C5348A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</w:p>
    <w:p w:rsidR="002015A0" w:rsidRDefault="002015A0" w:rsidP="002015A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2015A0" w:rsidTr="006A46B3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0" w:rsidRDefault="002015A0" w:rsidP="003D0C7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0" w:rsidRDefault="002015A0" w:rsidP="003D0C7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015A0" w:rsidRDefault="002015A0" w:rsidP="003D0C7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0" w:rsidRDefault="002015A0" w:rsidP="003D0C7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 2019 г. в % 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2015A0" w:rsidTr="006A46B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32 679,2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37 303,4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2015A0" w:rsidTr="006A46B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append"/>
              <w:spacing w:before="80" w:after="8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27 436,4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31 558,2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2015A0" w:rsidTr="006A46B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2015A0" w:rsidTr="0029272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2015A0" w:rsidTr="0029272D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2015A0" w:rsidTr="0029272D">
        <w:trPr>
          <w:cantSplit/>
          <w:trHeight w:val="284"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15A0" w:rsidTr="006A46B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15A0" w:rsidTr="00C5348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2015A0" w:rsidTr="00C5348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20"/>
              <w:spacing w:before="80" w:after="8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015A0" w:rsidTr="00C5348A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2015A0" w:rsidTr="006A46B3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2015A0" w:rsidRDefault="002015A0" w:rsidP="002015A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2" w:type="pct"/>
        <w:jc w:val="center"/>
        <w:tblInd w:w="164" w:type="dxa"/>
        <w:tblLook w:val="04A0" w:firstRow="1" w:lastRow="0" w:firstColumn="1" w:lastColumn="0" w:noHBand="0" w:noVBand="1"/>
      </w:tblPr>
      <w:tblGrid>
        <w:gridCol w:w="4677"/>
        <w:gridCol w:w="1414"/>
        <w:gridCol w:w="1478"/>
        <w:gridCol w:w="1555"/>
      </w:tblGrid>
      <w:tr w:rsidR="002015A0" w:rsidTr="002015A0">
        <w:trPr>
          <w:cantSplit/>
          <w:trHeight w:val="64"/>
          <w:tblHeader/>
          <w:jc w:val="center"/>
        </w:trPr>
        <w:tc>
          <w:tcPr>
            <w:tcW w:w="2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0" w:rsidRDefault="002015A0" w:rsidP="00C11B07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0" w:rsidRDefault="002015A0" w:rsidP="00C11B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0" w:rsidRDefault="002015A0" w:rsidP="00C11B07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015A0" w:rsidTr="002015A0">
        <w:trPr>
          <w:cantSplit/>
          <w:trHeight w:val="120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0" w:rsidRDefault="002015A0" w:rsidP="00C11B07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0" w:rsidRDefault="002015A0" w:rsidP="00C11B0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C11B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C11B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2015A0" w:rsidTr="002015A0">
        <w:trPr>
          <w:trHeight w:val="64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15 210,7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2015A0" w:rsidTr="002015A0">
        <w:trPr>
          <w:cantSplit/>
          <w:trHeight w:val="232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015A0" w:rsidTr="002015A0">
        <w:trPr>
          <w:cantSplit/>
          <w:trHeight w:val="7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015A0" w:rsidTr="002015A0">
        <w:trPr>
          <w:cantSplit/>
          <w:trHeight w:val="527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trHeight w:val="138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1C1F83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сентября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2018 г.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Pr="002A671D" w:rsidRDefault="002015A0" w:rsidP="0029272D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41,7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Pr="003A4379" w:rsidRDefault="002015A0" w:rsidP="0029272D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A437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Pr="003A4379" w:rsidRDefault="002015A0" w:rsidP="0029272D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A4379">
              <w:rPr>
                <w:i/>
                <w:sz w:val="22"/>
                <w:szCs w:val="22"/>
              </w:rPr>
              <w:t> х</w:t>
            </w:r>
          </w:p>
        </w:tc>
      </w:tr>
      <w:tr w:rsidR="002015A0" w:rsidTr="002015A0">
        <w:trPr>
          <w:trHeight w:val="138"/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8 726,2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015A0" w:rsidTr="002015A0">
        <w:trPr>
          <w:trHeight w:val="372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015A0" w:rsidTr="0029272D">
        <w:trPr>
          <w:trHeight w:val="181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9272D">
        <w:trPr>
          <w:cantSplit/>
          <w:trHeight w:val="345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9272D">
        <w:trPr>
          <w:cantSplit/>
          <w:trHeight w:val="80"/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586,9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015A0" w:rsidTr="002015A0">
        <w:trPr>
          <w:trHeight w:val="8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9272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015A0" w:rsidTr="0029272D">
        <w:trPr>
          <w:trHeight w:val="7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80" w:after="8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9272D">
        <w:trPr>
          <w:jc w:val="center"/>
        </w:trPr>
        <w:tc>
          <w:tcPr>
            <w:tcW w:w="2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2 165,1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015A0" w:rsidTr="00C5348A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C5348A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C11B07">
        <w:trPr>
          <w:jc w:val="center"/>
        </w:trPr>
        <w:tc>
          <w:tcPr>
            <w:tcW w:w="256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6 484,5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2015A0" w:rsidTr="00C11B07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C11B07">
        <w:trPr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323,2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015A0" w:rsidTr="002015A0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trHeight w:val="81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6 359,7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1 501,6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append"/>
              <w:spacing w:before="100" w:after="10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pStyle w:val="append"/>
              <w:spacing w:before="100" w:after="10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727,5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2015A0" w:rsidTr="002015A0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015A0" w:rsidTr="002015A0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015A0" w:rsidTr="002015A0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015A0" w:rsidRDefault="002015A0" w:rsidP="0029272D">
            <w:pPr>
              <w:spacing w:before="10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15A0" w:rsidRDefault="002015A0" w:rsidP="0029272D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11B07" w:rsidRDefault="00C11B07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DC5056" w:rsidRDefault="00DC5056" w:rsidP="003D0C7D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Общественное питание</w:t>
      </w:r>
    </w:p>
    <w:p w:rsidR="00DC5056" w:rsidRDefault="00DC5056" w:rsidP="00DC5056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 xml:space="preserve"> январе-</w:t>
      </w:r>
      <w:r w:rsidR="00C226F8">
        <w:rPr>
          <w:szCs w:val="26"/>
        </w:rPr>
        <w:t>сентябре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A3CBF">
        <w:rPr>
          <w:szCs w:val="26"/>
        </w:rPr>
        <w:t>2</w:t>
      </w:r>
      <w:r>
        <w:rPr>
          <w:szCs w:val="26"/>
        </w:rPr>
        <w:t>,</w:t>
      </w:r>
      <w:r w:rsidR="002A3CBF">
        <w:rPr>
          <w:szCs w:val="26"/>
        </w:rPr>
        <w:t>1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10</w:t>
      </w:r>
      <w:r w:rsidR="002A3CBF">
        <w:rPr>
          <w:szCs w:val="26"/>
        </w:rPr>
        <w:t>7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 w:rsidR="00C226F8">
        <w:rPr>
          <w:szCs w:val="26"/>
        </w:rPr>
        <w:t>сентября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8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DC5056" w:rsidRDefault="00DC5056" w:rsidP="003D0C7D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2409"/>
        <w:gridCol w:w="2410"/>
      </w:tblGrid>
      <w:tr w:rsidR="00DC5056" w:rsidTr="00A02E4C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ind w:firstLine="709"/>
              <w:rPr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C5056" w:rsidTr="00A02E4C">
        <w:trPr>
          <w:cantSplit/>
          <w:trHeight w:val="826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 w:rsidR="00A02E4C">
              <w:rPr>
                <w:sz w:val="22"/>
              </w:rPr>
              <w:t xml:space="preserve">соответствующему </w:t>
            </w:r>
            <w:r w:rsidR="00A02E4C">
              <w:rPr>
                <w:sz w:val="22"/>
              </w:rPr>
              <w:br/>
              <w:t>периоду преды</w:t>
            </w:r>
            <w:r>
              <w:rPr>
                <w:sz w:val="22"/>
              </w:rPr>
              <w:t>дущего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C5056" w:rsidRPr="00AF2162" w:rsidTr="001D21B4">
        <w:trPr>
          <w:trHeight w:val="8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C11B07">
            <w:pPr>
              <w:spacing w:before="50" w:after="50" w:line="200" w:lineRule="exact"/>
              <w:ind w:left="39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451209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C11B07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C11B07">
            <w:pPr>
              <w:pStyle w:val="8"/>
              <w:keepNext w:val="0"/>
              <w:spacing w:before="50" w:after="50"/>
              <w:ind w:left="170"/>
            </w:pPr>
            <w:r w:rsidRPr="00ED1045"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DC5056" w:rsidRPr="00A44A07" w:rsidTr="00C11B07">
        <w:trPr>
          <w:trHeight w:val="12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C11B07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DC5056" w:rsidRPr="00A44A07" w:rsidTr="00C11B0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C11B07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DC5056" w:rsidRPr="00A44A07" w:rsidTr="00C11B07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A20FA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C5056" w:rsidRPr="00BC707A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C11B07">
            <w:pPr>
              <w:pStyle w:val="8"/>
              <w:keepNext w:val="0"/>
              <w:spacing w:before="50" w:after="50"/>
              <w:ind w:left="170"/>
            </w:pPr>
            <w:r w:rsidRPr="00BC707A"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632,1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111,9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95,6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C11B07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85531" w:rsidRDefault="00DC5056" w:rsidP="00C11B07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DC5056" w:rsidRPr="00A44A07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1450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DC5056" w:rsidRPr="00A3009B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A3009B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C11B07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DC5056" w:rsidRPr="002C7FD8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C11B07">
            <w:pPr>
              <w:pStyle w:val="8"/>
              <w:keepNext w:val="0"/>
              <w:spacing w:before="50" w:after="50"/>
              <w:ind w:left="170"/>
            </w:pPr>
            <w:r w:rsidRPr="0058723E"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DC5056" w:rsidRPr="002C7FD8" w:rsidTr="001D21B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C11B07">
            <w:pPr>
              <w:spacing w:before="50" w:after="50" w:line="200" w:lineRule="exact"/>
              <w:ind w:left="39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C11B07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C11B07">
            <w:pPr>
              <w:pStyle w:val="8"/>
              <w:keepNext w:val="0"/>
              <w:spacing w:before="50" w:after="50"/>
              <w:ind w:left="170"/>
            </w:pPr>
            <w:r w:rsidRPr="008D6259"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260,5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DC5056" w:rsidRPr="00A44A07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C11B07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DC5056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C11B07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A8718F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8718F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C11B07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DC5056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7345D">
              <w:rPr>
                <w:b w:val="0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EC30CD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EC30CD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8D74D0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C226F8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C226F8" w:rsidP="00C11B07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C11B07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C226F8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C11B07">
            <w:pPr>
              <w:pStyle w:val="8"/>
              <w:keepNext w:val="0"/>
              <w:spacing w:before="50" w:after="50"/>
              <w:ind w:left="170"/>
            </w:pPr>
            <w:r w:rsidRPr="00BC707A"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C11B07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C226F8" w:rsidRPr="00F728C2" w:rsidTr="001D21B4">
        <w:trPr>
          <w:trHeight w:val="7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C11B07">
            <w:pPr>
              <w:pStyle w:val="8"/>
              <w:keepNext w:val="0"/>
              <w:spacing w:before="50" w:after="50"/>
              <w:ind w:left="170"/>
            </w:pPr>
            <w:r w:rsidRPr="00BC707A">
              <w:rPr>
                <w:i/>
              </w:rPr>
              <w:t>Январь-</w:t>
            </w:r>
            <w:r>
              <w:rPr>
                <w:i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2A3CBF" w:rsidP="00C11B07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2 120,5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2A3CBF" w:rsidP="00C11B07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107,0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C11B07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C5056" w:rsidRDefault="00DC5056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DC5056" w:rsidRPr="00B73E69" w:rsidRDefault="00DC5056" w:rsidP="00141FA5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</w:p>
    <w:p w:rsidR="00DC5056" w:rsidRPr="00C615BD" w:rsidRDefault="00C11B07" w:rsidP="00DC5056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63" o:spid="_x0000_s1045" style="position:absolute;left:0;text-align:left;margin-left:108pt;margin-top:110.5pt;width:332.7pt;height:17.2pt;z-index:-2516044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">
            <v:rect id="Rectangle 1464" o:spid="_x0000_s1046" style="position:absolute;left:5049;top:14843;width:1380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2106BE" w:rsidRPr="00706E29" w:rsidRDefault="002106BE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465" o:spid="_x0000_s1047" style="position:absolute;left:9562;top:14861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z/8QA&#10;AADbAAAADwAAAGRycy9kb3ducmV2LnhtbERPTWvCQBC9F/wPywi9iG4i1ErqKralYMBLox56G3an&#10;SWh2Ns1uY/z3riD0No/3OavNYBvRU+drxwrSWQKCWDtTc6ngePiYLkH4gGywcUwKLuRhsx49rDAz&#10;7syf1BehFDGEfYYKqhDaTEqvK7LoZ64ljty36yyGCLtSmg7PMdw2cp4kC2mx5thQYUtvFemf4s8q&#10;2MovvXhNT3n/rtPf3fMx30/yJ6Uex8P2BUSgIfyL7+6difPncPslH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c//EAAAA2wAAAA8AAAAAAAAAAAAAAAAAmAIAAGRycy9k&#10;b3ducmV2LnhtbFBLBQYAAAAABAAEAPUAAACJAwAAAAA=&#10;" filled="f" strokecolor="white" strokeweight=".25pt">
              <v:textbox inset="0,0,0,0">
                <w:txbxContent>
                  <w:p w:rsidR="002106BE" w:rsidRPr="002A6587" w:rsidRDefault="002106BE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Group 1460" o:spid="_x0000_s1048" style="position:absolute;left:0;text-align:left;margin-left:117.25pt;margin-top:137.5pt;width:350.1pt;height:13.1pt;z-index:-251605504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">
            <v:rect id="Rectangle 1461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2106BE" w:rsidRPr="004838A4" w:rsidRDefault="002106BE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1462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<v:textbox>
                <w:txbxContent>
                  <w:p w:rsidR="002106BE" w:rsidRPr="001953D7" w:rsidRDefault="002106BE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DC5056">
        <w:rPr>
          <w:noProof/>
        </w:rPr>
        <w:drawing>
          <wp:inline distT="0" distB="0" distL="0" distR="0">
            <wp:extent cx="6134100" cy="16478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C5056" w:rsidRDefault="00DC5056" w:rsidP="00C11B07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063"/>
        <w:gridCol w:w="1063"/>
        <w:gridCol w:w="1555"/>
      </w:tblGrid>
      <w:tr w:rsidR="00DC5056" w:rsidTr="0074183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5D1A55" w:rsidP="00C11B07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C5056">
              <w:rPr>
                <w:sz w:val="22"/>
                <w:szCs w:val="22"/>
              </w:rPr>
              <w:t>Январь-</w:t>
            </w:r>
            <w:r w:rsidR="0059221A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DC5056" w:rsidRPr="00FB406F">
              <w:rPr>
                <w:spacing w:val="-2"/>
                <w:sz w:val="22"/>
                <w:szCs w:val="22"/>
              </w:rPr>
              <w:t>2019</w:t>
            </w:r>
            <w:r w:rsidR="00DC5056"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r w:rsidR="00DC5056">
              <w:rPr>
                <w:spacing w:val="-2"/>
                <w:sz w:val="22"/>
                <w:szCs w:val="22"/>
              </w:rPr>
              <w:t>г</w:t>
            </w:r>
            <w:r w:rsidR="00DC5056" w:rsidRPr="00FB406F">
              <w:rPr>
                <w:spacing w:val="-2"/>
                <w:sz w:val="22"/>
                <w:szCs w:val="22"/>
              </w:rPr>
              <w:t xml:space="preserve">., </w:t>
            </w:r>
            <w:r w:rsidR="00DC5056" w:rsidRPr="00FB406F">
              <w:rPr>
                <w:spacing w:val="-2"/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млн</w:t>
            </w:r>
            <w:r w:rsidR="00DC5056" w:rsidRPr="00FB406F">
              <w:rPr>
                <w:sz w:val="22"/>
                <w:szCs w:val="22"/>
              </w:rPr>
              <w:t xml:space="preserve">. </w:t>
            </w:r>
            <w:r w:rsidR="00DC5056">
              <w:rPr>
                <w:sz w:val="22"/>
                <w:szCs w:val="22"/>
              </w:rPr>
              <w:t>руб</w:t>
            </w:r>
            <w:r w:rsidR="00DC5056" w:rsidRPr="00FB406F">
              <w:rPr>
                <w:sz w:val="22"/>
                <w:szCs w:val="22"/>
              </w:rPr>
              <w:t>.</w:t>
            </w:r>
            <w:r w:rsidR="00DC5056" w:rsidRPr="00FB406F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C11B0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C5056" w:rsidTr="0074183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C11B0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C11B07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5056" w:rsidRDefault="00DC5056" w:rsidP="00C11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D1A55">
              <w:rPr>
                <w:sz w:val="22"/>
                <w:szCs w:val="22"/>
              </w:rPr>
              <w:br/>
            </w:r>
            <w:r w:rsidR="0059221A">
              <w:rPr>
                <w:sz w:val="22"/>
                <w:szCs w:val="22"/>
              </w:rPr>
              <w:t>сентябрь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D1A55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59221A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59221A" w:rsidP="00C11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C5056">
              <w:rPr>
                <w:sz w:val="22"/>
                <w:szCs w:val="22"/>
              </w:rPr>
              <w:t xml:space="preserve"> 2019 г.</w:t>
            </w:r>
            <w:r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 xml:space="preserve"> в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C11B07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5D1A55">
              <w:rPr>
                <w:sz w:val="22"/>
                <w:szCs w:val="22"/>
              </w:rPr>
              <w:br/>
            </w:r>
            <w:r w:rsidR="0059221A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59221A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DC5056" w:rsidTr="0074183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C11B0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C11B07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C11B07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59221A" w:rsidP="00C11B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C505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59221A" w:rsidP="00C11B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C5056">
              <w:rPr>
                <w:sz w:val="22"/>
                <w:szCs w:val="22"/>
              </w:rPr>
              <w:t xml:space="preserve"> </w:t>
            </w:r>
            <w:r w:rsidR="00DC505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C11B07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C11B0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C11B0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C11B07">
            <w:pPr>
              <w:spacing w:before="30" w:after="3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C11B07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DC5056" w:rsidTr="0074183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DC5056" w:rsidP="00C11B07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2A3CBF" w:rsidP="00C11B0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C5C09" w:rsidP="00C11B0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55C89" w:rsidRDefault="008C5C09" w:rsidP="00C11B07">
            <w:pPr>
              <w:spacing w:before="3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8C5C09" w:rsidP="00C11B0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E342F" w:rsidRDefault="008C5C09" w:rsidP="00C11B07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</w:tbl>
    <w:p w:rsidR="00DC5056" w:rsidRDefault="00DC5056" w:rsidP="00DC505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DC5056" w:rsidTr="0074183C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Pr="009B4295" w:rsidRDefault="00DC5056" w:rsidP="00C11B0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59221A">
              <w:t>сентябрь</w:t>
            </w:r>
            <w:r>
              <w:rPr>
                <w:spacing w:val="-2"/>
              </w:rPr>
              <w:t xml:space="preserve"> </w:t>
            </w:r>
            <w:r w:rsidRPr="009B4295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056" w:rsidRDefault="00DC5056" w:rsidP="00C11B0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итогу </w:t>
            </w:r>
          </w:p>
        </w:tc>
      </w:tr>
      <w:tr w:rsidR="00DC5056" w:rsidTr="0074183C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январю-</w:t>
            </w:r>
            <w:r w:rsidR="006B4B24">
              <w:br/>
            </w:r>
            <w:r w:rsidR="0059221A">
              <w:t>сентябрю</w:t>
            </w:r>
            <w:r>
              <w:br/>
              <w:t>2018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Pr="008C186F" w:rsidRDefault="00DC5056" w:rsidP="00C11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3683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8C186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C11B0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403683">
              <w:rPr>
                <w:sz w:val="22"/>
                <w:szCs w:val="22"/>
              </w:rPr>
              <w:t>сентябрь</w:t>
            </w:r>
            <w:r>
              <w:rPr>
                <w:sz w:val="22"/>
              </w:rPr>
              <w:br/>
              <w:t>2018 г.</w:t>
            </w:r>
          </w:p>
        </w:tc>
      </w:tr>
      <w:tr w:rsidR="00DC5056" w:rsidTr="0074183C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62B7A" w:rsidRDefault="00DC5056" w:rsidP="00C11B07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2 120,5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461,1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396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8C5C09">
              <w:rPr>
                <w:sz w:val="22"/>
              </w:rPr>
              <w:t>8</w:t>
            </w: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217,9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4614CF">
              <w:rPr>
                <w:sz w:val="22"/>
              </w:rPr>
              <w:t>3</w:t>
            </w:r>
          </w:p>
        </w:tc>
      </w:tr>
      <w:tr w:rsidR="00DC5056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243,2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</w:t>
            </w:r>
            <w:r w:rsidR="008C5C09">
              <w:rPr>
                <w:sz w:val="22"/>
              </w:rPr>
              <w:t>5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1 428,2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8C5C09">
              <w:rPr>
                <w:sz w:val="22"/>
              </w:rPr>
              <w:t>3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225,7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</w:t>
            </w:r>
            <w:r w:rsidR="008C5C09">
              <w:rPr>
                <w:sz w:val="22"/>
              </w:rPr>
              <w:t>2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DC5056" w:rsidP="00C11B07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231,2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8C5C09" w:rsidP="00C11B0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8C5C09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C11B07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4614CF">
              <w:rPr>
                <w:sz w:val="22"/>
              </w:rPr>
              <w:t>9</w:t>
            </w:r>
          </w:p>
        </w:tc>
      </w:tr>
    </w:tbl>
    <w:p w:rsidR="00DC5056" w:rsidRDefault="00DC5056" w:rsidP="00C11B07">
      <w:pPr>
        <w:tabs>
          <w:tab w:val="left" w:pos="5535"/>
        </w:tabs>
        <w:spacing w:before="120" w:after="120" w:line="340" w:lineRule="exact"/>
        <w:jc w:val="both"/>
        <w:rPr>
          <w:rFonts w:ascii="Arial" w:hAnsi="Arial" w:cs="Arial"/>
          <w:b/>
          <w:sz w:val="26"/>
        </w:rPr>
      </w:pPr>
      <w:bookmarkStart w:id="0" w:name="_GoBack"/>
      <w:bookmarkEnd w:id="0"/>
    </w:p>
    <w:sectPr w:rsidR="00DC5056" w:rsidSect="00065D49">
      <w:headerReference w:type="default" r:id="rId18"/>
      <w:footerReference w:type="even" r:id="rId19"/>
      <w:footerReference w:type="default" r:id="rId2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6BE" w:rsidRDefault="002106BE">
      <w:r>
        <w:separator/>
      </w:r>
    </w:p>
  </w:endnote>
  <w:endnote w:type="continuationSeparator" w:id="0">
    <w:p w:rsidR="002106BE" w:rsidRDefault="0021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BE" w:rsidRDefault="002106B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06BE" w:rsidRDefault="002106B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BE" w:rsidRDefault="002106B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272D">
      <w:rPr>
        <w:rStyle w:val="a6"/>
        <w:noProof/>
      </w:rPr>
      <w:t>16</w:t>
    </w:r>
    <w:r>
      <w:rPr>
        <w:rStyle w:val="a6"/>
      </w:rPr>
      <w:fldChar w:fldCharType="end"/>
    </w:r>
  </w:p>
  <w:p w:rsidR="002106BE" w:rsidRDefault="002106B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6BE" w:rsidRDefault="002106BE">
      <w:r>
        <w:separator/>
      </w:r>
    </w:p>
  </w:footnote>
  <w:footnote w:type="continuationSeparator" w:id="0">
    <w:p w:rsidR="002106BE" w:rsidRDefault="002106BE">
      <w:r>
        <w:continuationSeparator/>
      </w:r>
    </w:p>
  </w:footnote>
  <w:footnote w:id="1">
    <w:p w:rsidR="002106BE" w:rsidRDefault="002106BE" w:rsidP="002015A0">
      <w:pPr>
        <w:pStyle w:val="ad"/>
        <w:ind w:firstLine="709"/>
        <w:jc w:val="both"/>
      </w:pPr>
      <w:r>
        <w:rPr>
          <w:rStyle w:val="ac"/>
        </w:rPr>
        <w:footnoteRef/>
      </w:r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6BE" w:rsidRDefault="002106BE" w:rsidP="00992629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2FFE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57BE"/>
    <w:rsid w:val="0002794D"/>
    <w:rsid w:val="00030573"/>
    <w:rsid w:val="000305B7"/>
    <w:rsid w:val="00030A7C"/>
    <w:rsid w:val="00030DC1"/>
    <w:rsid w:val="00031538"/>
    <w:rsid w:val="000315D0"/>
    <w:rsid w:val="00031752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91B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4581"/>
    <w:rsid w:val="000446BC"/>
    <w:rsid w:val="00044890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3D49"/>
    <w:rsid w:val="000644B2"/>
    <w:rsid w:val="000645CF"/>
    <w:rsid w:val="0006476F"/>
    <w:rsid w:val="00064AD6"/>
    <w:rsid w:val="00064EE1"/>
    <w:rsid w:val="00065D49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4D7E"/>
    <w:rsid w:val="0007606B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389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3406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165"/>
    <w:rsid w:val="00101338"/>
    <w:rsid w:val="00103646"/>
    <w:rsid w:val="00104C7B"/>
    <w:rsid w:val="0010516D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1FA5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1D8D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4F5D"/>
    <w:rsid w:val="00155679"/>
    <w:rsid w:val="001556C5"/>
    <w:rsid w:val="00155E7F"/>
    <w:rsid w:val="001560C0"/>
    <w:rsid w:val="001566A4"/>
    <w:rsid w:val="00156712"/>
    <w:rsid w:val="00156B10"/>
    <w:rsid w:val="00156C15"/>
    <w:rsid w:val="00156D81"/>
    <w:rsid w:val="00157140"/>
    <w:rsid w:val="00157A04"/>
    <w:rsid w:val="00160680"/>
    <w:rsid w:val="001610B7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1E47"/>
    <w:rsid w:val="00172666"/>
    <w:rsid w:val="00175567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01A"/>
    <w:rsid w:val="00182621"/>
    <w:rsid w:val="00182D10"/>
    <w:rsid w:val="00183DC2"/>
    <w:rsid w:val="00185B44"/>
    <w:rsid w:val="00185C36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32F7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21E5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B77CD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1B4"/>
    <w:rsid w:val="001D2318"/>
    <w:rsid w:val="001D3092"/>
    <w:rsid w:val="001D38C1"/>
    <w:rsid w:val="001D5EE4"/>
    <w:rsid w:val="001D6AFA"/>
    <w:rsid w:val="001D6EDC"/>
    <w:rsid w:val="001D72A8"/>
    <w:rsid w:val="001D7406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0CDB"/>
    <w:rsid w:val="002011D4"/>
    <w:rsid w:val="00201308"/>
    <w:rsid w:val="002015A0"/>
    <w:rsid w:val="00201B09"/>
    <w:rsid w:val="00202617"/>
    <w:rsid w:val="00202FC9"/>
    <w:rsid w:val="002033C8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CD1"/>
    <w:rsid w:val="00207D55"/>
    <w:rsid w:val="00207D80"/>
    <w:rsid w:val="00207EA6"/>
    <w:rsid w:val="00207F09"/>
    <w:rsid w:val="002106BE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725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2CEA"/>
    <w:rsid w:val="00233DCD"/>
    <w:rsid w:val="00233EB5"/>
    <w:rsid w:val="00234064"/>
    <w:rsid w:val="00234182"/>
    <w:rsid w:val="00234FBF"/>
    <w:rsid w:val="002359CF"/>
    <w:rsid w:val="00235A1E"/>
    <w:rsid w:val="00235C35"/>
    <w:rsid w:val="00235C7B"/>
    <w:rsid w:val="00236362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ECA"/>
    <w:rsid w:val="002561F7"/>
    <w:rsid w:val="002571FC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B2C"/>
    <w:rsid w:val="002632F5"/>
    <w:rsid w:val="00263A94"/>
    <w:rsid w:val="00263B53"/>
    <w:rsid w:val="00264964"/>
    <w:rsid w:val="00264B59"/>
    <w:rsid w:val="00266445"/>
    <w:rsid w:val="002664E5"/>
    <w:rsid w:val="00266A32"/>
    <w:rsid w:val="00267839"/>
    <w:rsid w:val="0026785A"/>
    <w:rsid w:val="00270578"/>
    <w:rsid w:val="00270B92"/>
    <w:rsid w:val="0027116F"/>
    <w:rsid w:val="0027145E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130"/>
    <w:rsid w:val="00286C2C"/>
    <w:rsid w:val="00286E5D"/>
    <w:rsid w:val="002879F1"/>
    <w:rsid w:val="00287C9F"/>
    <w:rsid w:val="00287F0A"/>
    <w:rsid w:val="0029045B"/>
    <w:rsid w:val="00290EFC"/>
    <w:rsid w:val="00290F8F"/>
    <w:rsid w:val="00290FBB"/>
    <w:rsid w:val="0029272D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3CBF"/>
    <w:rsid w:val="002A4051"/>
    <w:rsid w:val="002A45DF"/>
    <w:rsid w:val="002A4D31"/>
    <w:rsid w:val="002A4F9F"/>
    <w:rsid w:val="002A57BB"/>
    <w:rsid w:val="002A5CC0"/>
    <w:rsid w:val="002A5D19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238C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614"/>
    <w:rsid w:val="002F01D2"/>
    <w:rsid w:val="002F02A1"/>
    <w:rsid w:val="002F076E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A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61F7"/>
    <w:rsid w:val="00336C18"/>
    <w:rsid w:val="00336F4F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14F"/>
    <w:rsid w:val="0034359E"/>
    <w:rsid w:val="003436D8"/>
    <w:rsid w:val="00343A9D"/>
    <w:rsid w:val="00343B4B"/>
    <w:rsid w:val="00343F63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7F6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68D"/>
    <w:rsid w:val="00367A27"/>
    <w:rsid w:val="00367C70"/>
    <w:rsid w:val="0037194F"/>
    <w:rsid w:val="00371F6F"/>
    <w:rsid w:val="00372951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3370"/>
    <w:rsid w:val="0038340D"/>
    <w:rsid w:val="00383C5E"/>
    <w:rsid w:val="00383CA1"/>
    <w:rsid w:val="00384CAE"/>
    <w:rsid w:val="003859C4"/>
    <w:rsid w:val="003862B0"/>
    <w:rsid w:val="0038677A"/>
    <w:rsid w:val="003877C1"/>
    <w:rsid w:val="00390074"/>
    <w:rsid w:val="003909C0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023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0C7D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4E0E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683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800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0FDD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5FD4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400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C9"/>
    <w:rsid w:val="004370D7"/>
    <w:rsid w:val="004375EB"/>
    <w:rsid w:val="004409B6"/>
    <w:rsid w:val="00441010"/>
    <w:rsid w:val="00441299"/>
    <w:rsid w:val="0044134D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5E61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6081"/>
    <w:rsid w:val="004561AC"/>
    <w:rsid w:val="004569F1"/>
    <w:rsid w:val="00456DCA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4CF"/>
    <w:rsid w:val="00461830"/>
    <w:rsid w:val="00461B91"/>
    <w:rsid w:val="00461BD9"/>
    <w:rsid w:val="00461CD7"/>
    <w:rsid w:val="00461DEE"/>
    <w:rsid w:val="0046225D"/>
    <w:rsid w:val="004624CA"/>
    <w:rsid w:val="004624E4"/>
    <w:rsid w:val="0046283C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3E87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7DC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6A3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BA"/>
    <w:rsid w:val="004E01FD"/>
    <w:rsid w:val="004E1903"/>
    <w:rsid w:val="004E1BC4"/>
    <w:rsid w:val="004E2384"/>
    <w:rsid w:val="004E26A7"/>
    <w:rsid w:val="004E31E5"/>
    <w:rsid w:val="004E342F"/>
    <w:rsid w:val="004E3666"/>
    <w:rsid w:val="004E3CAD"/>
    <w:rsid w:val="004E4930"/>
    <w:rsid w:val="004E4948"/>
    <w:rsid w:val="004E4AF1"/>
    <w:rsid w:val="004E4ED0"/>
    <w:rsid w:val="004E65F8"/>
    <w:rsid w:val="004E725C"/>
    <w:rsid w:val="004E726F"/>
    <w:rsid w:val="004E7555"/>
    <w:rsid w:val="004F088B"/>
    <w:rsid w:val="004F0906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5016DB"/>
    <w:rsid w:val="00501AD7"/>
    <w:rsid w:val="005029A0"/>
    <w:rsid w:val="005030A9"/>
    <w:rsid w:val="00503C11"/>
    <w:rsid w:val="00504836"/>
    <w:rsid w:val="00504C06"/>
    <w:rsid w:val="00504FB1"/>
    <w:rsid w:val="00506B08"/>
    <w:rsid w:val="00506E7B"/>
    <w:rsid w:val="00507A38"/>
    <w:rsid w:val="005103AD"/>
    <w:rsid w:val="00510834"/>
    <w:rsid w:val="005113DF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4D0E"/>
    <w:rsid w:val="00515094"/>
    <w:rsid w:val="0051570F"/>
    <w:rsid w:val="00515865"/>
    <w:rsid w:val="00516264"/>
    <w:rsid w:val="0051663C"/>
    <w:rsid w:val="00516B26"/>
    <w:rsid w:val="005172EC"/>
    <w:rsid w:val="00517435"/>
    <w:rsid w:val="005174FA"/>
    <w:rsid w:val="00517FEE"/>
    <w:rsid w:val="005205DB"/>
    <w:rsid w:val="0052119C"/>
    <w:rsid w:val="005225B1"/>
    <w:rsid w:val="00522652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390"/>
    <w:rsid w:val="00564590"/>
    <w:rsid w:val="005645E0"/>
    <w:rsid w:val="00564676"/>
    <w:rsid w:val="005647EC"/>
    <w:rsid w:val="005648F3"/>
    <w:rsid w:val="00564D90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45D"/>
    <w:rsid w:val="00573660"/>
    <w:rsid w:val="005738D6"/>
    <w:rsid w:val="00573F11"/>
    <w:rsid w:val="0057431D"/>
    <w:rsid w:val="00574639"/>
    <w:rsid w:val="00574C73"/>
    <w:rsid w:val="00574DD7"/>
    <w:rsid w:val="005750AA"/>
    <w:rsid w:val="0057540D"/>
    <w:rsid w:val="005758D9"/>
    <w:rsid w:val="00575CFA"/>
    <w:rsid w:val="005767E1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C5C"/>
    <w:rsid w:val="00583DCE"/>
    <w:rsid w:val="005853EF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1C62"/>
    <w:rsid w:val="0059221A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4FA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275A"/>
    <w:rsid w:val="005C30EA"/>
    <w:rsid w:val="005C32F6"/>
    <w:rsid w:val="005C33B1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A55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521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685"/>
    <w:rsid w:val="005F2CFF"/>
    <w:rsid w:val="005F2FF0"/>
    <w:rsid w:val="005F3249"/>
    <w:rsid w:val="005F392C"/>
    <w:rsid w:val="005F53B2"/>
    <w:rsid w:val="005F575E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DCE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AC7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474"/>
    <w:rsid w:val="006839AD"/>
    <w:rsid w:val="00683DD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900C0"/>
    <w:rsid w:val="00690135"/>
    <w:rsid w:val="00690812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B3"/>
    <w:rsid w:val="006A46E8"/>
    <w:rsid w:val="006A477D"/>
    <w:rsid w:val="006A5B7F"/>
    <w:rsid w:val="006A6F2A"/>
    <w:rsid w:val="006A6F86"/>
    <w:rsid w:val="006B04CC"/>
    <w:rsid w:val="006B0CD0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28C"/>
    <w:rsid w:val="006B4766"/>
    <w:rsid w:val="006B480F"/>
    <w:rsid w:val="006B4895"/>
    <w:rsid w:val="006B4B24"/>
    <w:rsid w:val="006B4BBF"/>
    <w:rsid w:val="006B4BD3"/>
    <w:rsid w:val="006B5158"/>
    <w:rsid w:val="006B52C3"/>
    <w:rsid w:val="006B52C4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640"/>
    <w:rsid w:val="006C7BC3"/>
    <w:rsid w:val="006C7D1A"/>
    <w:rsid w:val="006D092B"/>
    <w:rsid w:val="006D1974"/>
    <w:rsid w:val="006D2F99"/>
    <w:rsid w:val="006D322E"/>
    <w:rsid w:val="006D3453"/>
    <w:rsid w:val="006D364E"/>
    <w:rsid w:val="006D3755"/>
    <w:rsid w:val="006D3807"/>
    <w:rsid w:val="006D3B1E"/>
    <w:rsid w:val="006D4247"/>
    <w:rsid w:val="006D50F5"/>
    <w:rsid w:val="006D5169"/>
    <w:rsid w:val="006D5434"/>
    <w:rsid w:val="006D5C07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732"/>
    <w:rsid w:val="006F3867"/>
    <w:rsid w:val="006F3A27"/>
    <w:rsid w:val="006F3B60"/>
    <w:rsid w:val="006F3DC1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153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685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83C"/>
    <w:rsid w:val="00741C65"/>
    <w:rsid w:val="00741DA6"/>
    <w:rsid w:val="00741FA2"/>
    <w:rsid w:val="007421E6"/>
    <w:rsid w:val="007432A3"/>
    <w:rsid w:val="00743561"/>
    <w:rsid w:val="007438C4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5F8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3D9A"/>
    <w:rsid w:val="0077455E"/>
    <w:rsid w:val="007745CE"/>
    <w:rsid w:val="00774EEA"/>
    <w:rsid w:val="0077552A"/>
    <w:rsid w:val="00775905"/>
    <w:rsid w:val="00776106"/>
    <w:rsid w:val="007765CD"/>
    <w:rsid w:val="00776E93"/>
    <w:rsid w:val="00776EA8"/>
    <w:rsid w:val="00776FA0"/>
    <w:rsid w:val="0077713D"/>
    <w:rsid w:val="00777673"/>
    <w:rsid w:val="0077784B"/>
    <w:rsid w:val="00777CCD"/>
    <w:rsid w:val="00780026"/>
    <w:rsid w:val="00781EF4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5FA9"/>
    <w:rsid w:val="007960E3"/>
    <w:rsid w:val="00796509"/>
    <w:rsid w:val="00797856"/>
    <w:rsid w:val="007979D5"/>
    <w:rsid w:val="00797EAB"/>
    <w:rsid w:val="007A0307"/>
    <w:rsid w:val="007A1039"/>
    <w:rsid w:val="007A151B"/>
    <w:rsid w:val="007A1835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1B07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144"/>
    <w:rsid w:val="007D337B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1AA1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532"/>
    <w:rsid w:val="007F071B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511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4CF"/>
    <w:rsid w:val="00814B7B"/>
    <w:rsid w:val="00814F02"/>
    <w:rsid w:val="008152B6"/>
    <w:rsid w:val="00815BDA"/>
    <w:rsid w:val="00815EE6"/>
    <w:rsid w:val="008162EB"/>
    <w:rsid w:val="00816E15"/>
    <w:rsid w:val="008179FB"/>
    <w:rsid w:val="00820D61"/>
    <w:rsid w:val="0082187C"/>
    <w:rsid w:val="00821BFB"/>
    <w:rsid w:val="00822390"/>
    <w:rsid w:val="00823283"/>
    <w:rsid w:val="0082410B"/>
    <w:rsid w:val="008252D4"/>
    <w:rsid w:val="008254E8"/>
    <w:rsid w:val="00825FBF"/>
    <w:rsid w:val="0082647E"/>
    <w:rsid w:val="008270E1"/>
    <w:rsid w:val="00827E51"/>
    <w:rsid w:val="00827EA7"/>
    <w:rsid w:val="008300D2"/>
    <w:rsid w:val="00830572"/>
    <w:rsid w:val="0083082E"/>
    <w:rsid w:val="00830CD9"/>
    <w:rsid w:val="00831F55"/>
    <w:rsid w:val="00832057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440A"/>
    <w:rsid w:val="0088503B"/>
    <w:rsid w:val="008854C0"/>
    <w:rsid w:val="00885929"/>
    <w:rsid w:val="00887A0E"/>
    <w:rsid w:val="00887BF9"/>
    <w:rsid w:val="00887DD1"/>
    <w:rsid w:val="00890131"/>
    <w:rsid w:val="0089088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C28"/>
    <w:rsid w:val="00897F71"/>
    <w:rsid w:val="008A14FB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C09"/>
    <w:rsid w:val="008C5E6E"/>
    <w:rsid w:val="008C6A38"/>
    <w:rsid w:val="008C7523"/>
    <w:rsid w:val="008D0339"/>
    <w:rsid w:val="008D0B07"/>
    <w:rsid w:val="008D0B16"/>
    <w:rsid w:val="008D17CB"/>
    <w:rsid w:val="008D2173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71F4"/>
    <w:rsid w:val="008D74D0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A64"/>
    <w:rsid w:val="008E6DCC"/>
    <w:rsid w:val="008E71E7"/>
    <w:rsid w:val="008E7487"/>
    <w:rsid w:val="008E779A"/>
    <w:rsid w:val="008E7D4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4754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1E6A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74"/>
    <w:rsid w:val="00990B97"/>
    <w:rsid w:val="0099205D"/>
    <w:rsid w:val="00992298"/>
    <w:rsid w:val="00992411"/>
    <w:rsid w:val="009925BE"/>
    <w:rsid w:val="00992629"/>
    <w:rsid w:val="00992704"/>
    <w:rsid w:val="00992713"/>
    <w:rsid w:val="009931FD"/>
    <w:rsid w:val="00993329"/>
    <w:rsid w:val="00993A3E"/>
    <w:rsid w:val="00993DCE"/>
    <w:rsid w:val="00994928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550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C8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477D"/>
    <w:rsid w:val="009F5095"/>
    <w:rsid w:val="009F511D"/>
    <w:rsid w:val="009F5264"/>
    <w:rsid w:val="009F57CF"/>
    <w:rsid w:val="009F69E3"/>
    <w:rsid w:val="009F6FB4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2E4C"/>
    <w:rsid w:val="00A03233"/>
    <w:rsid w:val="00A0440B"/>
    <w:rsid w:val="00A04A3D"/>
    <w:rsid w:val="00A05A10"/>
    <w:rsid w:val="00A05CDB"/>
    <w:rsid w:val="00A05E41"/>
    <w:rsid w:val="00A05E93"/>
    <w:rsid w:val="00A065EC"/>
    <w:rsid w:val="00A066DD"/>
    <w:rsid w:val="00A070E3"/>
    <w:rsid w:val="00A07EAC"/>
    <w:rsid w:val="00A07FE5"/>
    <w:rsid w:val="00A105AF"/>
    <w:rsid w:val="00A10D50"/>
    <w:rsid w:val="00A11364"/>
    <w:rsid w:val="00A115F2"/>
    <w:rsid w:val="00A11615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4EC3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27F8E"/>
    <w:rsid w:val="00A30303"/>
    <w:rsid w:val="00A30584"/>
    <w:rsid w:val="00A30E8E"/>
    <w:rsid w:val="00A30E91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18F"/>
    <w:rsid w:val="00A8736C"/>
    <w:rsid w:val="00A876ED"/>
    <w:rsid w:val="00A8790F"/>
    <w:rsid w:val="00A9118F"/>
    <w:rsid w:val="00A91580"/>
    <w:rsid w:val="00A916C0"/>
    <w:rsid w:val="00A919BB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97CBE"/>
    <w:rsid w:val="00A97D83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2BC"/>
    <w:rsid w:val="00AA7B10"/>
    <w:rsid w:val="00AB062E"/>
    <w:rsid w:val="00AB0752"/>
    <w:rsid w:val="00AB0A5E"/>
    <w:rsid w:val="00AB12D1"/>
    <w:rsid w:val="00AB17CB"/>
    <w:rsid w:val="00AB17CD"/>
    <w:rsid w:val="00AB2B37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7F0"/>
    <w:rsid w:val="00AD0CB8"/>
    <w:rsid w:val="00AD149A"/>
    <w:rsid w:val="00AD1885"/>
    <w:rsid w:val="00AD1FBF"/>
    <w:rsid w:val="00AD2380"/>
    <w:rsid w:val="00AD2F26"/>
    <w:rsid w:val="00AD31DD"/>
    <w:rsid w:val="00AD395C"/>
    <w:rsid w:val="00AD4C16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2B84"/>
    <w:rsid w:val="00AE3456"/>
    <w:rsid w:val="00AE352D"/>
    <w:rsid w:val="00AE4481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6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488C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31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2F2"/>
    <w:rsid w:val="00B36C4D"/>
    <w:rsid w:val="00B371EC"/>
    <w:rsid w:val="00B37A67"/>
    <w:rsid w:val="00B4094F"/>
    <w:rsid w:val="00B41A36"/>
    <w:rsid w:val="00B41BE1"/>
    <w:rsid w:val="00B42272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363"/>
    <w:rsid w:val="00B605D3"/>
    <w:rsid w:val="00B60C4D"/>
    <w:rsid w:val="00B618FA"/>
    <w:rsid w:val="00B62715"/>
    <w:rsid w:val="00B627AD"/>
    <w:rsid w:val="00B62CE2"/>
    <w:rsid w:val="00B62D3D"/>
    <w:rsid w:val="00B62DF8"/>
    <w:rsid w:val="00B630BC"/>
    <w:rsid w:val="00B633D3"/>
    <w:rsid w:val="00B63757"/>
    <w:rsid w:val="00B63944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D1B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3EF"/>
    <w:rsid w:val="00B77487"/>
    <w:rsid w:val="00B777C5"/>
    <w:rsid w:val="00B77B03"/>
    <w:rsid w:val="00B77BE4"/>
    <w:rsid w:val="00B77D68"/>
    <w:rsid w:val="00B805E8"/>
    <w:rsid w:val="00B80EC8"/>
    <w:rsid w:val="00B810E3"/>
    <w:rsid w:val="00B812DC"/>
    <w:rsid w:val="00B8193E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54A"/>
    <w:rsid w:val="00BC597C"/>
    <w:rsid w:val="00BC5DEA"/>
    <w:rsid w:val="00BC5E24"/>
    <w:rsid w:val="00BC5E9D"/>
    <w:rsid w:val="00BC5FF4"/>
    <w:rsid w:val="00BC66D9"/>
    <w:rsid w:val="00BC67B4"/>
    <w:rsid w:val="00BC6A95"/>
    <w:rsid w:val="00BC707A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4E8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C5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B07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26F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C84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0F8F"/>
    <w:rsid w:val="00C41080"/>
    <w:rsid w:val="00C411BD"/>
    <w:rsid w:val="00C418D9"/>
    <w:rsid w:val="00C4191A"/>
    <w:rsid w:val="00C419DB"/>
    <w:rsid w:val="00C41B8D"/>
    <w:rsid w:val="00C41CCF"/>
    <w:rsid w:val="00C41D2E"/>
    <w:rsid w:val="00C42A5E"/>
    <w:rsid w:val="00C43AC3"/>
    <w:rsid w:val="00C44EED"/>
    <w:rsid w:val="00C455F0"/>
    <w:rsid w:val="00C45676"/>
    <w:rsid w:val="00C465AE"/>
    <w:rsid w:val="00C47981"/>
    <w:rsid w:val="00C47997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4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009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1F94"/>
    <w:rsid w:val="00C72534"/>
    <w:rsid w:val="00C72C4D"/>
    <w:rsid w:val="00C73296"/>
    <w:rsid w:val="00C7334E"/>
    <w:rsid w:val="00C73505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0FEC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CD"/>
    <w:rsid w:val="00C91FB4"/>
    <w:rsid w:val="00C92261"/>
    <w:rsid w:val="00C929AC"/>
    <w:rsid w:val="00C92EF1"/>
    <w:rsid w:val="00C932A1"/>
    <w:rsid w:val="00C9460F"/>
    <w:rsid w:val="00C94C5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E7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0CA1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5D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44F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2A0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2F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417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2EF3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84E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131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40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4F4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D45"/>
    <w:rsid w:val="00DC48DE"/>
    <w:rsid w:val="00DC5056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49E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169C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626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5F20"/>
    <w:rsid w:val="00E16503"/>
    <w:rsid w:val="00E1702B"/>
    <w:rsid w:val="00E17436"/>
    <w:rsid w:val="00E17C0C"/>
    <w:rsid w:val="00E20033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3E7B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59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5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4EB9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1B89"/>
    <w:rsid w:val="00E831B5"/>
    <w:rsid w:val="00E842C7"/>
    <w:rsid w:val="00E849BB"/>
    <w:rsid w:val="00E84A39"/>
    <w:rsid w:val="00E84B5C"/>
    <w:rsid w:val="00E85044"/>
    <w:rsid w:val="00E8562F"/>
    <w:rsid w:val="00E85674"/>
    <w:rsid w:val="00E85FA9"/>
    <w:rsid w:val="00E86098"/>
    <w:rsid w:val="00E86190"/>
    <w:rsid w:val="00E866D8"/>
    <w:rsid w:val="00E86A5D"/>
    <w:rsid w:val="00E86D76"/>
    <w:rsid w:val="00E86ECF"/>
    <w:rsid w:val="00E86F27"/>
    <w:rsid w:val="00E87669"/>
    <w:rsid w:val="00E87911"/>
    <w:rsid w:val="00E87D5A"/>
    <w:rsid w:val="00E90B9C"/>
    <w:rsid w:val="00E91038"/>
    <w:rsid w:val="00E911D0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97FF4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8B3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0CD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539"/>
    <w:rsid w:val="00EE5696"/>
    <w:rsid w:val="00EE5DC1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430"/>
    <w:rsid w:val="00F1298F"/>
    <w:rsid w:val="00F12E81"/>
    <w:rsid w:val="00F13143"/>
    <w:rsid w:val="00F13157"/>
    <w:rsid w:val="00F132F6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AA1"/>
    <w:rsid w:val="00F16E05"/>
    <w:rsid w:val="00F1719B"/>
    <w:rsid w:val="00F1794E"/>
    <w:rsid w:val="00F20212"/>
    <w:rsid w:val="00F2051E"/>
    <w:rsid w:val="00F20D3B"/>
    <w:rsid w:val="00F21633"/>
    <w:rsid w:val="00F21B04"/>
    <w:rsid w:val="00F22050"/>
    <w:rsid w:val="00F221EA"/>
    <w:rsid w:val="00F22719"/>
    <w:rsid w:val="00F2274A"/>
    <w:rsid w:val="00F23AA1"/>
    <w:rsid w:val="00F23C37"/>
    <w:rsid w:val="00F24345"/>
    <w:rsid w:val="00F2440F"/>
    <w:rsid w:val="00F244F1"/>
    <w:rsid w:val="00F2453B"/>
    <w:rsid w:val="00F258C0"/>
    <w:rsid w:val="00F258E8"/>
    <w:rsid w:val="00F25F30"/>
    <w:rsid w:val="00F26117"/>
    <w:rsid w:val="00F26228"/>
    <w:rsid w:val="00F26481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97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6B32"/>
    <w:rsid w:val="00F470D4"/>
    <w:rsid w:val="00F47DFB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1E4C"/>
    <w:rsid w:val="00F9235C"/>
    <w:rsid w:val="00F927E2"/>
    <w:rsid w:val="00F92A45"/>
    <w:rsid w:val="00F934BF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C8E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047"/>
    <w:rsid w:val="00FC51C8"/>
    <w:rsid w:val="00FC5AA9"/>
    <w:rsid w:val="00FC6430"/>
    <w:rsid w:val="00FC6C38"/>
    <w:rsid w:val="00FC7140"/>
    <w:rsid w:val="00FC722D"/>
    <w:rsid w:val="00FC7897"/>
    <w:rsid w:val="00FC7A20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2EDD"/>
    <w:rsid w:val="00FD38A7"/>
    <w:rsid w:val="00FD3AED"/>
    <w:rsid w:val="00FD44B4"/>
    <w:rsid w:val="00FD51A7"/>
    <w:rsid w:val="00FD53D1"/>
    <w:rsid w:val="00FD58B4"/>
    <w:rsid w:val="00FD5F9A"/>
    <w:rsid w:val="00FD62D0"/>
    <w:rsid w:val="00FD65D2"/>
    <w:rsid w:val="00FD67B0"/>
    <w:rsid w:val="00FD69D2"/>
    <w:rsid w:val="00FD7392"/>
    <w:rsid w:val="00FD7497"/>
    <w:rsid w:val="00FD7673"/>
    <w:rsid w:val="00FD77F4"/>
    <w:rsid w:val="00FD7BE6"/>
    <w:rsid w:val="00FE0231"/>
    <w:rsid w:val="00FE1661"/>
    <w:rsid w:val="00FE2013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E7F8D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8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3.3352846829547665E-2"/>
          <c:w val="0.91341033529749149"/>
          <c:h val="0.71614691434696354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758E-2"/>
                  <c:y val="2.239666902777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75023472465636E-2"/>
                  <c:y val="3.99846111293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26422222974957E-2"/>
                  <c:y val="4.200706885637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5164272518591E-2"/>
                  <c:y val="4.1789879729200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68658069794653E-2"/>
                  <c:y val="4.0605085195683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9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825112976169665E-2"/>
                  <c:y val="4.68070413828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913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654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934E-2"/>
                  <c:y val="5.2956557921148888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54564524123812E-2"/>
                  <c:y val="3.87573455972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232593980208258E-2"/>
                  <c:y val="5.3454977807726713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52585385425546E-2"/>
                  <c:y val="7.4613615775904113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7.878289550089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Sheet1!$O$1:$AI$1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Sheet1!$O$2:$AI$2</c:f>
              <c:numCache>
                <c:formatCode>0.0</c:formatCode>
                <c:ptCount val="21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  <c:pt idx="18">
                  <c:v>96.4</c:v>
                </c:pt>
                <c:pt idx="19">
                  <c:v>95.9</c:v>
                </c:pt>
                <c:pt idx="20">
                  <c:v>95.9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630464"/>
        <c:axId val="31632000"/>
      </c:lineChart>
      <c:catAx>
        <c:axId val="31630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16320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1632000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1630464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5126E-2"/>
          <c:y val="1.3789804169508285E-2"/>
          <c:w val="0.66386554621860006"/>
          <c:h val="0.8691181437359215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68,5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67,6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44,2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15,5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0846E-3"/>
                  <c:y val="2.526736380255183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-68.5</c:v>
                </c:pt>
                <c:pt idx="1">
                  <c:v>-67.599999999999994</c:v>
                </c:pt>
                <c:pt idx="2">
                  <c:v>-66.099999999999994</c:v>
                </c:pt>
                <c:pt idx="3">
                  <c:v>-44.2</c:v>
                </c:pt>
                <c:pt idx="4">
                  <c:v>-24.6</c:v>
                </c:pt>
                <c:pt idx="5">
                  <c:v>-18.5</c:v>
                </c:pt>
                <c:pt idx="6">
                  <c:v>-17.899999999999999</c:v>
                </c:pt>
                <c:pt idx="7">
                  <c:v>-16.100000000000001</c:v>
                </c:pt>
                <c:pt idx="8">
                  <c:v>-15.5</c:v>
                </c:pt>
                <c:pt idx="9">
                  <c:v>-8.2000000000000011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31.5</c:v>
                </c:pt>
                <c:pt idx="1">
                  <c:v>32.400000000000006</c:v>
                </c:pt>
                <c:pt idx="2">
                  <c:v>33.900000000000006</c:v>
                </c:pt>
                <c:pt idx="3">
                  <c:v>55.8</c:v>
                </c:pt>
                <c:pt idx="4">
                  <c:v>75.400000000000006</c:v>
                </c:pt>
                <c:pt idx="5">
                  <c:v>81.5</c:v>
                </c:pt>
                <c:pt idx="6">
                  <c:v>82.1</c:v>
                </c:pt>
                <c:pt idx="7">
                  <c:v>83.9</c:v>
                </c:pt>
                <c:pt idx="8">
                  <c:v>84.5</c:v>
                </c:pt>
                <c:pt idx="9">
                  <c:v>91.8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79997568"/>
        <c:axId val="80167296"/>
      </c:barChart>
      <c:catAx>
        <c:axId val="79997568"/>
        <c:scaling>
          <c:orientation val="minMax"/>
        </c:scaling>
        <c:delete val="1"/>
        <c:axPos val="l"/>
        <c:majorTickMark val="out"/>
        <c:minorTickMark val="none"/>
        <c:tickLblPos val="none"/>
        <c:crossAx val="80167296"/>
        <c:crosses val="autoZero"/>
        <c:auto val="0"/>
        <c:lblAlgn val="ctr"/>
        <c:lblOffset val="100"/>
        <c:noMultiLvlLbl val="0"/>
      </c:catAx>
      <c:valAx>
        <c:axId val="801672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7999756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65E-2"/>
          <c:w val="0.66700025847729039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0</a:t>
                    </a:r>
                    <a:r>
                      <a:rPr lang="en-US"/>
                      <a:t>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79,2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61,4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50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49,8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40,4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Холодильники и морозильники бытовые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-90.3</c:v>
                </c:pt>
                <c:pt idx="1">
                  <c:v>-86.1</c:v>
                </c:pt>
                <c:pt idx="2">
                  <c:v>-79.2</c:v>
                </c:pt>
                <c:pt idx="3">
                  <c:v>-61.4</c:v>
                </c:pt>
                <c:pt idx="4">
                  <c:v>-51.4</c:v>
                </c:pt>
                <c:pt idx="5">
                  <c:v>-50.3</c:v>
                </c:pt>
                <c:pt idx="6">
                  <c:v>-49.8</c:v>
                </c:pt>
                <c:pt idx="7">
                  <c:v>-40.4</c:v>
                </c:pt>
                <c:pt idx="8">
                  <c:v>-27.2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210414378969405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20,8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49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50,2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59,6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Стиральные машины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Холодильники и морозильники бытовые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9.7000000000000011</c:v>
                </c:pt>
                <c:pt idx="1">
                  <c:v>13.900000000000006</c:v>
                </c:pt>
                <c:pt idx="2">
                  <c:v>20.799999999999986</c:v>
                </c:pt>
                <c:pt idx="3">
                  <c:v>38.6</c:v>
                </c:pt>
                <c:pt idx="4">
                  <c:v>48.6</c:v>
                </c:pt>
                <c:pt idx="5">
                  <c:v>49.7</c:v>
                </c:pt>
                <c:pt idx="6">
                  <c:v>50.2</c:v>
                </c:pt>
                <c:pt idx="7">
                  <c:v>59.6</c:v>
                </c:pt>
                <c:pt idx="8">
                  <c:v>72.8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80205312"/>
        <c:axId val="80206848"/>
      </c:barChart>
      <c:catAx>
        <c:axId val="80205312"/>
        <c:scaling>
          <c:orientation val="minMax"/>
        </c:scaling>
        <c:delete val="1"/>
        <c:axPos val="l"/>
        <c:majorTickMark val="out"/>
        <c:minorTickMark val="none"/>
        <c:tickLblPos val="none"/>
        <c:crossAx val="80206848"/>
        <c:crosses val="autoZero"/>
        <c:auto val="1"/>
        <c:lblAlgn val="ctr"/>
        <c:lblOffset val="100"/>
        <c:noMultiLvlLbl val="0"/>
      </c:catAx>
      <c:valAx>
        <c:axId val="802068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80205312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199255001100315E-2"/>
          <c:y val="4.8021772852942679E-2"/>
          <c:w val="0.91993892627972673"/>
          <c:h val="0.757269364585240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450357920268E-2"/>
                  <c:y val="-8.209267891417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99356445474E-2"/>
                  <c:y val="8.362927667986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7569031823476233E-2"/>
                  <c:y val="-4.629947760943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8555611913541736E-2"/>
                  <c:y val="-5.975180234249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9654935305751E-2"/>
                  <c:y val="7.2084426946631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593497898652241E-2"/>
                  <c:y val="-0.100116817818299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249150964755616E-2"/>
                  <c:y val="8.919582968795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971026627806486E-2"/>
                  <c:y val="-0.1074950546148886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916176888931841E-2"/>
                  <c:y val="-8.0052370641445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9.699899557145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General</c:formatCode>
                <c:ptCount val="21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  <c:pt idx="18">
                  <c:v>105.2</c:v>
                </c:pt>
                <c:pt idx="19" formatCode="0.0">
                  <c:v>105</c:v>
                </c:pt>
                <c:pt idx="20" formatCode="0.0">
                  <c:v>104.8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424960"/>
        <c:axId val="80426496"/>
      </c:lineChart>
      <c:catAx>
        <c:axId val="8042496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0426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0426496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042496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419095392555293E-2"/>
          <c:y val="2.2304202736928645E-2"/>
          <c:w val="0.8917791095408637"/>
          <c:h val="0.6771649275547891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61346335982E-2"/>
                  <c:y val="5.2198461821348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740052068026E-2"/>
                  <c:y val="-3.7354627528869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3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416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1956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4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66744643137262E-2"/>
                  <c:y val="4.629604489094043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53311155019249E-2"/>
                  <c:y val="5.06182785965166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86400785563524E-2"/>
                  <c:y val="-3.90247176489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67581442025631E-2"/>
                  <c:y val="4.334702729699617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43605326516441E-2"/>
                  <c:y val="-4.3179473255498292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91121223202E-2"/>
                  <c:y val="5.205413515177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718649640464161E-2"/>
                  <c:y val="-5.166078378133768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103,0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73588083266106E-2"/>
                  <c:y val="4.307448637885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  <c:pt idx="18">
                  <c:v>103</c:v>
                </c:pt>
                <c:pt idx="19">
                  <c:v>102.9</c:v>
                </c:pt>
                <c:pt idx="20">
                  <c:v>102.9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764E-2"/>
                  <c:y val="-3.7247858683137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5842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4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11838564676E-2"/>
                  <c:y val="3.74176925496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749467135351802E-2"/>
                  <c:y val="3.9639024938796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233791109342218E-2"/>
                  <c:y val="-3.8928973590192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31523408910256E-2"/>
                  <c:y val="-5.57089487901603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81717084309993E-2"/>
                  <c:y val="-5.430338410908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145882428639515E-2"/>
                  <c:y val="-5.538134375538823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450617351423191E-2"/>
                  <c:y val="-5.6021113865034736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07016710249583E-2"/>
                  <c:y val="-4.330895325742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114589236835365E-2"/>
                  <c:y val="-4.223246484433374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7</a:t>
                    </a:r>
                    <a:r>
                      <a:rPr lang="en-US" b="0"/>
                      <a:t>,</a:t>
                    </a:r>
                    <a:r>
                      <a:rPr lang="ru-RU" b="0"/>
                      <a:t>4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02427612387023E-2"/>
                  <c:y val="-3.97636353413337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907716523079872E-2"/>
                  <c:y val="-3.5787499753058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Sheet1!$N$3:$AH$3</c:f>
              <c:numCache>
                <c:formatCode>General</c:formatCode>
                <c:ptCount val="21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  <c:pt idx="18" formatCode="0.0">
                  <c:v>107.4</c:v>
                </c:pt>
                <c:pt idx="19" formatCode="0.0">
                  <c:v>107</c:v>
                </c:pt>
                <c:pt idx="20" formatCode="0.0">
                  <c:v>106.7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505856"/>
        <c:axId val="80540416"/>
      </c:lineChart>
      <c:catAx>
        <c:axId val="80505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05404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0540416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050585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974328683501214"/>
          <c:y val="0.87263043771325066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445357801319E-2"/>
          <c:y val="7.1149974510295255E-2"/>
          <c:w val="0.92198581560283865"/>
          <c:h val="0.71942446043165453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6,7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2018 г.</c:v>
                </c:pt>
                <c:pt idx="1">
                  <c:v>Январь-сентябрь 2019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26.7</c:v>
                </c:pt>
                <c:pt idx="1">
                  <c:v>26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2018 г.</c:v>
                </c:pt>
                <c:pt idx="1">
                  <c:v>Январь-сентябрь 2019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9.2000000000000011</c:v>
                </c:pt>
                <c:pt idx="1">
                  <c:v>9.6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 sz="900" b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64,1</a:t>
                    </a:r>
                  </a:p>
                  <a:p>
                    <a:endParaRPr lang="ru-RU" sz="900" b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2018 г.</c:v>
                </c:pt>
                <c:pt idx="1">
                  <c:v>Январь-сентябрь 2019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64.099999999999994</c:v>
                </c:pt>
                <c:pt idx="1">
                  <c:v>64.5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82193792"/>
        <c:axId val="82211968"/>
      </c:barChart>
      <c:catAx>
        <c:axId val="82193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822119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2211968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82193792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5177382634E-2"/>
          <c:y val="5.6797575225697422E-2"/>
          <c:w val="0.93586128178470052"/>
          <c:h val="0.4482639824661091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67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92,8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99.7</c:v>
                </c:pt>
                <c:pt idx="2">
                  <c:v>99.7</c:v>
                </c:pt>
                <c:pt idx="3" formatCode="0.0">
                  <c:v>92.8</c:v>
                </c:pt>
                <c:pt idx="4">
                  <c:v>85.7</c:v>
                </c:pt>
                <c:pt idx="5" formatCode="0.0">
                  <c:v>75.7</c:v>
                </c:pt>
                <c:pt idx="6" formatCode="0.0">
                  <c:v>65.7</c:v>
                </c:pt>
                <c:pt idx="7">
                  <c:v>63.7</c:v>
                </c:pt>
                <c:pt idx="8" formatCode="0.0">
                  <c:v>45.1</c:v>
                </c:pt>
                <c:pt idx="9" formatCode="0.0">
                  <c:v>41.4</c:v>
                </c:pt>
                <c:pt idx="10" formatCode="0.0">
                  <c:v>12.1</c:v>
                </c:pt>
                <c:pt idx="11" formatCode="0.0">
                  <c:v>6.9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2.8341242112947898E-3"/>
                  <c:y val="-2.88957688338493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27459978099678E-4"/>
                  <c:y val="-2.88957688338493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</a:t>
                    </a:r>
                    <a:r>
                      <a:rPr lang="en-US"/>
                      <a:t>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24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Мясо и мясные продукты</c:v>
                </c:pt>
                <c:pt idx="2">
                  <c:v>Масло сливочное</c:v>
                </c:pt>
                <c:pt idx="3">
                  <c:v>Сыры</c:v>
                </c:pt>
                <c:pt idx="4">
                  <c:v>Сахар и сахарозаменители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0.30000000000000021</c:v>
                </c:pt>
                <c:pt idx="2">
                  <c:v>0.30000000000000021</c:v>
                </c:pt>
                <c:pt idx="3" formatCode="0.0">
                  <c:v>7.2</c:v>
                </c:pt>
                <c:pt idx="4">
                  <c:v>14.3</c:v>
                </c:pt>
                <c:pt idx="5" formatCode="0.0">
                  <c:v>24.3</c:v>
                </c:pt>
                <c:pt idx="6" formatCode="0.0">
                  <c:v>34.300000000000004</c:v>
                </c:pt>
                <c:pt idx="7">
                  <c:v>36.300000000000004</c:v>
                </c:pt>
                <c:pt idx="8" formatCode="0.0">
                  <c:v>54.9</c:v>
                </c:pt>
                <c:pt idx="9" formatCode="0.0">
                  <c:v>58.6</c:v>
                </c:pt>
                <c:pt idx="10" formatCode="0.0">
                  <c:v>87.9</c:v>
                </c:pt>
                <c:pt idx="11" formatCode="0.0">
                  <c:v>93.1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2242560"/>
        <c:axId val="82244352"/>
      </c:barChart>
      <c:catAx>
        <c:axId val="8224256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44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224435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8224256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02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346738682458093E-2"/>
          <c:y val="4.2371690704880074E-2"/>
          <c:w val="0.91596638655462159"/>
          <c:h val="0.44400743385337704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99,5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6229E-3"/>
                  <c:y val="4.137880701315389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Одежда трикотажная</c:v>
                </c:pt>
                <c:pt idx="7">
                  <c:v>Парфюмерно-косметическая продукция </c:v>
                </c:pt>
                <c:pt idx="8">
                  <c:v>Телевизоры</c:v>
                </c:pt>
              </c:strCache>
            </c:strRef>
          </c:cat>
          <c:val>
            <c:numRef>
              <c:f>Sheet1!$C$2:$L$2</c:f>
              <c:numCache>
                <c:formatCode>0.0</c:formatCode>
                <c:ptCount val="9"/>
                <c:pt idx="0">
                  <c:v>99.5</c:v>
                </c:pt>
                <c:pt idx="1">
                  <c:v>81.599999999999994</c:v>
                </c:pt>
                <c:pt idx="2">
                  <c:v>66.900000000000006</c:v>
                </c:pt>
                <c:pt idx="3">
                  <c:v>52.3</c:v>
                </c:pt>
                <c:pt idx="4">
                  <c:v>47.8</c:v>
                </c:pt>
                <c:pt idx="5">
                  <c:v>41.6</c:v>
                </c:pt>
                <c:pt idx="6">
                  <c:v>41.3</c:v>
                </c:pt>
                <c:pt idx="7">
                  <c:v>19.5</c:v>
                </c:pt>
                <c:pt idx="8">
                  <c:v>11.7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5.7402965764935896E-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0,5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88,3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88,3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Одежда трикотажная</c:v>
                </c:pt>
                <c:pt idx="7">
                  <c:v>Парфюмерно-косметическая продукция </c:v>
                </c:pt>
                <c:pt idx="8">
                  <c:v>Телевизоры</c:v>
                </c:pt>
              </c:strCache>
            </c:strRef>
          </c:cat>
          <c:val>
            <c:numRef>
              <c:f>Sheet1!$C$3:$L$3</c:f>
              <c:numCache>
                <c:formatCode>0.0</c:formatCode>
                <c:ptCount val="9"/>
                <c:pt idx="0">
                  <c:v>0.5</c:v>
                </c:pt>
                <c:pt idx="1">
                  <c:v>18.399999999999999</c:v>
                </c:pt>
                <c:pt idx="2">
                  <c:v>33.1</c:v>
                </c:pt>
                <c:pt idx="3">
                  <c:v>47.7</c:v>
                </c:pt>
                <c:pt idx="4">
                  <c:v>52.2</c:v>
                </c:pt>
                <c:pt idx="5">
                  <c:v>58.4</c:v>
                </c:pt>
                <c:pt idx="6">
                  <c:v>58.7</c:v>
                </c:pt>
                <c:pt idx="7">
                  <c:v>80.5</c:v>
                </c:pt>
                <c:pt idx="8">
                  <c:v>88.3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81840768"/>
        <c:axId val="82260352"/>
      </c:barChart>
      <c:catAx>
        <c:axId val="8184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60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2260352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1840768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2566"/>
          <c:w val="0.7843244932916477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5141585562543E-2"/>
          <c:y val="3.1684389966718081E-2"/>
          <c:w val="0.90788216690304957"/>
          <c:h val="0.7145770940482151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273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33E-2"/>
                  <c:y val="5.42337138653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552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4208115289936582E-3"/>
                  <c:y val="1.636945670808490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8843265824E-2"/>
                  <c:y val="5.04448692040667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25834537632924E-2"/>
                  <c:y val="5.31080723164992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00621118012611E-2"/>
                  <c:y val="-5.498281786941600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407867494824016E-2"/>
                  <c:y val="-5.498281786941593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6.87290635062369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.74472764121120005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.7822427892923186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.8181781585424580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  <c:pt idx="18">
                  <c:v>106.7</c:v>
                </c:pt>
                <c:pt idx="19">
                  <c:v>106.8</c:v>
                </c:pt>
                <c:pt idx="20">
                  <c:v>107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965824"/>
        <c:axId val="81967360"/>
      </c:lineChart>
      <c:catAx>
        <c:axId val="81965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9673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1967360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96582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0.40494</cdr:x>
      <cdr:y>0.77181</cdr:y>
    </cdr:from>
    <cdr:to>
      <cdr:x>0.74397</cdr:x>
      <cdr:y>0.86809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2988" y="2558812"/>
          <a:ext cx="1953272" cy="3192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0.51437</cdr:x>
      <cdr:y>0.29698</cdr:y>
    </cdr:from>
    <cdr:to>
      <cdr:x>0.91072</cdr:x>
      <cdr:y>0.39024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63492" y="984599"/>
          <a:ext cx="2283513" cy="3091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0.51733</cdr:x>
      <cdr:y>0.40237</cdr:y>
    </cdr:from>
    <cdr:to>
      <cdr:x>0.74874</cdr:x>
      <cdr:y>0.47826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80508" y="1334002"/>
          <a:ext cx="1333235" cy="2516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0.47972</cdr:x>
      <cdr:y>0.48743</cdr:y>
    </cdr:from>
    <cdr:to>
      <cdr:x>0.92269</cdr:x>
      <cdr:y>0.59034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3821" y="1616006"/>
          <a:ext cx="2552108" cy="3411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0.51243</cdr:x>
      <cdr:y>0.21329</cdr:y>
    </cdr:from>
    <cdr:to>
      <cdr:x>0.90995</cdr:x>
      <cdr:y>0.27414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52315" y="707141"/>
          <a:ext cx="2290254" cy="2017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0.56122</cdr:x>
      <cdr:y>0.13046</cdr:y>
    </cdr:from>
    <cdr:to>
      <cdr:x>0.76476</cdr:x>
      <cdr:y>0.19001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3396" y="432518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0.43147</cdr:x>
      <cdr:y>0.58926</cdr:y>
    </cdr:from>
    <cdr:to>
      <cdr:x>0.59147</cdr:x>
      <cdr:y>0.65738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85854" y="1953580"/>
          <a:ext cx="921817" cy="2258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0.38118</cdr:x>
      <cdr:y>0.60494</cdr:y>
    </cdr:from>
    <cdr:to>
      <cdr:x>0.68466</cdr:x>
      <cdr:y>0.8207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80882" y="1750142"/>
          <a:ext cx="1656726" cy="62417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0.4019</cdr:x>
      <cdr:y>0.515</cdr:y>
    </cdr:from>
    <cdr:to>
      <cdr:x>0.67387</cdr:x>
      <cdr:y>0.62108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93988" y="1489926"/>
          <a:ext cx="1484710" cy="3068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0.42799</cdr:x>
      <cdr:y>0.28044</cdr:y>
    </cdr:from>
    <cdr:to>
      <cdr:x>0.64125</cdr:x>
      <cdr:y>0.34031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36455" y="811344"/>
          <a:ext cx="1164207" cy="1731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0FA86-BF12-4D96-9937-BB5D8756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3078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5</cp:revision>
  <cp:lastPrinted>2019-10-21T14:35:00Z</cp:lastPrinted>
  <dcterms:created xsi:type="dcterms:W3CDTF">2019-10-23T12:31:00Z</dcterms:created>
  <dcterms:modified xsi:type="dcterms:W3CDTF">2019-10-24T07:12:00Z</dcterms:modified>
</cp:coreProperties>
</file>