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918" w:rsidRPr="00384918" w:rsidRDefault="00384918" w:rsidP="000162BA">
      <w:pPr>
        <w:tabs>
          <w:tab w:val="left" w:pos="7875"/>
        </w:tabs>
        <w:spacing w:after="240" w:line="300" w:lineRule="exact"/>
        <w:ind w:firstLine="709"/>
        <w:jc w:val="both"/>
        <w:outlineLvl w:val="0"/>
        <w:rPr>
          <w:b/>
          <w:caps/>
          <w:sz w:val="32"/>
          <w:szCs w:val="32"/>
        </w:rPr>
      </w:pPr>
      <w:r w:rsidRPr="00384918">
        <w:rPr>
          <w:b/>
          <w:caps/>
          <w:sz w:val="32"/>
          <w:szCs w:val="32"/>
        </w:rPr>
        <w:t>Методологические пояснения</w:t>
      </w:r>
    </w:p>
    <w:p w:rsidR="00936FE2" w:rsidRPr="00936FE2" w:rsidRDefault="00936FE2" w:rsidP="000162BA">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0162BA">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0162BA">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0162BA">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0162BA">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0162BA">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0162BA">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0162BA">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0162BA">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0162BA">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E2379">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E2379">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E2379">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E2379">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E2379">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E2379">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E2379">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E2379">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E2379">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E2379">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E2379">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20E46" w:rsidRPr="00FD6A7A" w:rsidRDefault="00E20E46" w:rsidP="001E2379">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176F98" w:rsidRPr="00F41DC3" w:rsidRDefault="00176F98" w:rsidP="001E2379">
      <w:pPr>
        <w:spacing w:before="20" w:after="20" w:line="32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176F98" w:rsidRPr="00F41DC3" w:rsidRDefault="00176F98" w:rsidP="001E2379">
      <w:pPr>
        <w:spacing w:before="20" w:after="20" w:line="32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176F98" w:rsidRPr="00806033" w:rsidRDefault="00176F98" w:rsidP="001E2379">
      <w:pPr>
        <w:pStyle w:val="31"/>
        <w:spacing w:before="20" w:after="20" w:line="32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(кроме </w:t>
      </w:r>
      <w:proofErr w:type="spellStart"/>
      <w:r w:rsidRPr="00806033">
        <w:rPr>
          <w:szCs w:val="26"/>
        </w:rPr>
        <w:t>микроорганизаций</w:t>
      </w:r>
      <w:proofErr w:type="spellEnd"/>
      <w:r w:rsidRPr="00806033">
        <w:rPr>
          <w:szCs w:val="26"/>
        </w:rPr>
        <w:t>)</w:t>
      </w:r>
      <w:r>
        <w:rPr>
          <w:szCs w:val="26"/>
        </w:rPr>
        <w:t xml:space="preserve">, </w:t>
      </w:r>
      <w:r w:rsidR="00DC62CE">
        <w:rPr>
          <w:szCs w:val="26"/>
        </w:rPr>
        <w:br/>
      </w:r>
      <w:r>
        <w:rPr>
          <w:szCs w:val="26"/>
        </w:rPr>
        <w:t xml:space="preserve">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w:t>
      </w:r>
      <w:r w:rsidR="00DC62CE">
        <w:rPr>
          <w:szCs w:val="26"/>
        </w:rPr>
        <w:br/>
      </w:r>
      <w:r>
        <w:rPr>
          <w:szCs w:val="26"/>
        </w:rPr>
        <w:t>и птицы в пересчете на условное поголовье скота 100 и более голов;</w:t>
      </w:r>
    </w:p>
    <w:p w:rsidR="00176F98" w:rsidRPr="00F41DC3" w:rsidRDefault="00176F98" w:rsidP="001E2379">
      <w:pPr>
        <w:pStyle w:val="31"/>
        <w:spacing w:before="20" w:after="20" w:line="32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w:t>
      </w:r>
      <w:r w:rsidR="00DC62CE">
        <w:rPr>
          <w:bCs/>
          <w:szCs w:val="26"/>
        </w:rPr>
        <w:br/>
      </w:r>
      <w:r w:rsidRPr="00F41DC3">
        <w:rPr>
          <w:bCs/>
          <w:szCs w:val="26"/>
        </w:rPr>
        <w:t>в пересчете на условное поголовье скота 100 и более голов.</w:t>
      </w:r>
    </w:p>
    <w:p w:rsidR="00176F98" w:rsidRPr="00F41DC3" w:rsidRDefault="00176F98" w:rsidP="001E2379">
      <w:pPr>
        <w:spacing w:line="32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sidR="00DC62CE">
        <w:rPr>
          <w:bCs/>
          <w:spacing w:val="-4"/>
          <w:sz w:val="26"/>
          <w:szCs w:val="26"/>
        </w:rPr>
        <w:br/>
      </w:r>
      <w:r w:rsidRPr="00F41DC3">
        <w:rPr>
          <w:bCs/>
          <w:spacing w:val="-4"/>
          <w:sz w:val="26"/>
          <w:szCs w:val="26"/>
        </w:rPr>
        <w:t>у физических лиц.</w:t>
      </w:r>
    </w:p>
    <w:p w:rsidR="00176F98" w:rsidRPr="00A93FAF" w:rsidRDefault="00176F98" w:rsidP="001E2379">
      <w:pPr>
        <w:spacing w:before="20" w:after="20" w:line="320" w:lineRule="exact"/>
        <w:ind w:firstLine="709"/>
        <w:jc w:val="both"/>
        <w:rPr>
          <w:bCs/>
          <w:spacing w:val="-4"/>
          <w:sz w:val="26"/>
          <w:szCs w:val="26"/>
        </w:rPr>
      </w:pPr>
      <w:r w:rsidRPr="00F41DC3">
        <w:rPr>
          <w:b/>
          <w:sz w:val="26"/>
          <w:szCs w:val="26"/>
        </w:rPr>
        <w:t xml:space="preserve">Индекс производства продукции сельского хозяйства </w:t>
      </w:r>
      <w:r w:rsidRPr="00F41DC3">
        <w:rPr>
          <w:bCs/>
          <w:sz w:val="26"/>
          <w:szCs w:val="26"/>
        </w:rPr>
        <w:t xml:space="preserve">– относительный статистический показатель, характеризующий изменение объема производства </w:t>
      </w:r>
      <w:r w:rsidRPr="00A93FAF">
        <w:rPr>
          <w:bCs/>
          <w:spacing w:val="-4"/>
          <w:sz w:val="26"/>
          <w:szCs w:val="26"/>
        </w:rPr>
        <w:t>продукции сельского хозяйства в сравниваемых периодах (в сопоставимых ценах).</w:t>
      </w:r>
    </w:p>
    <w:p w:rsidR="00176F98" w:rsidRPr="00F41DC3" w:rsidRDefault="00176F98" w:rsidP="001E2379">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176F98" w:rsidRPr="005B400C" w:rsidRDefault="00176F98" w:rsidP="001E2379">
      <w:pPr>
        <w:pStyle w:val="31"/>
        <w:spacing w:before="20" w:after="20" w:line="32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176F98" w:rsidRPr="00F41DC3" w:rsidRDefault="00176F98" w:rsidP="001E2379">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176F98" w:rsidRPr="00F41DC3" w:rsidRDefault="00176F98" w:rsidP="001E2379">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176F98" w:rsidRPr="00F41DC3" w:rsidRDefault="00176F98" w:rsidP="000162BA">
      <w:pPr>
        <w:spacing w:before="20" w:after="20" w:line="300" w:lineRule="exact"/>
        <w:ind w:firstLine="709"/>
        <w:jc w:val="both"/>
        <w:rPr>
          <w:sz w:val="26"/>
          <w:szCs w:val="26"/>
        </w:rPr>
      </w:pPr>
      <w:r w:rsidRPr="00F41DC3">
        <w:rPr>
          <w:b/>
          <w:bCs/>
          <w:sz w:val="26"/>
          <w:szCs w:val="26"/>
        </w:rPr>
        <w:lastRenderedPageBreak/>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176F98" w:rsidRPr="00176F98" w:rsidRDefault="00176F98" w:rsidP="000162BA">
      <w:pPr>
        <w:spacing w:before="20" w:after="20" w:line="30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176F98" w:rsidRPr="00F41DC3" w:rsidRDefault="00176F98" w:rsidP="000162BA">
      <w:pPr>
        <w:spacing w:before="20" w:after="20" w:line="30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176F98" w:rsidRPr="00F41DC3" w:rsidRDefault="00176F98" w:rsidP="000162BA">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76F98" w:rsidRPr="00F41DC3" w:rsidRDefault="00176F98" w:rsidP="000162BA">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76F98" w:rsidRPr="00FD6A7A" w:rsidRDefault="00176F98" w:rsidP="000162B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0162BA">
      <w:pPr>
        <w:pStyle w:val="1"/>
        <w:keepNext w:val="0"/>
        <w:spacing w:before="340" w:after="120" w:line="30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0162BA">
      <w:pPr>
        <w:spacing w:before="20" w:after="20" w:line="30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0162BA">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0162BA">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0162BA">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0162BA">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0162BA">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0162BA">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0162BA">
      <w:pPr>
        <w:spacing w:line="34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0162BA">
      <w:pPr>
        <w:spacing w:before="20" w:after="20" w:line="34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0162BA">
      <w:pPr>
        <w:widowControl w:val="0"/>
        <w:spacing w:before="20" w:after="20" w:line="34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0162BA">
      <w:pPr>
        <w:pStyle w:val="a3"/>
        <w:widowControl w:val="0"/>
        <w:spacing w:before="20" w:after="20" w:line="34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63639" w:rsidRPr="001917CC" w:rsidRDefault="00176F98" w:rsidP="000162BA">
      <w:pPr>
        <w:widowControl w:val="0"/>
        <w:spacing w:line="340" w:lineRule="exact"/>
        <w:ind w:firstLine="709"/>
        <w:jc w:val="both"/>
        <w:rPr>
          <w:sz w:val="2"/>
          <w:szCs w:val="2"/>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3A1106" w:rsidRPr="00FD6A7A" w:rsidRDefault="00E20E46" w:rsidP="000162BA">
      <w:pPr>
        <w:pStyle w:val="4"/>
        <w:keepNext w:val="0"/>
        <w:spacing w:before="0" w:after="200" w:line="28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0162BA">
      <w:pPr>
        <w:pStyle w:val="a3"/>
        <w:spacing w:before="20" w:after="20" w:line="34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0162BA">
      <w:pPr>
        <w:widowControl w:val="0"/>
        <w:spacing w:before="20" w:after="20" w:line="34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spacing w:before="20" w:after="20" w:line="34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proofErr w:type="gramStart"/>
      <w:r w:rsidRPr="00F839D4">
        <w:rPr>
          <w:sz w:val="26"/>
          <w:szCs w:val="26"/>
        </w:rPr>
        <w:t>–</w:t>
      </w:r>
      <w:r w:rsidRPr="00F839D4">
        <w:rPr>
          <w:bCs/>
          <w:sz w:val="26"/>
          <w:szCs w:val="26"/>
        </w:rPr>
        <w:t>и</w:t>
      </w:r>
      <w:proofErr w:type="gramEnd"/>
      <w:r w:rsidRPr="00F839D4">
        <w:rPr>
          <w:bCs/>
          <w:sz w:val="26"/>
          <w:szCs w:val="26"/>
        </w:rPr>
        <w:t xml:space="preserve">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0162BA">
      <w:pPr>
        <w:spacing w:before="20" w:after="20" w:line="340" w:lineRule="exact"/>
        <w:ind w:firstLine="709"/>
        <w:jc w:val="both"/>
        <w:rPr>
          <w:sz w:val="26"/>
          <w:szCs w:val="26"/>
        </w:rPr>
      </w:pPr>
      <w:bookmarkStart w:id="0" w:name="_GoBack"/>
      <w:bookmarkEnd w:id="0"/>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00F74CE6">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176F98" w:rsidRPr="00F839D4" w:rsidRDefault="00176F98" w:rsidP="000162BA">
      <w:pPr>
        <w:spacing w:before="20" w:after="20" w:line="34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0162BA">
      <w:pPr>
        <w:tabs>
          <w:tab w:val="left" w:pos="0"/>
          <w:tab w:val="left" w:pos="959"/>
          <w:tab w:val="left" w:pos="1918"/>
          <w:tab w:val="left" w:pos="2877"/>
          <w:tab w:val="left" w:pos="3836"/>
          <w:tab w:val="left" w:pos="4795"/>
          <w:tab w:val="left" w:pos="5754"/>
          <w:tab w:val="left" w:pos="6713"/>
          <w:tab w:val="left" w:pos="7672"/>
          <w:tab w:val="left" w:pos="8631"/>
        </w:tabs>
        <w:spacing w:before="20" w:after="20" w:line="35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0162BA">
      <w:pPr>
        <w:spacing w:before="20" w:after="20" w:line="35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pStyle w:val="31"/>
        <w:spacing w:before="20" w:after="20" w:line="35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0162BA">
      <w:pPr>
        <w:spacing w:before="20" w:after="20" w:line="350" w:lineRule="exact"/>
        <w:ind w:firstLine="709"/>
        <w:jc w:val="both"/>
        <w:rPr>
          <w:sz w:val="26"/>
          <w:szCs w:val="26"/>
        </w:rPr>
      </w:pPr>
      <w:proofErr w:type="gramStart"/>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0162BA">
      <w:pPr>
        <w:spacing w:before="20" w:after="20" w:line="35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0162BA" w:rsidRDefault="000162BA" w:rsidP="001E2379">
      <w:pPr>
        <w:pStyle w:val="4"/>
        <w:keepNext w:val="0"/>
        <w:spacing w:before="400" w:after="200" w:line="320" w:lineRule="exact"/>
        <w:rPr>
          <w:rFonts w:ascii="Times New Roman" w:hAnsi="Times New Roman"/>
          <w:szCs w:val="30"/>
        </w:rPr>
      </w:pPr>
    </w:p>
    <w:p w:rsidR="00145806" w:rsidRDefault="00145806" w:rsidP="001E2379">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0162BA">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0162BA">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0162BA">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0162BA">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0162BA">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0162BA">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0162BA">
      <w:pPr>
        <w:pStyle w:val="2"/>
        <w:keepNext w:val="0"/>
        <w:tabs>
          <w:tab w:val="left" w:pos="7929"/>
        </w:tabs>
        <w:spacing w:before="400" w:after="200" w:line="33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0162BA">
      <w:pPr>
        <w:spacing w:before="20" w:after="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0162BA">
      <w:pPr>
        <w:spacing w:before="20" w:after="2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0162BA">
      <w:pPr>
        <w:spacing w:before="20" w:after="2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0162BA">
      <w:pPr>
        <w:pStyle w:val="31"/>
        <w:shd w:val="clear" w:color="auto" w:fill="FFFFFF"/>
        <w:spacing w:before="20" w:after="2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0162BA">
      <w:pPr>
        <w:pStyle w:val="31"/>
        <w:shd w:val="clear" w:color="auto" w:fill="FFFFFF"/>
        <w:spacing w:before="20" w:after="2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1E2379">
      <w:pPr>
        <w:spacing w:before="20" w:after="20" w:line="320" w:lineRule="exact"/>
        <w:ind w:firstLine="709"/>
        <w:jc w:val="both"/>
      </w:pPr>
      <w:r w:rsidRPr="004510A6">
        <w:rPr>
          <w:b/>
          <w:sz w:val="26"/>
          <w:szCs w:val="26"/>
        </w:rPr>
        <w:lastRenderedPageBreak/>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1E2379">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1E2379">
      <w:pPr>
        <w:pStyle w:val="2"/>
        <w:keepNext w:val="0"/>
        <w:tabs>
          <w:tab w:val="left" w:pos="7815"/>
        </w:tabs>
        <w:spacing w:before="360" w:after="200" w:line="32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1E2379">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1E2379">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1E2379">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1E2379">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1E2379">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1E2379">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DA0A5F" w:rsidRPr="00E749C2" w:rsidRDefault="00DA0A5F" w:rsidP="001E2379">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1E2379">
      <w:pPr>
        <w:pStyle w:val="ad"/>
        <w:spacing w:before="20" w:after="20" w:line="32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6"/>
          <w:sz w:val="26"/>
          <w:szCs w:val="26"/>
        </w:rPr>
        <w:lastRenderedPageBreak/>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DA0A5F" w:rsidRPr="00E749C2" w:rsidRDefault="00DA0A5F" w:rsidP="000162BA">
      <w:pPr>
        <w:pStyle w:val="ad"/>
        <w:spacing w:before="20" w:after="20" w:line="340" w:lineRule="exact"/>
        <w:ind w:firstLine="709"/>
        <w:jc w:val="both"/>
        <w:rPr>
          <w:sz w:val="26"/>
          <w:szCs w:val="26"/>
        </w:rPr>
      </w:pPr>
      <w:r w:rsidRPr="00E749C2">
        <w:rPr>
          <w:b/>
          <w:bCs/>
          <w:sz w:val="26"/>
          <w:szCs w:val="26"/>
        </w:rPr>
        <w:t>Прибыль, убыток</w:t>
      </w:r>
      <w:proofErr w:type="gramStart"/>
      <w:r w:rsidRPr="00E749C2">
        <w:rPr>
          <w:b/>
          <w:bCs/>
          <w:sz w:val="26"/>
          <w:szCs w:val="26"/>
        </w:rPr>
        <w:t xml:space="preserve"> (–)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0162BA">
      <w:pPr>
        <w:pStyle w:val="ad"/>
        <w:spacing w:before="20" w:after="20" w:line="34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0162BA">
      <w:pPr>
        <w:pStyle w:val="ad"/>
        <w:spacing w:line="34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pStyle w:val="ad"/>
        <w:spacing w:line="34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spacing w:line="34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0162BA">
      <w:pPr>
        <w:pStyle w:val="a3"/>
        <w:spacing w:before="0" w:line="34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0162BA">
      <w:pPr>
        <w:spacing w:before="20" w:after="20" w:line="34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0162BA">
      <w:pPr>
        <w:spacing w:before="20" w:after="20" w:line="34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1E2379">
      <w:pPr>
        <w:pStyle w:val="a9"/>
        <w:spacing w:line="320" w:lineRule="exact"/>
        <w:ind w:firstLine="709"/>
        <w:jc w:val="both"/>
        <w:rPr>
          <w:sz w:val="26"/>
          <w:szCs w:val="26"/>
        </w:rPr>
      </w:pPr>
      <w:r w:rsidRPr="00631532">
        <w:rPr>
          <w:b/>
          <w:bCs/>
          <w:sz w:val="26"/>
          <w:szCs w:val="26"/>
        </w:rPr>
        <w:lastRenderedPageBreak/>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1E2379">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1E2379">
      <w:pPr>
        <w:pStyle w:val="22"/>
        <w:tabs>
          <w:tab w:val="left" w:pos="1260"/>
        </w:tabs>
        <w:spacing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DA0A5F" w:rsidRPr="00E749C2" w:rsidRDefault="00DA0A5F" w:rsidP="001E2379">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1E2379">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1E2379">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1E2379">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0162BA">
      <w:pPr>
        <w:spacing w:before="20" w:after="20" w:line="34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0162BA">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0162BA">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9B414E" w:rsidP="000162BA">
      <w:pPr>
        <w:pStyle w:val="4"/>
        <w:keepNext w:val="0"/>
        <w:spacing w:before="240" w:after="120"/>
        <w:rPr>
          <w:rFonts w:ascii="Times New Roman" w:hAnsi="Times New Roman"/>
          <w:szCs w:val="30"/>
        </w:rPr>
      </w:pPr>
      <w:r>
        <w:rPr>
          <w:rFonts w:ascii="Times New Roman" w:hAnsi="Times New Roman"/>
          <w:szCs w:val="30"/>
        </w:rPr>
        <w:t>Статистика внешнеэкономической деятельности</w:t>
      </w:r>
    </w:p>
    <w:p w:rsidR="00E92817" w:rsidRPr="00E92817" w:rsidRDefault="00E92817" w:rsidP="000162BA">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0162BA">
      <w:pPr>
        <w:pStyle w:val="a3"/>
        <w:spacing w:before="20" w:after="20" w:line="340" w:lineRule="exact"/>
        <w:rPr>
          <w:sz w:val="26"/>
          <w:szCs w:val="26"/>
        </w:rPr>
      </w:pPr>
      <w:r w:rsidRPr="00E92817">
        <w:rPr>
          <w:sz w:val="26"/>
          <w:szCs w:val="26"/>
        </w:rPr>
        <w:lastRenderedPageBreak/>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w:t>
      </w:r>
      <w:r w:rsidR="001E636E">
        <w:rPr>
          <w:sz w:val="26"/>
          <w:szCs w:val="26"/>
        </w:rPr>
        <w:br/>
      </w:r>
      <w:r w:rsidRPr="00E92817">
        <w:rPr>
          <w:sz w:val="26"/>
          <w:szCs w:val="26"/>
        </w:rPr>
        <w:t xml:space="preserve">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0162BA">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0162BA">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0162BA">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0162BA">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0162BA">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0162BA">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1E2379">
      <w:pPr>
        <w:pStyle w:val="a3"/>
        <w:spacing w:before="20" w:after="20" w:line="32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1E2379">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1E2379">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2379">
      <w:pPr>
        <w:pStyle w:val="a3"/>
        <w:spacing w:before="20" w:after="2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2379">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2379">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2379">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2379">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2379">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0162BA">
      <w:pPr>
        <w:pStyle w:val="31"/>
        <w:spacing w:before="20" w:after="20" w:line="31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0162BA">
      <w:pPr>
        <w:pStyle w:val="31"/>
        <w:spacing w:before="20" w:after="20" w:line="31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0162BA">
      <w:pPr>
        <w:pStyle w:val="2"/>
        <w:keepNext w:val="0"/>
        <w:spacing w:before="240" w:after="120" w:line="31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0162BA">
      <w:pPr>
        <w:pStyle w:val="ad"/>
        <w:autoSpaceDE w:val="0"/>
        <w:autoSpaceDN w:val="0"/>
        <w:adjustRightInd w:val="0"/>
        <w:spacing w:before="20" w:after="20" w:line="31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0162BA">
      <w:pPr>
        <w:pStyle w:val="a6"/>
        <w:spacing w:before="20" w:after="20" w:line="31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0162BA">
      <w:pPr>
        <w:pStyle w:val="a6"/>
        <w:spacing w:before="20" w:after="20"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0162BA">
      <w:pPr>
        <w:pStyle w:val="a6"/>
        <w:spacing w:before="20" w:after="20"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0162BA">
      <w:pPr>
        <w:pStyle w:val="a6"/>
        <w:spacing w:before="20" w:after="20" w:line="35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0162BA">
      <w:pPr>
        <w:pStyle w:val="a6"/>
        <w:spacing w:before="20" w:after="20" w:line="35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0162BA">
      <w:pPr>
        <w:spacing w:before="20" w:after="20" w:line="35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0162BA">
      <w:pPr>
        <w:pStyle w:val="4"/>
        <w:keepNext w:val="0"/>
        <w:spacing w:before="320" w:after="160" w:line="350" w:lineRule="exact"/>
        <w:rPr>
          <w:rFonts w:ascii="Times New Roman" w:hAnsi="Times New Roman"/>
          <w:szCs w:val="30"/>
        </w:rPr>
      </w:pPr>
      <w:r w:rsidRPr="00334D87">
        <w:rPr>
          <w:rFonts w:ascii="Times New Roman" w:hAnsi="Times New Roman"/>
          <w:szCs w:val="30"/>
        </w:rPr>
        <w:t>Цены</w:t>
      </w:r>
    </w:p>
    <w:p w:rsidR="00176F98" w:rsidRPr="00FD6A7A" w:rsidRDefault="00176F98" w:rsidP="000162BA">
      <w:pPr>
        <w:spacing w:before="20" w:after="20" w:line="35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0162BA">
      <w:pPr>
        <w:pStyle w:val="31"/>
        <w:spacing w:before="20" w:after="20" w:line="35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0162BA">
      <w:pPr>
        <w:pStyle w:val="31"/>
        <w:spacing w:before="20" w:after="20" w:line="35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0162BA">
      <w:pPr>
        <w:tabs>
          <w:tab w:val="left" w:pos="851"/>
        </w:tabs>
        <w:spacing w:before="20" w:after="20" w:line="340" w:lineRule="exact"/>
        <w:ind w:firstLine="709"/>
        <w:jc w:val="both"/>
        <w:rPr>
          <w:bCs/>
          <w:spacing w:val="-2"/>
          <w:sz w:val="26"/>
          <w:szCs w:val="26"/>
        </w:rPr>
      </w:pPr>
      <w:r w:rsidRPr="000D4A1E">
        <w:rPr>
          <w:bCs/>
          <w:spacing w:val="-2"/>
          <w:sz w:val="26"/>
          <w:szCs w:val="26"/>
        </w:rPr>
        <w:lastRenderedPageBreak/>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1"/>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0162BA">
      <w:pPr>
        <w:spacing w:before="20" w:after="20" w:line="34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0162BA">
      <w:pPr>
        <w:tabs>
          <w:tab w:val="left" w:pos="851"/>
        </w:tabs>
        <w:spacing w:before="20" w:after="20" w:line="34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0162BA">
      <w:pPr>
        <w:pStyle w:val="31"/>
        <w:tabs>
          <w:tab w:val="left" w:pos="851"/>
        </w:tabs>
        <w:spacing w:before="20" w:after="20"/>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0162BA">
      <w:pPr>
        <w:pStyle w:val="31"/>
        <w:spacing w:before="20" w:after="20"/>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0162BA">
      <w:pPr>
        <w:pStyle w:val="31"/>
        <w:spacing w:before="20" w:after="20"/>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0162BA">
      <w:pPr>
        <w:pStyle w:val="IUc1uiue1"/>
        <w:widowControl/>
        <w:spacing w:before="20" w:after="20" w:line="34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1E2379">
      <w:pPr>
        <w:spacing w:before="20" w:after="20" w:line="320" w:lineRule="exact"/>
        <w:ind w:firstLine="709"/>
        <w:jc w:val="both"/>
        <w:rPr>
          <w:sz w:val="26"/>
          <w:szCs w:val="26"/>
        </w:rPr>
      </w:pPr>
      <w:r w:rsidRPr="00FD6A7A">
        <w:rPr>
          <w:sz w:val="26"/>
          <w:szCs w:val="26"/>
        </w:rPr>
        <w:lastRenderedPageBreak/>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1E2379">
      <w:pPr>
        <w:spacing w:before="20" w:after="20" w:line="32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1E2379">
      <w:pPr>
        <w:spacing w:before="20" w:after="20" w:line="32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1E2379">
      <w:pPr>
        <w:pStyle w:val="31"/>
        <w:spacing w:before="20" w:after="20" w:line="32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1E2379">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1E2379">
      <w:pPr>
        <w:spacing w:before="20" w:after="20" w:line="320"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0D4A1E">
        <w:rPr>
          <w:spacing w:val="-2"/>
          <w:sz w:val="26"/>
          <w:szCs w:val="26"/>
        </w:rPr>
        <w:t>трансгаз</w:t>
      </w:r>
      <w:proofErr w:type="spellEnd"/>
      <w:r w:rsidRPr="000D4A1E">
        <w:rPr>
          <w:spacing w:val="-2"/>
          <w:sz w:val="26"/>
          <w:szCs w:val="26"/>
        </w:rPr>
        <w:t xml:space="preserve"> Беларусь», унитарном производственном предприятии</w:t>
      </w:r>
      <w:r>
        <w:rPr>
          <w:spacing w:val="-2"/>
          <w:sz w:val="26"/>
          <w:szCs w:val="26"/>
        </w:rPr>
        <w:t xml:space="preserve"> «Запад-</w:t>
      </w:r>
      <w:proofErr w:type="spellStart"/>
      <w:r>
        <w:rPr>
          <w:spacing w:val="-2"/>
          <w:sz w:val="26"/>
          <w:szCs w:val="26"/>
        </w:rPr>
        <w:t>Транснефтепродукт</w:t>
      </w:r>
      <w:proofErr w:type="spellEnd"/>
      <w:r>
        <w:rPr>
          <w:spacing w:val="-2"/>
          <w:sz w:val="26"/>
          <w:szCs w:val="26"/>
        </w:rPr>
        <w:t>»,</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6F5BE0">
        <w:rPr>
          <w:spacing w:val="-2"/>
          <w:sz w:val="26"/>
          <w:szCs w:val="26"/>
        </w:rPr>
        <w:t>Белавиа</w:t>
      </w:r>
      <w:proofErr w:type="spellEnd"/>
      <w:r w:rsidRPr="006F5BE0">
        <w:rPr>
          <w:spacing w:val="-2"/>
          <w:sz w:val="26"/>
          <w:szCs w:val="26"/>
        </w:rPr>
        <w:t>». В качестве весов используются доходы данного вида транспорта от перевозок грузов за базисный период.</w:t>
      </w:r>
    </w:p>
    <w:p w:rsidR="00176F98" w:rsidRPr="00FD6A7A" w:rsidRDefault="00176F98" w:rsidP="001E2379">
      <w:pPr>
        <w:spacing w:before="20" w:after="20" w:line="320" w:lineRule="exact"/>
        <w:ind w:firstLine="709"/>
        <w:jc w:val="both"/>
        <w:rPr>
          <w:sz w:val="26"/>
          <w:szCs w:val="26"/>
        </w:rPr>
      </w:pPr>
      <w:r w:rsidRPr="00FD6A7A">
        <w:rPr>
          <w:b/>
          <w:sz w:val="26"/>
          <w:szCs w:val="26"/>
        </w:rPr>
        <w:lastRenderedPageBreak/>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1E2379">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1E2379">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1E2379">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1E2379">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1E2379">
      <w:pPr>
        <w:pStyle w:val="31"/>
        <w:spacing w:before="20" w:after="20"/>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1E2379">
      <w:pPr>
        <w:pStyle w:val="4"/>
        <w:keepNext w:val="0"/>
        <w:spacing w:before="360" w:after="160"/>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1E2379" w:rsidRDefault="007400FA" w:rsidP="001E2379">
      <w:pPr>
        <w:spacing w:before="20" w:after="20" w:line="34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1E2379" w:rsidRPr="00FD6A7A" w:rsidRDefault="001E2379" w:rsidP="000162BA">
      <w:pPr>
        <w:pStyle w:val="3"/>
        <w:keepNext w:val="0"/>
        <w:spacing w:before="480" w:after="240" w:line="300" w:lineRule="exact"/>
        <w:ind w:firstLine="709"/>
        <w:jc w:val="both"/>
        <w:rPr>
          <w:rFonts w:ascii="Times New Roman" w:hAnsi="Times New Roman"/>
          <w:szCs w:val="30"/>
        </w:rPr>
      </w:pPr>
      <w:r>
        <w:rPr>
          <w:rFonts w:ascii="Times New Roman" w:hAnsi="Times New Roman"/>
          <w:szCs w:val="30"/>
        </w:rPr>
        <w:lastRenderedPageBreak/>
        <w:t>Труд</w:t>
      </w:r>
    </w:p>
    <w:p w:rsidR="001E2379" w:rsidRPr="00FD6A7A" w:rsidRDefault="001E2379" w:rsidP="000162BA">
      <w:pPr>
        <w:spacing w:before="20" w:after="20" w:line="30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w:t>
      </w:r>
      <w:r>
        <w:rPr>
          <w:sz w:val="26"/>
          <w:szCs w:val="26"/>
        </w:rPr>
        <w:t>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1E2379" w:rsidRPr="00FD6A7A" w:rsidRDefault="001E2379" w:rsidP="000162BA">
      <w:pPr>
        <w:pStyle w:val="31"/>
        <w:spacing w:before="20" w:after="20" w:line="300" w:lineRule="exact"/>
        <w:rPr>
          <w:szCs w:val="26"/>
        </w:rPr>
      </w:pPr>
      <w:r w:rsidRPr="00FD6A7A">
        <w:rPr>
          <w:b/>
          <w:szCs w:val="26"/>
        </w:rPr>
        <w:t xml:space="preserve">В численность </w:t>
      </w:r>
      <w:proofErr w:type="gramStart"/>
      <w:r w:rsidRPr="00FD6A7A">
        <w:rPr>
          <w:b/>
          <w:szCs w:val="26"/>
        </w:rPr>
        <w:t>принятых</w:t>
      </w:r>
      <w:proofErr w:type="gramEnd"/>
      <w:r w:rsidRPr="00FD6A7A">
        <w:rPr>
          <w:szCs w:val="26"/>
        </w:rPr>
        <w:t xml:space="preserve"> включаются лица, зачисленные в отчетном периоде в организацию приказом (распоряжением) нанимателя о приеме на работу.</w:t>
      </w:r>
    </w:p>
    <w:p w:rsidR="001E2379" w:rsidRPr="00BC4E8F" w:rsidRDefault="001E2379" w:rsidP="000162BA">
      <w:pPr>
        <w:pStyle w:val="31"/>
        <w:spacing w:before="20" w:after="20" w:line="300" w:lineRule="exact"/>
        <w:rPr>
          <w:szCs w:val="26"/>
        </w:rPr>
      </w:pPr>
      <w:proofErr w:type="gramStart"/>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1E2379" w:rsidRPr="003A01E3" w:rsidRDefault="001E2379" w:rsidP="000162BA">
      <w:pPr>
        <w:pStyle w:val="20"/>
        <w:spacing w:before="20" w:after="20" w:line="300" w:lineRule="exact"/>
        <w:rPr>
          <w:szCs w:val="26"/>
        </w:rPr>
      </w:pPr>
      <w:r w:rsidRPr="00A46750">
        <w:rPr>
          <w:b/>
          <w:snapToGrid w:val="0"/>
          <w:spacing w:val="-6"/>
          <w:szCs w:val="26"/>
        </w:rPr>
        <w:t>Безработные (в соответствии с критериями МОТ)</w:t>
      </w:r>
      <w:r>
        <w:rPr>
          <w:b/>
          <w:snapToGrid w:val="0"/>
          <w:spacing w:val="-6"/>
          <w:szCs w:val="26"/>
        </w:rPr>
        <w:t xml:space="preserve"> </w:t>
      </w:r>
      <w:r w:rsidRPr="00B566CA">
        <w:rPr>
          <w:snapToGrid w:val="0"/>
          <w:spacing w:val="-6"/>
          <w:szCs w:val="26"/>
        </w:rPr>
        <w:t>–</w:t>
      </w:r>
      <w:r w:rsidRPr="003A01E3">
        <w:rPr>
          <w:snapToGrid w:val="0"/>
          <w:spacing w:val="-6"/>
          <w:szCs w:val="26"/>
        </w:rPr>
        <w:t xml:space="preserve"> </w:t>
      </w:r>
      <w:r w:rsidRPr="003A01E3">
        <w:rPr>
          <w:szCs w:val="26"/>
        </w:rPr>
        <w:t>лица в возрасте</w:t>
      </w:r>
      <w:r>
        <w:rPr>
          <w:szCs w:val="26"/>
        </w:rPr>
        <w:t xml:space="preserve"> 15-74 лет</w:t>
      </w:r>
      <w:r w:rsidRPr="003A01E3">
        <w:rPr>
          <w:szCs w:val="26"/>
        </w:rPr>
        <w:t>, которые в обследуемую неделю соответствовали одновременно следующим критериям:</w:t>
      </w:r>
    </w:p>
    <w:p w:rsidR="001E2379" w:rsidRPr="003A01E3" w:rsidRDefault="001E2379" w:rsidP="000162BA">
      <w:pPr>
        <w:pStyle w:val="20"/>
        <w:spacing w:before="20" w:after="20" w:line="300" w:lineRule="exact"/>
        <w:ind w:firstLine="709"/>
        <w:rPr>
          <w:szCs w:val="26"/>
        </w:rPr>
      </w:pPr>
      <w:r w:rsidRPr="003A01E3">
        <w:rPr>
          <w:szCs w:val="26"/>
        </w:rPr>
        <w:t>не имели работы (занятия, приносящего доход);</w:t>
      </w:r>
    </w:p>
    <w:p w:rsidR="001E2379" w:rsidRPr="003A01E3" w:rsidRDefault="001E2379" w:rsidP="000162BA">
      <w:pPr>
        <w:pStyle w:val="20"/>
        <w:spacing w:before="20" w:after="20" w:line="300" w:lineRule="exact"/>
        <w:ind w:firstLine="709"/>
        <w:rPr>
          <w:szCs w:val="26"/>
        </w:rPr>
      </w:pPr>
      <w:r w:rsidRPr="003A01E3">
        <w:rPr>
          <w:szCs w:val="26"/>
        </w:rPr>
        <w:t>занимались поиском работы или предпринимали шаги к организации собственного дела</w:t>
      </w:r>
      <w:r>
        <w:rPr>
          <w:szCs w:val="26"/>
        </w:rPr>
        <w:t xml:space="preserve"> в течение четырех недель, включая обследуемую неделю</w:t>
      </w:r>
      <w:r w:rsidRPr="003A01E3">
        <w:rPr>
          <w:szCs w:val="26"/>
        </w:rPr>
        <w:t>;</w:t>
      </w:r>
    </w:p>
    <w:p w:rsidR="001E2379" w:rsidRPr="003A01E3" w:rsidRDefault="001E2379" w:rsidP="000162BA">
      <w:pPr>
        <w:pStyle w:val="20"/>
        <w:spacing w:before="20" w:after="20" w:line="300" w:lineRule="exact"/>
        <w:ind w:firstLine="709"/>
        <w:rPr>
          <w:szCs w:val="26"/>
        </w:rPr>
      </w:pPr>
      <w:r w:rsidRPr="003A01E3">
        <w:rPr>
          <w:szCs w:val="26"/>
        </w:rPr>
        <w:t>были готовы приступить к работе в течение обследуемой недели.</w:t>
      </w:r>
    </w:p>
    <w:p w:rsidR="001E2379" w:rsidRPr="003A01E3" w:rsidRDefault="001E2379" w:rsidP="000162BA">
      <w:pPr>
        <w:spacing w:before="20" w:after="20" w:line="300" w:lineRule="exact"/>
        <w:ind w:firstLine="709"/>
        <w:jc w:val="both"/>
        <w:rPr>
          <w:snapToGrid w:val="0"/>
          <w:spacing w:val="-6"/>
          <w:sz w:val="26"/>
          <w:szCs w:val="26"/>
        </w:rPr>
      </w:pPr>
      <w:r w:rsidRPr="003A01E3">
        <w:rPr>
          <w:sz w:val="26"/>
          <w:szCs w:val="26"/>
        </w:rPr>
        <w:t>К безработным также отн</w:t>
      </w:r>
      <w:r>
        <w:rPr>
          <w:sz w:val="26"/>
          <w:szCs w:val="26"/>
        </w:rPr>
        <w:t>е</w:t>
      </w:r>
      <w:r w:rsidRPr="003A01E3">
        <w:rPr>
          <w:sz w:val="26"/>
          <w:szCs w:val="26"/>
        </w:rPr>
        <w:t>с</w:t>
      </w:r>
      <w:r>
        <w:rPr>
          <w:sz w:val="26"/>
          <w:szCs w:val="26"/>
        </w:rPr>
        <w:t>ены</w:t>
      </w:r>
      <w:r w:rsidRPr="003A01E3">
        <w:rPr>
          <w:sz w:val="26"/>
          <w:szCs w:val="26"/>
        </w:rPr>
        <w:t xml:space="preserve">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E2379" w:rsidRPr="003A01E3" w:rsidRDefault="001E2379" w:rsidP="000162BA">
      <w:pPr>
        <w:spacing w:before="20" w:after="20" w:line="300" w:lineRule="exact"/>
        <w:ind w:firstLine="709"/>
        <w:jc w:val="both"/>
        <w:rPr>
          <w:snapToGrid w:val="0"/>
          <w:spacing w:val="-6"/>
          <w:sz w:val="26"/>
          <w:szCs w:val="26"/>
        </w:rPr>
      </w:pPr>
      <w:r>
        <w:rPr>
          <w:b/>
          <w:snapToGrid w:val="0"/>
          <w:spacing w:val="-6"/>
          <w:sz w:val="26"/>
          <w:szCs w:val="26"/>
        </w:rPr>
        <w:t>У</w:t>
      </w:r>
      <w:r w:rsidRPr="003A01E3">
        <w:rPr>
          <w:b/>
          <w:snapToGrid w:val="0"/>
          <w:spacing w:val="-6"/>
          <w:sz w:val="26"/>
          <w:szCs w:val="26"/>
        </w:rPr>
        <w:t xml:space="preserve">ровень </w:t>
      </w:r>
      <w:r>
        <w:rPr>
          <w:b/>
          <w:snapToGrid w:val="0"/>
          <w:spacing w:val="-6"/>
          <w:sz w:val="26"/>
          <w:szCs w:val="26"/>
        </w:rPr>
        <w:t>ф</w:t>
      </w:r>
      <w:r w:rsidRPr="003A01E3">
        <w:rPr>
          <w:b/>
          <w:snapToGrid w:val="0"/>
          <w:spacing w:val="-6"/>
          <w:sz w:val="26"/>
          <w:szCs w:val="26"/>
        </w:rPr>
        <w:t>актическ</w:t>
      </w:r>
      <w:r>
        <w:rPr>
          <w:b/>
          <w:snapToGrid w:val="0"/>
          <w:spacing w:val="-6"/>
          <w:sz w:val="26"/>
          <w:szCs w:val="26"/>
        </w:rPr>
        <w:t>о</w:t>
      </w:r>
      <w:r w:rsidRPr="003A01E3">
        <w:rPr>
          <w:b/>
          <w:snapToGrid w:val="0"/>
          <w:spacing w:val="-6"/>
          <w:sz w:val="26"/>
          <w:szCs w:val="26"/>
        </w:rPr>
        <w:t>й безработицы</w:t>
      </w:r>
      <w:r w:rsidRPr="003A01E3">
        <w:rPr>
          <w:snapToGrid w:val="0"/>
          <w:spacing w:val="-6"/>
          <w:sz w:val="26"/>
          <w:szCs w:val="26"/>
        </w:rPr>
        <w:t xml:space="preserve"> – отношение численности безработных </w:t>
      </w:r>
      <w:r>
        <w:rPr>
          <w:snapToGrid w:val="0"/>
          <w:spacing w:val="-6"/>
          <w:sz w:val="26"/>
          <w:szCs w:val="26"/>
        </w:rPr>
        <w:t>(в соответствии с критериями МОТ)</w:t>
      </w:r>
      <w:r w:rsidRPr="003A01E3">
        <w:rPr>
          <w:snapToGrid w:val="0"/>
          <w:spacing w:val="-6"/>
          <w:sz w:val="26"/>
          <w:szCs w:val="26"/>
        </w:rPr>
        <w:t xml:space="preserve"> к численности </w:t>
      </w:r>
      <w:r>
        <w:rPr>
          <w:snapToGrid w:val="0"/>
          <w:spacing w:val="-6"/>
          <w:sz w:val="26"/>
          <w:szCs w:val="26"/>
        </w:rPr>
        <w:t>рабочей силы</w:t>
      </w:r>
      <w:r w:rsidRPr="003A01E3">
        <w:rPr>
          <w:snapToGrid w:val="0"/>
          <w:spacing w:val="-6"/>
          <w:sz w:val="26"/>
          <w:szCs w:val="26"/>
        </w:rPr>
        <w:t xml:space="preserve"> (занятые и безработные).</w:t>
      </w:r>
    </w:p>
    <w:p w:rsidR="00EB396F" w:rsidRPr="00681F28" w:rsidRDefault="00EB396F" w:rsidP="000162BA">
      <w:pPr>
        <w:pStyle w:val="a3"/>
        <w:spacing w:before="360" w:after="160" w:line="300" w:lineRule="exact"/>
        <w:rPr>
          <w:b/>
          <w:sz w:val="30"/>
          <w:szCs w:val="30"/>
        </w:rPr>
      </w:pPr>
      <w:r w:rsidRPr="00681F28">
        <w:rPr>
          <w:b/>
          <w:sz w:val="30"/>
          <w:szCs w:val="30"/>
        </w:rPr>
        <w:t>Доходы</w:t>
      </w:r>
    </w:p>
    <w:p w:rsidR="00EB396F" w:rsidRPr="008745EF" w:rsidRDefault="00EB396F" w:rsidP="000162BA">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EB396F" w:rsidRPr="008745EF" w:rsidRDefault="00EB396F" w:rsidP="000162BA">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B396F" w:rsidRPr="008745EF" w:rsidRDefault="00EB396F" w:rsidP="000162BA">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EB396F" w:rsidRPr="008745EF" w:rsidRDefault="00EB396F" w:rsidP="000162BA">
      <w:pPr>
        <w:spacing w:before="20" w:after="20" w:line="330" w:lineRule="exact"/>
        <w:ind w:firstLine="709"/>
        <w:jc w:val="both"/>
        <w:rPr>
          <w:sz w:val="26"/>
          <w:szCs w:val="26"/>
        </w:rPr>
      </w:pPr>
      <w:r w:rsidRPr="008745EF">
        <w:rPr>
          <w:b/>
          <w:bCs/>
          <w:sz w:val="26"/>
          <w:szCs w:val="26"/>
        </w:rPr>
        <w:lastRenderedPageBreak/>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EB396F" w:rsidRPr="008745EF" w:rsidRDefault="00EB396F" w:rsidP="000162BA">
      <w:pPr>
        <w:spacing w:before="20" w:after="2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EB396F" w:rsidRPr="008745EF" w:rsidRDefault="00EB396F" w:rsidP="000162BA">
      <w:pPr>
        <w:pStyle w:val="a3"/>
        <w:tabs>
          <w:tab w:val="left" w:pos="9072"/>
          <w:tab w:val="left" w:pos="9214"/>
        </w:tabs>
        <w:spacing w:before="20" w:after="2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EB396F" w:rsidRPr="008745EF" w:rsidRDefault="00EB396F" w:rsidP="000162BA">
      <w:pPr>
        <w:pStyle w:val="a3"/>
        <w:tabs>
          <w:tab w:val="left" w:pos="9072"/>
          <w:tab w:val="left" w:pos="9214"/>
        </w:tabs>
        <w:spacing w:before="20" w:after="2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EB396F" w:rsidRPr="008745EF" w:rsidRDefault="00EB396F" w:rsidP="000162BA">
      <w:pPr>
        <w:pStyle w:val="a3"/>
        <w:spacing w:before="20" w:after="2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EB396F" w:rsidRPr="008745EF" w:rsidRDefault="00EB396F" w:rsidP="000162BA">
      <w:pPr>
        <w:pStyle w:val="a3"/>
        <w:spacing w:before="20" w:after="2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EB396F" w:rsidRPr="008745EF" w:rsidRDefault="00EB396F" w:rsidP="000162BA">
      <w:pPr>
        <w:spacing w:before="20" w:after="2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EB396F" w:rsidRPr="008745EF" w:rsidRDefault="00EB396F" w:rsidP="000162BA">
      <w:pPr>
        <w:spacing w:before="20" w:after="20" w:line="33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EB396F" w:rsidRPr="008745EF" w:rsidRDefault="00EB396F" w:rsidP="000162BA">
      <w:pPr>
        <w:spacing w:before="20" w:after="20" w:line="33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EB396F" w:rsidRPr="00FD6A7A" w:rsidRDefault="00EB396F" w:rsidP="000162BA">
      <w:pPr>
        <w:spacing w:before="20" w:after="20" w:line="33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0162BA" w:rsidRDefault="000162BA" w:rsidP="000162BA">
      <w:pPr>
        <w:pStyle w:val="3"/>
        <w:keepNext w:val="0"/>
        <w:spacing w:before="240" w:after="160" w:line="280" w:lineRule="exact"/>
        <w:ind w:firstLine="709"/>
        <w:jc w:val="both"/>
        <w:rPr>
          <w:rFonts w:ascii="Times New Roman" w:hAnsi="Times New Roman"/>
          <w:szCs w:val="30"/>
        </w:rPr>
      </w:pPr>
    </w:p>
    <w:p w:rsidR="00316A93" w:rsidRPr="00FD6A7A" w:rsidRDefault="00316A93" w:rsidP="000162BA">
      <w:pPr>
        <w:pStyle w:val="3"/>
        <w:keepNext w:val="0"/>
        <w:spacing w:before="240" w:after="160" w:line="280" w:lineRule="exact"/>
        <w:ind w:firstLine="709"/>
        <w:jc w:val="both"/>
        <w:rPr>
          <w:rFonts w:ascii="Times New Roman" w:hAnsi="Times New Roman"/>
          <w:szCs w:val="30"/>
        </w:rPr>
      </w:pPr>
      <w:r>
        <w:rPr>
          <w:rFonts w:ascii="Times New Roman" w:hAnsi="Times New Roman"/>
          <w:szCs w:val="30"/>
        </w:rPr>
        <w:lastRenderedPageBreak/>
        <w:t>Стоимость рабочей силы</w:t>
      </w:r>
    </w:p>
    <w:p w:rsidR="00316A93" w:rsidRPr="00F954D5" w:rsidRDefault="00316A93" w:rsidP="000162BA">
      <w:pPr>
        <w:pStyle w:val="ad"/>
        <w:spacing w:before="20" w:after="20" w:line="28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16A93" w:rsidRPr="00F954D5" w:rsidRDefault="00316A93" w:rsidP="000162BA">
      <w:pPr>
        <w:spacing w:before="20" w:after="20" w:line="28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16A93" w:rsidRPr="00B224EF" w:rsidRDefault="00316A93" w:rsidP="000162BA">
      <w:pPr>
        <w:pStyle w:val="a4"/>
        <w:spacing w:before="20" w:after="20" w:line="28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C1B68" w:rsidRPr="00FD6A7A" w:rsidRDefault="005C1B68" w:rsidP="000162BA">
      <w:pPr>
        <w:pStyle w:val="3"/>
        <w:keepNext w:val="0"/>
        <w:spacing w:before="360" w:after="160" w:line="28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0162BA">
      <w:pPr>
        <w:pStyle w:val="210"/>
        <w:widowControl/>
        <w:spacing w:before="20" w:after="20" w:line="28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316A93" w:rsidRPr="001E2379"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sz w:val="26"/>
          <w:szCs w:val="26"/>
        </w:rPr>
        <w:t>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w:t>
      </w:r>
    </w:p>
    <w:p w:rsidR="00DB1F58" w:rsidRDefault="005C1B68" w:rsidP="000162BA">
      <w:pPr>
        <w:pStyle w:val="ConsPlusTitle"/>
        <w:autoSpaceDE/>
        <w:autoSpaceDN/>
        <w:adjustRightInd/>
        <w:spacing w:before="20" w:after="20" w:line="280" w:lineRule="exact"/>
        <w:ind w:firstLine="709"/>
        <w:jc w:val="both"/>
        <w:rPr>
          <w:sz w:val="26"/>
          <w:szCs w:val="26"/>
        </w:rPr>
      </w:pPr>
      <w:proofErr w:type="gramStart"/>
      <w:r w:rsidRPr="008745EF">
        <w:rPr>
          <w:rFonts w:ascii="Times New Roman" w:hAnsi="Times New Roman" w:cs="Times New Roman"/>
          <w:b w:val="0"/>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w:t>
      </w:r>
      <w:proofErr w:type="gramEnd"/>
      <w:r w:rsidRPr="008745EF">
        <w:rPr>
          <w:rFonts w:ascii="Times New Roman" w:hAnsi="Times New Roman" w:cs="Times New Roman"/>
          <w:b w:val="0"/>
          <w:sz w:val="26"/>
          <w:szCs w:val="26"/>
        </w:rPr>
        <w:t xml:space="preserve"> В число родившихся включены только родившиеся живыми.</w:t>
      </w:r>
    </w:p>
    <w:p w:rsidR="005C1B68" w:rsidRPr="008745EF" w:rsidRDefault="005C1B68" w:rsidP="000162BA">
      <w:pPr>
        <w:shd w:val="clear" w:color="auto" w:fill="FFFFFF"/>
        <w:spacing w:before="20" w:after="20" w:line="28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0162BA">
      <w:pPr>
        <w:spacing w:before="20" w:after="20" w:line="28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z w:val="26"/>
          <w:szCs w:val="26"/>
        </w:rPr>
      </w:pPr>
      <w:r w:rsidRPr="00A16676">
        <w:rPr>
          <w:b/>
          <w:bCs/>
          <w:sz w:val="26"/>
          <w:szCs w:val="26"/>
        </w:rPr>
        <w:lastRenderedPageBreak/>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0162BA">
      <w:pPr>
        <w:pStyle w:val="210"/>
        <w:widowControl/>
        <w:spacing w:before="20" w:after="20" w:line="296"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0162BA">
      <w:pPr>
        <w:spacing w:before="20" w:after="20" w:line="296" w:lineRule="exact"/>
        <w:ind w:firstLine="709"/>
        <w:jc w:val="both"/>
        <w:rPr>
          <w:sz w:val="26"/>
          <w:szCs w:val="26"/>
        </w:rPr>
      </w:pPr>
      <w:bookmarkStart w:id="1"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0162BA">
      <w:pPr>
        <w:spacing w:before="20" w:after="20" w:line="296"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1"/>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0162BA">
      <w:pPr>
        <w:spacing w:before="20" w:after="20" w:line="296"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0162BA">
      <w:pPr>
        <w:pStyle w:val="20"/>
        <w:spacing w:before="20" w:after="20" w:line="296"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0162BA">
      <w:pPr>
        <w:spacing w:before="20" w:after="20" w:line="296"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0162BA">
      <w:pPr>
        <w:spacing w:before="20" w:after="20" w:line="296"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0162BA">
      <w:pPr>
        <w:spacing w:before="20" w:after="20" w:line="296"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7435DD" w:rsidRPr="001917CC" w:rsidRDefault="007435DD" w:rsidP="000162BA">
      <w:pPr>
        <w:pStyle w:val="4"/>
        <w:keepNext w:val="0"/>
        <w:spacing w:before="360" w:after="160" w:line="296"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0162BA">
      <w:pPr>
        <w:spacing w:before="20" w:after="20" w:line="296"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0162BA">
      <w:pPr>
        <w:pStyle w:val="a3"/>
        <w:spacing w:before="20" w:after="20" w:line="296"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EB396F">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DA6" w:rsidRDefault="003E6DA6">
      <w:r>
        <w:separator/>
      </w:r>
    </w:p>
  </w:endnote>
  <w:endnote w:type="continuationSeparator" w:id="0">
    <w:p w:rsidR="003E6DA6" w:rsidRDefault="003E6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392748"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392748"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F74CE6">
      <w:rPr>
        <w:rStyle w:val="ac"/>
        <w:noProof/>
        <w:sz w:val="20"/>
      </w:rPr>
      <w:t>8</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DA6" w:rsidRDefault="003E6DA6">
      <w:r>
        <w:separator/>
      </w:r>
    </w:p>
  </w:footnote>
  <w:footnote w:type="continuationSeparator" w:id="0">
    <w:p w:rsidR="003E6DA6" w:rsidRDefault="003E6DA6">
      <w:r>
        <w:continuationSeparator/>
      </w:r>
    </w:p>
  </w:footnote>
  <w:footnote w:id="1">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162BA"/>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2379"/>
    <w:rsid w:val="001E5197"/>
    <w:rsid w:val="001E5351"/>
    <w:rsid w:val="001E591F"/>
    <w:rsid w:val="001E5F00"/>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3868"/>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16A93"/>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274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DA6"/>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5CA8"/>
    <w:rsid w:val="004A0C4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3101"/>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96F"/>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4CE6"/>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1EF99-AEC1-43E7-B7B0-4C1C2D448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26</Pages>
  <Words>9742</Words>
  <Characters>55531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10</cp:revision>
  <cp:lastPrinted>2019-02-21T13:39:00Z</cp:lastPrinted>
  <dcterms:created xsi:type="dcterms:W3CDTF">2019-02-21T13:40:00Z</dcterms:created>
  <dcterms:modified xsi:type="dcterms:W3CDTF">2019-08-26T06:53:00Z</dcterms:modified>
</cp:coreProperties>
</file>