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7E" w:rsidRPr="00AA6A4F" w:rsidRDefault="003F312C" w:rsidP="0029376E">
      <w:pPr>
        <w:pStyle w:val="a3"/>
        <w:spacing w:after="120" w:line="260" w:lineRule="exact"/>
        <w:ind w:left="0" w:firstLine="0"/>
        <w:rPr>
          <w:sz w:val="26"/>
          <w:szCs w:val="26"/>
          <w:vertAlign w:val="superscript"/>
        </w:rPr>
      </w:pPr>
      <w:bookmarkStart w:id="0" w:name="_GoBack"/>
      <w:bookmarkEnd w:id="0"/>
      <w:r>
        <w:rPr>
          <w:sz w:val="26"/>
          <w:szCs w:val="26"/>
        </w:rPr>
        <w:t>11</w:t>
      </w:r>
      <w:r w:rsidR="00AA6A4F" w:rsidRPr="00AA6A4F">
        <w:rPr>
          <w:sz w:val="26"/>
          <w:szCs w:val="26"/>
        </w:rPr>
        <w:t>.3</w:t>
      </w:r>
      <w:r w:rsidR="00C26D85" w:rsidRPr="00AA6A4F">
        <w:rPr>
          <w:sz w:val="26"/>
          <w:szCs w:val="26"/>
        </w:rPr>
        <w:t xml:space="preserve">. </w:t>
      </w:r>
      <w:r w:rsidR="00AA6A4F" w:rsidRPr="00AA6A4F">
        <w:rPr>
          <w:sz w:val="26"/>
          <w:szCs w:val="26"/>
        </w:rPr>
        <w:t>Иностранные инвестиции</w:t>
      </w:r>
      <w:proofErr w:type="gramStart"/>
      <w:r w:rsidR="00F574B3" w:rsidRPr="00F574B3">
        <w:rPr>
          <w:sz w:val="26"/>
          <w:szCs w:val="26"/>
          <w:vertAlign w:val="superscript"/>
        </w:rPr>
        <w:t>1</w:t>
      </w:r>
      <w:proofErr w:type="gramEnd"/>
      <w:r w:rsidR="00F574B3" w:rsidRPr="00F574B3">
        <w:rPr>
          <w:sz w:val="26"/>
          <w:szCs w:val="26"/>
          <w:vertAlign w:val="superscript"/>
        </w:rPr>
        <w:t>)</w:t>
      </w:r>
    </w:p>
    <w:p w:rsidR="0064267E" w:rsidRDefault="003F312C" w:rsidP="0029376E">
      <w:pPr>
        <w:pStyle w:val="30"/>
        <w:spacing w:before="12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11</w:t>
      </w:r>
      <w:r w:rsidR="00AA6A4F">
        <w:rPr>
          <w:rFonts w:ascii="Arial" w:hAnsi="Arial" w:cs="Arial"/>
          <w:b/>
          <w:bCs/>
        </w:rPr>
        <w:t>.3.1</w:t>
      </w:r>
      <w:r w:rsidR="0064267E">
        <w:rPr>
          <w:rFonts w:ascii="Arial" w:hAnsi="Arial" w:cs="Arial"/>
          <w:b/>
          <w:bCs/>
        </w:rPr>
        <w:t>. Инвестиции в Республику Беларусь из-за рубежа</w:t>
      </w:r>
    </w:p>
    <w:p w:rsidR="005238CD" w:rsidRPr="008201A3" w:rsidRDefault="005238CD" w:rsidP="005C6179">
      <w:pPr>
        <w:pStyle w:val="30"/>
        <w:spacing w:before="80" w:line="320" w:lineRule="exact"/>
        <w:rPr>
          <w:szCs w:val="26"/>
        </w:rPr>
      </w:pPr>
      <w:r w:rsidRPr="008201A3">
        <w:rPr>
          <w:szCs w:val="26"/>
        </w:rPr>
        <w:t xml:space="preserve">За </w:t>
      </w:r>
      <w:r w:rsidR="00EA4EC6">
        <w:rPr>
          <w:szCs w:val="26"/>
        </w:rPr>
        <w:t>январь-сентябрь</w:t>
      </w:r>
      <w:r w:rsidR="00445E53" w:rsidRPr="00445E53">
        <w:rPr>
          <w:szCs w:val="26"/>
        </w:rPr>
        <w:t xml:space="preserve"> </w:t>
      </w:r>
      <w:r w:rsidR="002C359B">
        <w:rPr>
          <w:szCs w:val="26"/>
        </w:rPr>
        <w:t>202</w:t>
      </w:r>
      <w:r w:rsidR="00F77985">
        <w:rPr>
          <w:szCs w:val="26"/>
        </w:rPr>
        <w:t>1</w:t>
      </w:r>
      <w:r w:rsidR="00CD74FC" w:rsidRPr="008201A3">
        <w:rPr>
          <w:szCs w:val="26"/>
          <w:lang w:val="en-US"/>
        </w:rPr>
        <w:t> </w:t>
      </w:r>
      <w:r w:rsidRPr="008201A3">
        <w:rPr>
          <w:szCs w:val="26"/>
        </w:rPr>
        <w:t>г</w:t>
      </w:r>
      <w:r w:rsidR="009037D3" w:rsidRPr="008201A3">
        <w:rPr>
          <w:szCs w:val="26"/>
        </w:rPr>
        <w:t>.</w:t>
      </w:r>
      <w:r w:rsidRPr="008201A3">
        <w:rPr>
          <w:szCs w:val="26"/>
        </w:rPr>
        <w:t xml:space="preserve"> в реальный сектор экономики</w:t>
      </w:r>
      <w:proofErr w:type="gramStart"/>
      <w:r w:rsidR="00D41B5C">
        <w:rPr>
          <w:szCs w:val="26"/>
          <w:vertAlign w:val="superscript"/>
        </w:rPr>
        <w:t>2</w:t>
      </w:r>
      <w:proofErr w:type="gramEnd"/>
      <w:r w:rsidR="00D41B5C" w:rsidRPr="00F574B3">
        <w:rPr>
          <w:szCs w:val="26"/>
          <w:vertAlign w:val="superscript"/>
        </w:rPr>
        <w:t>)</w:t>
      </w:r>
      <w:r w:rsidRPr="008201A3">
        <w:rPr>
          <w:szCs w:val="26"/>
        </w:rPr>
        <w:t xml:space="preserve"> </w:t>
      </w:r>
      <w:r w:rsidR="009F3DA9" w:rsidRPr="008201A3">
        <w:rPr>
          <w:szCs w:val="26"/>
        </w:rPr>
        <w:t>и</w:t>
      </w:r>
      <w:r w:rsidRPr="008201A3">
        <w:rPr>
          <w:szCs w:val="26"/>
        </w:rPr>
        <w:t xml:space="preserve">ностранные инвесторы вложили </w:t>
      </w:r>
      <w:r w:rsidR="00BA39DD">
        <w:rPr>
          <w:szCs w:val="26"/>
        </w:rPr>
        <w:t>6,7</w:t>
      </w:r>
      <w:r w:rsidR="00D75213" w:rsidRPr="008201A3">
        <w:rPr>
          <w:szCs w:val="26"/>
        </w:rPr>
        <w:t xml:space="preserve"> млрд. долларов США инвестиций.</w:t>
      </w:r>
    </w:p>
    <w:p w:rsidR="005238CD" w:rsidRPr="005238CD" w:rsidRDefault="005238CD" w:rsidP="005C6179">
      <w:pPr>
        <w:pStyle w:val="30"/>
        <w:spacing w:before="0" w:line="320" w:lineRule="exact"/>
        <w:rPr>
          <w:szCs w:val="26"/>
        </w:rPr>
      </w:pPr>
      <w:r w:rsidRPr="008201A3">
        <w:rPr>
          <w:szCs w:val="26"/>
        </w:rPr>
        <w:t>Основными инвесторами организаций республики были субъ</w:t>
      </w:r>
      <w:r>
        <w:rPr>
          <w:szCs w:val="26"/>
        </w:rPr>
        <w:t xml:space="preserve">екты хозяйствования </w:t>
      </w:r>
      <w:r w:rsidR="000F12A1" w:rsidRPr="000F12A1">
        <w:rPr>
          <w:szCs w:val="26"/>
        </w:rPr>
        <w:t>Российск</w:t>
      </w:r>
      <w:r w:rsidR="00354EE4">
        <w:rPr>
          <w:szCs w:val="26"/>
        </w:rPr>
        <w:t>ой</w:t>
      </w:r>
      <w:r w:rsidR="000F12A1" w:rsidRPr="000F12A1">
        <w:rPr>
          <w:szCs w:val="26"/>
        </w:rPr>
        <w:t xml:space="preserve"> Федераци</w:t>
      </w:r>
      <w:r w:rsidR="00354EE4">
        <w:rPr>
          <w:szCs w:val="26"/>
        </w:rPr>
        <w:t>и</w:t>
      </w:r>
      <w:r>
        <w:rPr>
          <w:szCs w:val="26"/>
        </w:rPr>
        <w:t xml:space="preserve"> (</w:t>
      </w:r>
      <w:r w:rsidR="0081098D">
        <w:rPr>
          <w:szCs w:val="26"/>
        </w:rPr>
        <w:t>4</w:t>
      </w:r>
      <w:r w:rsidR="00BA39DD">
        <w:rPr>
          <w:szCs w:val="26"/>
        </w:rPr>
        <w:t>4</w:t>
      </w:r>
      <w:r>
        <w:rPr>
          <w:szCs w:val="26"/>
        </w:rPr>
        <w:t xml:space="preserve">% от всех поступивших инвестиций), </w:t>
      </w:r>
      <w:r w:rsidR="00BA39DD">
        <w:rPr>
          <w:szCs w:val="26"/>
        </w:rPr>
        <w:t xml:space="preserve">Украины (13,1%) и </w:t>
      </w:r>
      <w:r w:rsidR="009F3DA9">
        <w:rPr>
          <w:szCs w:val="26"/>
        </w:rPr>
        <w:t>Кипра (</w:t>
      </w:r>
      <w:r w:rsidR="00E76A61">
        <w:rPr>
          <w:szCs w:val="26"/>
        </w:rPr>
        <w:t>1</w:t>
      </w:r>
      <w:r w:rsidR="00BA39DD">
        <w:rPr>
          <w:szCs w:val="26"/>
        </w:rPr>
        <w:t>2,6</w:t>
      </w:r>
      <w:r w:rsidR="009F3DA9">
        <w:rPr>
          <w:szCs w:val="26"/>
        </w:rPr>
        <w:t>%)</w:t>
      </w:r>
      <w:r w:rsidR="00BA39DD">
        <w:rPr>
          <w:szCs w:val="26"/>
        </w:rPr>
        <w:t>.</w:t>
      </w:r>
      <w:r w:rsidR="0081098D">
        <w:rPr>
          <w:szCs w:val="26"/>
        </w:rPr>
        <w:t xml:space="preserve"> </w:t>
      </w:r>
    </w:p>
    <w:p w:rsidR="0064267E" w:rsidRPr="006B1837" w:rsidRDefault="00FA1A30" w:rsidP="002E5A92">
      <w:pPr>
        <w:pStyle w:val="30"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инвестиций, поступивших от иностранных инвесторов</w:t>
      </w:r>
      <w:r w:rsidR="00DB05FF">
        <w:rPr>
          <w:rFonts w:ascii="Arial" w:hAnsi="Arial" w:cs="Arial"/>
          <w:b/>
          <w:sz w:val="22"/>
          <w:szCs w:val="22"/>
        </w:rPr>
        <w:t>,</w:t>
      </w:r>
      <w:r w:rsidR="0064267E" w:rsidRPr="00FC2339">
        <w:rPr>
          <w:rFonts w:ascii="Arial" w:hAnsi="Arial" w:cs="Arial"/>
          <w:b/>
          <w:sz w:val="22"/>
          <w:szCs w:val="22"/>
        </w:rPr>
        <w:t xml:space="preserve"> </w:t>
      </w:r>
      <w:r w:rsidR="00FC2339" w:rsidRPr="00FC2339">
        <w:rPr>
          <w:rFonts w:ascii="Arial" w:hAnsi="Arial" w:cs="Arial"/>
          <w:b/>
          <w:sz w:val="22"/>
          <w:szCs w:val="22"/>
        </w:rPr>
        <w:br/>
      </w:r>
      <w:r w:rsidR="0064267E" w:rsidRPr="00FC2339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 w:rsidR="006B1837">
        <w:rPr>
          <w:rFonts w:ascii="Arial" w:hAnsi="Arial" w:cs="Arial"/>
          <w:b/>
          <w:sz w:val="22"/>
          <w:szCs w:val="22"/>
        </w:rPr>
        <w:t xml:space="preserve"> </w:t>
      </w:r>
      <w:r w:rsidR="003E68F1">
        <w:rPr>
          <w:rFonts w:ascii="Arial" w:hAnsi="Arial" w:cs="Arial"/>
          <w:b/>
          <w:sz w:val="22"/>
          <w:szCs w:val="22"/>
        </w:rPr>
        <w:t xml:space="preserve">за </w:t>
      </w:r>
      <w:r w:rsidR="00EA4EC6">
        <w:rPr>
          <w:rFonts w:ascii="Arial" w:hAnsi="Arial" w:cs="Arial"/>
          <w:b/>
          <w:sz w:val="22"/>
          <w:szCs w:val="22"/>
        </w:rPr>
        <w:t>январь-сентябрь</w:t>
      </w:r>
      <w:r w:rsidR="002C359B" w:rsidRPr="002C359B">
        <w:rPr>
          <w:rFonts w:ascii="Arial" w:hAnsi="Arial" w:cs="Arial"/>
          <w:b/>
          <w:sz w:val="22"/>
          <w:szCs w:val="22"/>
        </w:rPr>
        <w:t xml:space="preserve"> </w:t>
      </w:r>
      <w:r w:rsidR="002C359B">
        <w:rPr>
          <w:rFonts w:ascii="Arial" w:hAnsi="Arial" w:cs="Arial"/>
          <w:b/>
          <w:sz w:val="22"/>
          <w:szCs w:val="22"/>
        </w:rPr>
        <w:t>202</w:t>
      </w:r>
      <w:r w:rsidR="00F77985">
        <w:rPr>
          <w:rFonts w:ascii="Arial" w:hAnsi="Arial" w:cs="Arial"/>
          <w:b/>
          <w:sz w:val="22"/>
          <w:szCs w:val="22"/>
        </w:rPr>
        <w:t>1</w:t>
      </w:r>
      <w:r w:rsidR="006B1837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4923" w:type="pct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62"/>
        <w:gridCol w:w="1007"/>
        <w:gridCol w:w="992"/>
        <w:gridCol w:w="992"/>
        <w:gridCol w:w="993"/>
        <w:gridCol w:w="992"/>
        <w:gridCol w:w="1132"/>
      </w:tblGrid>
      <w:tr w:rsidR="00530E21" w:rsidRPr="00530E21" w:rsidTr="006B1837">
        <w:trPr>
          <w:cantSplit/>
          <w:tblHeader/>
        </w:trPr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pacing w:val="-6"/>
                <w:sz w:val="22"/>
                <w:szCs w:val="22"/>
                <w:u w:val="single"/>
              </w:rPr>
            </w:pPr>
            <w:r w:rsidRPr="00530E21">
              <w:rPr>
                <w:sz w:val="22"/>
              </w:rPr>
              <w:t>Миллионов долларов США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EA4EC6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30E21">
              <w:rPr>
                <w:sz w:val="22"/>
              </w:rPr>
              <w:t>В</w:t>
            </w:r>
            <w:proofErr w:type="gramEnd"/>
            <w:r w:rsidRPr="00530E21">
              <w:rPr>
                <w:sz w:val="22"/>
              </w:rPr>
              <w:t xml:space="preserve"> % </w:t>
            </w:r>
            <w:proofErr w:type="gramStart"/>
            <w:r w:rsidRPr="00530E21">
              <w:rPr>
                <w:sz w:val="22"/>
              </w:rPr>
              <w:t>к</w:t>
            </w:r>
            <w:proofErr w:type="gramEnd"/>
            <w:r w:rsidRPr="00530E21">
              <w:rPr>
                <w:sz w:val="22"/>
              </w:rPr>
              <w:t xml:space="preserve"> </w:t>
            </w:r>
            <w:r w:rsidRPr="00530E21">
              <w:rPr>
                <w:sz w:val="22"/>
              </w:rPr>
              <w:br/>
            </w:r>
            <w:r w:rsidR="00EA4EC6">
              <w:rPr>
                <w:sz w:val="22"/>
              </w:rPr>
              <w:t>январю-сентябрю</w:t>
            </w:r>
            <w:r w:rsidR="003E68F1" w:rsidRPr="00530E21">
              <w:rPr>
                <w:sz w:val="22"/>
              </w:rPr>
              <w:br/>
            </w:r>
            <w:r w:rsidR="00F77985" w:rsidRPr="00530E21">
              <w:rPr>
                <w:sz w:val="22"/>
              </w:rPr>
              <w:t>2020</w:t>
            </w:r>
            <w:r w:rsidRPr="00530E21">
              <w:rPr>
                <w:sz w:val="22"/>
              </w:rPr>
              <w:t xml:space="preserve"> г.</w:t>
            </w:r>
          </w:p>
        </w:tc>
      </w:tr>
      <w:tr w:rsidR="00530E21" w:rsidRPr="00530E21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всего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530E21">
              <w:rPr>
                <w:sz w:val="22"/>
              </w:rPr>
              <w:t xml:space="preserve">всего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530E21">
              <w:rPr>
                <w:sz w:val="22"/>
              </w:rPr>
              <w:t xml:space="preserve">в том числе </w:t>
            </w:r>
            <w:proofErr w:type="gramStart"/>
            <w:r w:rsidRPr="00530E21">
              <w:rPr>
                <w:sz w:val="22"/>
              </w:rPr>
              <w:t>прямые</w:t>
            </w:r>
            <w:proofErr w:type="gramEnd"/>
          </w:p>
        </w:tc>
      </w:tr>
      <w:tr w:rsidR="00530E21" w:rsidRPr="00530E21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прямые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30E21">
              <w:rPr>
                <w:sz w:val="22"/>
              </w:rPr>
              <w:t>порт-</w:t>
            </w:r>
            <w:proofErr w:type="spellStart"/>
            <w:r w:rsidRPr="00530E21">
              <w:rPr>
                <w:sz w:val="22"/>
              </w:rPr>
              <w:t>фельные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прочие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167478" w:rsidRPr="00530E21" w:rsidTr="006B1837">
        <w:trPr>
          <w:cantSplit/>
          <w:trHeight w:val="213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530E21" w:rsidRDefault="00167478" w:rsidP="005C6179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530E2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67478">
              <w:rPr>
                <w:b/>
                <w:bCs/>
                <w:sz w:val="22"/>
                <w:szCs w:val="22"/>
              </w:rPr>
              <w:t>6 674,4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67478">
              <w:rPr>
                <w:b/>
                <w:bCs/>
                <w:sz w:val="22"/>
                <w:szCs w:val="22"/>
              </w:rPr>
              <w:t>4 831,2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67478">
              <w:rPr>
                <w:b/>
                <w:bCs/>
                <w:sz w:val="22"/>
                <w:szCs w:val="22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67478">
              <w:rPr>
                <w:b/>
                <w:bCs/>
                <w:sz w:val="22"/>
                <w:szCs w:val="22"/>
              </w:rPr>
              <w:t>1 839,5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67478">
              <w:rPr>
                <w:b/>
                <w:bCs/>
                <w:sz w:val="22"/>
                <w:szCs w:val="22"/>
              </w:rPr>
              <w:t>104,5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67478">
              <w:rPr>
                <w:b/>
                <w:bCs/>
                <w:sz w:val="22"/>
                <w:szCs w:val="22"/>
              </w:rPr>
              <w:t>107,5</w:t>
            </w:r>
          </w:p>
        </w:tc>
      </w:tr>
      <w:tr w:rsidR="0016747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530E21" w:rsidRDefault="00167478" w:rsidP="005C6179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 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 </w:t>
            </w:r>
          </w:p>
        </w:tc>
      </w:tr>
      <w:tr w:rsidR="0016747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167478" w:rsidRPr="00530E21" w:rsidRDefault="00167478" w:rsidP="005C6179">
            <w:pPr>
              <w:spacing w:before="30" w:after="30" w:line="200" w:lineRule="exact"/>
              <w:ind w:left="152"/>
              <w:rPr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сельское, лесное и рыбное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 xml:space="preserve">хозяйство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27,4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18,0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0,001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9,4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82,4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60,9</w:t>
            </w:r>
          </w:p>
        </w:tc>
      </w:tr>
      <w:tr w:rsidR="0016747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167478" w:rsidRPr="00530E21" w:rsidRDefault="00167478" w:rsidP="005C6179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26,5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17,7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0,001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82,0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61,1</w:t>
            </w:r>
          </w:p>
        </w:tc>
      </w:tr>
      <w:tr w:rsidR="0016747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530E21" w:rsidRDefault="00167478" w:rsidP="005C617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2 551,0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1 048,1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1 501,7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105,5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107,5</w:t>
            </w:r>
          </w:p>
        </w:tc>
      </w:tr>
      <w:tr w:rsidR="0016747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530E21" w:rsidRDefault="00167478" w:rsidP="005C617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188,6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144,2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BA39DD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44,4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151,7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157,1</w:t>
            </w:r>
          </w:p>
        </w:tc>
      </w:tr>
      <w:tr w:rsidR="0016747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530E21" w:rsidRDefault="00167478" w:rsidP="005C617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1 975,6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1 856,5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0,3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118,8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126,9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134,0</w:t>
            </w:r>
          </w:p>
        </w:tc>
      </w:tr>
      <w:tr w:rsidR="0016747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530E21" w:rsidRDefault="00167478" w:rsidP="005C617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862,6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810,2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0,6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51,8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59,0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58,8</w:t>
            </w:r>
          </w:p>
        </w:tc>
      </w:tr>
      <w:tr w:rsidR="0016747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530E21" w:rsidRDefault="00167478" w:rsidP="005C617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16,7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12,2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4,5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66,2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60,4</w:t>
            </w:r>
          </w:p>
        </w:tc>
      </w:tr>
      <w:tr w:rsidR="00167478" w:rsidRPr="00530E21" w:rsidTr="006B1837">
        <w:trPr>
          <w:cantSplit/>
          <w:trHeight w:val="253"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530E21" w:rsidRDefault="00167478" w:rsidP="005C617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644,2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623,4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0,3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20,5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159,9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165,2</w:t>
            </w:r>
          </w:p>
        </w:tc>
      </w:tr>
      <w:tr w:rsidR="0016747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530E21" w:rsidRDefault="00167478" w:rsidP="005C617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158,2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120,2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BA39DD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38,0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116,5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202,6</w:t>
            </w:r>
          </w:p>
        </w:tc>
      </w:tr>
      <w:tr w:rsidR="0016747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530E21" w:rsidRDefault="00167478" w:rsidP="005C617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117,5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90,5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25,9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142,2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155,1</w:t>
            </w:r>
          </w:p>
        </w:tc>
      </w:tr>
      <w:tr w:rsidR="0016747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530E21" w:rsidRDefault="00167478" w:rsidP="005C617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50,3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47,5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0,02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2,7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64,8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64,9</w:t>
            </w:r>
          </w:p>
        </w:tc>
      </w:tr>
      <w:tr w:rsidR="0016747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530E21" w:rsidRDefault="00167478" w:rsidP="005C617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34,8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0,02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18,9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120,1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97,7</w:t>
            </w:r>
          </w:p>
        </w:tc>
      </w:tr>
      <w:tr w:rsidR="00167478" w:rsidRPr="00530E21" w:rsidTr="002007B3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530E21" w:rsidRDefault="00167478" w:rsidP="005C617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BA39DD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78,7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113,0</w:t>
            </w:r>
          </w:p>
        </w:tc>
      </w:tr>
      <w:tr w:rsidR="0016747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530E21" w:rsidRDefault="00167478" w:rsidP="005C617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BA39DD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20,3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34,5</w:t>
            </w:r>
          </w:p>
        </w:tc>
      </w:tr>
      <w:tr w:rsidR="00167478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530E21" w:rsidRDefault="00167478" w:rsidP="005C617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42,9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41,0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0,1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149,3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168,1</w:t>
            </w:r>
          </w:p>
        </w:tc>
      </w:tr>
      <w:tr w:rsidR="00167478" w:rsidRPr="00530E21" w:rsidTr="00165EEE">
        <w:trPr>
          <w:cantSplit/>
          <w:trHeight w:val="433"/>
        </w:trPr>
        <w:tc>
          <w:tcPr>
            <w:tcW w:w="2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7478" w:rsidRPr="00530E21" w:rsidRDefault="00167478" w:rsidP="005C617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1,9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81,9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7478" w:rsidRPr="00167478" w:rsidRDefault="00167478" w:rsidP="006920D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67478">
              <w:rPr>
                <w:sz w:val="22"/>
                <w:szCs w:val="22"/>
              </w:rPr>
              <w:t>70,8</w:t>
            </w:r>
          </w:p>
        </w:tc>
      </w:tr>
    </w:tbl>
    <w:p w:rsidR="00F574B3" w:rsidRPr="00846987" w:rsidRDefault="00F574B3" w:rsidP="00F574B3">
      <w:pPr>
        <w:pStyle w:val="20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F574B3" w:rsidRDefault="00F574B3" w:rsidP="00F574B3">
      <w:pPr>
        <w:pStyle w:val="20"/>
        <w:spacing w:before="40" w:after="40" w:line="200" w:lineRule="exact"/>
        <w:rPr>
          <w:bCs/>
          <w:sz w:val="20"/>
        </w:rPr>
      </w:pPr>
      <w:r w:rsidRPr="00846987">
        <w:rPr>
          <w:bCs/>
          <w:sz w:val="20"/>
          <w:vertAlign w:val="superscript"/>
        </w:rPr>
        <w:t>1)</w:t>
      </w:r>
      <w:r w:rsidRPr="00846987">
        <w:rPr>
          <w:bCs/>
          <w:sz w:val="20"/>
        </w:rPr>
        <w:t xml:space="preserve"> </w:t>
      </w:r>
      <w:r>
        <w:rPr>
          <w:bCs/>
          <w:sz w:val="20"/>
        </w:rPr>
        <w:t xml:space="preserve">Данные за </w:t>
      </w:r>
      <w:r w:rsidR="00EA4EC6">
        <w:rPr>
          <w:bCs/>
          <w:sz w:val="20"/>
        </w:rPr>
        <w:t>январь-сентябрь</w:t>
      </w:r>
      <w:r>
        <w:rPr>
          <w:bCs/>
          <w:sz w:val="20"/>
        </w:rPr>
        <w:t xml:space="preserve"> 2021</w:t>
      </w:r>
      <w:r w:rsidR="00E61906">
        <w:rPr>
          <w:bCs/>
          <w:sz w:val="20"/>
        </w:rPr>
        <w:t> </w:t>
      </w:r>
      <w:r>
        <w:rPr>
          <w:bCs/>
          <w:sz w:val="20"/>
        </w:rPr>
        <w:t xml:space="preserve">г. представлены без учета организаций (кроме организаций, являющихся резидентами Парка высоких технологий) со средней численностью работников </w:t>
      </w:r>
      <w:r w:rsidR="00E61906">
        <w:rPr>
          <w:bCs/>
          <w:sz w:val="20"/>
        </w:rPr>
        <w:br/>
      </w:r>
      <w:r>
        <w:rPr>
          <w:bCs/>
          <w:sz w:val="20"/>
        </w:rPr>
        <w:t xml:space="preserve">за </w:t>
      </w:r>
      <w:r w:rsidR="00E61906">
        <w:rPr>
          <w:bCs/>
          <w:sz w:val="20"/>
        </w:rPr>
        <w:t>2020 год</w:t>
      </w:r>
      <w:r>
        <w:rPr>
          <w:bCs/>
          <w:sz w:val="20"/>
        </w:rPr>
        <w:t xml:space="preserve"> до 15</w:t>
      </w:r>
      <w:r w:rsidR="00E61906">
        <w:rPr>
          <w:bCs/>
          <w:sz w:val="20"/>
        </w:rPr>
        <w:t> </w:t>
      </w:r>
      <w:r>
        <w:rPr>
          <w:bCs/>
          <w:sz w:val="20"/>
        </w:rPr>
        <w:t>человек включительно</w:t>
      </w:r>
      <w:r w:rsidR="00E61906">
        <w:rPr>
          <w:bCs/>
          <w:sz w:val="20"/>
        </w:rPr>
        <w:t xml:space="preserve"> и с объемом</w:t>
      </w:r>
      <w:r>
        <w:rPr>
          <w:bCs/>
          <w:sz w:val="20"/>
        </w:rPr>
        <w:t xml:space="preserve"> ин</w:t>
      </w:r>
      <w:r w:rsidR="00AB467E">
        <w:rPr>
          <w:bCs/>
          <w:sz w:val="20"/>
        </w:rPr>
        <w:t xml:space="preserve">остранных инвестиций </w:t>
      </w:r>
      <w:r>
        <w:rPr>
          <w:bCs/>
          <w:sz w:val="20"/>
        </w:rPr>
        <w:t>менее 10</w:t>
      </w:r>
      <w:r w:rsidR="00E61906">
        <w:rPr>
          <w:bCs/>
          <w:sz w:val="20"/>
        </w:rPr>
        <w:t> </w:t>
      </w:r>
      <w:r>
        <w:rPr>
          <w:bCs/>
          <w:sz w:val="20"/>
        </w:rPr>
        <w:t xml:space="preserve">тысяч </w:t>
      </w:r>
      <w:r w:rsidR="00E61906">
        <w:rPr>
          <w:bCs/>
          <w:sz w:val="20"/>
        </w:rPr>
        <w:br/>
      </w:r>
      <w:r>
        <w:rPr>
          <w:bCs/>
          <w:sz w:val="20"/>
        </w:rPr>
        <w:t>долларов США.</w:t>
      </w:r>
    </w:p>
    <w:p w:rsidR="00D41B5C" w:rsidRPr="00D41B5C" w:rsidRDefault="00D41B5C" w:rsidP="00F574B3">
      <w:pPr>
        <w:pStyle w:val="20"/>
        <w:spacing w:before="40" w:after="40" w:line="200" w:lineRule="exact"/>
        <w:rPr>
          <w:bCs/>
          <w:sz w:val="20"/>
        </w:rPr>
      </w:pPr>
      <w:r w:rsidRPr="00D41B5C">
        <w:rPr>
          <w:sz w:val="20"/>
          <w:vertAlign w:val="superscript"/>
        </w:rPr>
        <w:t>2)</w:t>
      </w:r>
      <w:r>
        <w:rPr>
          <w:sz w:val="20"/>
          <w:vertAlign w:val="superscript"/>
        </w:rPr>
        <w:t xml:space="preserve"> </w:t>
      </w:r>
      <w:r w:rsidR="00176FE8">
        <w:rPr>
          <w:bCs/>
          <w:sz w:val="20"/>
        </w:rPr>
        <w:t>Кроме</w:t>
      </w:r>
      <w:r w:rsidRPr="00D41B5C">
        <w:rPr>
          <w:bCs/>
          <w:sz w:val="20"/>
        </w:rPr>
        <w:t xml:space="preserve"> банков</w:t>
      </w:r>
      <w:r>
        <w:rPr>
          <w:bCs/>
          <w:sz w:val="20"/>
        </w:rPr>
        <w:t>, небанковских кредитно-финансовых организаций, открытого акционерного общества «Банк развития Республики Беларусь»</w:t>
      </w:r>
      <w:r w:rsidR="00BA39DD">
        <w:rPr>
          <w:bCs/>
          <w:sz w:val="20"/>
        </w:rPr>
        <w:t>, бюджетных организаций</w:t>
      </w:r>
      <w:r w:rsidR="00A502F5">
        <w:rPr>
          <w:bCs/>
          <w:sz w:val="20"/>
        </w:rPr>
        <w:t>.</w:t>
      </w:r>
    </w:p>
    <w:p w:rsidR="002E0E16" w:rsidRDefault="00EE388C" w:rsidP="009E3A86">
      <w:pPr>
        <w:pStyle w:val="a3"/>
        <w:spacing w:after="120"/>
        <w:ind w:left="0" w:firstLine="709"/>
        <w:jc w:val="both"/>
        <w:rPr>
          <w:rFonts w:cs="Arial"/>
          <w:b w:val="0"/>
          <w:sz w:val="22"/>
          <w:szCs w:val="22"/>
        </w:rPr>
      </w:pPr>
      <w:r w:rsidRPr="00EE388C">
        <w:rPr>
          <w:rFonts w:ascii="Times New Roman" w:hAnsi="Times New Roman"/>
          <w:b w:val="0"/>
          <w:sz w:val="26"/>
          <w:szCs w:val="26"/>
        </w:rPr>
        <w:lastRenderedPageBreak/>
        <w:t>Основн</w:t>
      </w:r>
      <w:r w:rsidR="00443079">
        <w:rPr>
          <w:rFonts w:ascii="Times New Roman" w:hAnsi="Times New Roman"/>
          <w:b w:val="0"/>
          <w:sz w:val="26"/>
          <w:szCs w:val="26"/>
        </w:rPr>
        <w:t>ыми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форм</w:t>
      </w:r>
      <w:r w:rsidR="00443079">
        <w:rPr>
          <w:rFonts w:ascii="Times New Roman" w:hAnsi="Times New Roman"/>
          <w:b w:val="0"/>
          <w:sz w:val="26"/>
          <w:szCs w:val="26"/>
        </w:rPr>
        <w:t>ами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привлечения прямых иностранных инвестиций были</w:t>
      </w:r>
      <w:r w:rsidR="00AC2D57">
        <w:rPr>
          <w:rFonts w:ascii="Times New Roman" w:hAnsi="Times New Roman"/>
          <w:b w:val="0"/>
          <w:sz w:val="26"/>
          <w:szCs w:val="26"/>
        </w:rPr>
        <w:t xml:space="preserve"> долговые инструменты (</w:t>
      </w:r>
      <w:r w:rsidR="003F0A9B">
        <w:rPr>
          <w:rFonts w:ascii="Times New Roman" w:hAnsi="Times New Roman"/>
          <w:b w:val="0"/>
          <w:sz w:val="26"/>
          <w:szCs w:val="26"/>
        </w:rPr>
        <w:t>3</w:t>
      </w:r>
      <w:r w:rsidR="00AC2D57" w:rsidRPr="00EE388C">
        <w:rPr>
          <w:rFonts w:ascii="Times New Roman" w:hAnsi="Times New Roman"/>
          <w:b w:val="0"/>
          <w:sz w:val="26"/>
          <w:szCs w:val="26"/>
        </w:rPr>
        <w:t xml:space="preserve"> млрд. долларов </w:t>
      </w:r>
      <w:r w:rsidR="00AC2D57">
        <w:rPr>
          <w:rFonts w:ascii="Times New Roman" w:hAnsi="Times New Roman"/>
          <w:b w:val="0"/>
          <w:sz w:val="26"/>
          <w:szCs w:val="26"/>
        </w:rPr>
        <w:t>США,</w:t>
      </w:r>
      <w:r w:rsidR="00AC2D57" w:rsidRPr="00EE388C">
        <w:rPr>
          <w:rFonts w:ascii="Times New Roman" w:hAnsi="Times New Roman"/>
          <w:b w:val="0"/>
          <w:sz w:val="26"/>
          <w:szCs w:val="26"/>
        </w:rPr>
        <w:t xml:space="preserve"> или </w:t>
      </w:r>
      <w:r w:rsidR="003F0A9B">
        <w:rPr>
          <w:rFonts w:ascii="Times New Roman" w:hAnsi="Times New Roman"/>
          <w:b w:val="0"/>
          <w:sz w:val="26"/>
          <w:szCs w:val="26"/>
        </w:rPr>
        <w:t>63,1</w:t>
      </w:r>
      <w:r w:rsidR="00AC2D57" w:rsidRPr="00EE388C">
        <w:rPr>
          <w:rFonts w:ascii="Times New Roman" w:hAnsi="Times New Roman"/>
          <w:b w:val="0"/>
          <w:sz w:val="26"/>
          <w:szCs w:val="26"/>
        </w:rPr>
        <w:t>%</w:t>
      </w:r>
      <w:r w:rsidR="009D684F" w:rsidRPr="009D684F">
        <w:rPr>
          <w:rFonts w:ascii="Times New Roman" w:hAnsi="Times New Roman"/>
          <w:b w:val="0"/>
          <w:sz w:val="26"/>
          <w:szCs w:val="26"/>
        </w:rPr>
        <w:t xml:space="preserve"> </w:t>
      </w:r>
      <w:r w:rsidR="009D684F" w:rsidRPr="00EE388C">
        <w:rPr>
          <w:rFonts w:ascii="Times New Roman" w:hAnsi="Times New Roman"/>
          <w:b w:val="0"/>
          <w:sz w:val="26"/>
          <w:szCs w:val="26"/>
        </w:rPr>
        <w:t>от общего объема прямых инвестиций</w:t>
      </w:r>
      <w:r w:rsidR="00AC2D57">
        <w:rPr>
          <w:rFonts w:ascii="Times New Roman" w:hAnsi="Times New Roman"/>
          <w:b w:val="0"/>
          <w:sz w:val="26"/>
          <w:szCs w:val="26"/>
        </w:rPr>
        <w:t>) и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</w:t>
      </w:r>
      <w:r w:rsidR="00AC2D57">
        <w:rPr>
          <w:rFonts w:ascii="Times New Roman" w:hAnsi="Times New Roman"/>
          <w:b w:val="0"/>
          <w:sz w:val="26"/>
          <w:szCs w:val="26"/>
        </w:rPr>
        <w:t>реинвестирование (1,</w:t>
      </w:r>
      <w:r w:rsidR="003F0A9B">
        <w:rPr>
          <w:rFonts w:ascii="Times New Roman" w:hAnsi="Times New Roman"/>
          <w:b w:val="0"/>
          <w:sz w:val="26"/>
          <w:szCs w:val="26"/>
        </w:rPr>
        <w:t>6</w:t>
      </w:r>
      <w:r w:rsidR="00EC1298">
        <w:rPr>
          <w:rFonts w:ascii="Times New Roman" w:hAnsi="Times New Roman"/>
          <w:b w:val="0"/>
          <w:sz w:val="26"/>
          <w:szCs w:val="26"/>
        </w:rPr>
        <w:t xml:space="preserve"> млрд. долларов США, или </w:t>
      </w:r>
      <w:r w:rsidR="003F0A9B">
        <w:rPr>
          <w:rFonts w:ascii="Times New Roman" w:hAnsi="Times New Roman"/>
          <w:b w:val="0"/>
          <w:sz w:val="26"/>
          <w:szCs w:val="26"/>
        </w:rPr>
        <w:t>33,8</w:t>
      </w:r>
      <w:r w:rsidR="00EC1298">
        <w:rPr>
          <w:rFonts w:ascii="Times New Roman" w:hAnsi="Times New Roman"/>
          <w:b w:val="0"/>
          <w:sz w:val="26"/>
          <w:szCs w:val="26"/>
        </w:rPr>
        <w:t>%)</w:t>
      </w:r>
      <w:r w:rsidR="00AC2D57">
        <w:rPr>
          <w:rFonts w:ascii="Times New Roman" w:hAnsi="Times New Roman"/>
          <w:b w:val="0"/>
          <w:sz w:val="26"/>
          <w:szCs w:val="26"/>
        </w:rPr>
        <w:t>.</w:t>
      </w:r>
    </w:p>
    <w:p w:rsidR="00D129DC" w:rsidRDefault="00D129DC" w:rsidP="00CE3B23">
      <w:pPr>
        <w:pStyle w:val="a3"/>
        <w:spacing w:before="20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Распределение поступивших </w:t>
      </w:r>
      <w:r w:rsidR="008805D3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>прямых иностранных инвестиций по странам мира</w:t>
      </w:r>
    </w:p>
    <w:p w:rsidR="00D129DC" w:rsidRPr="00E32A52" w:rsidRDefault="003022D1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>
        <w:rPr>
          <w:rFonts w:cs="Arial"/>
          <w:b w:val="0"/>
          <w:i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-272415</wp:posOffset>
                </wp:positionH>
                <wp:positionV relativeFrom="paragraph">
                  <wp:posOffset>314960</wp:posOffset>
                </wp:positionV>
                <wp:extent cx="5981065" cy="2705735"/>
                <wp:effectExtent l="0" t="0" r="0" b="0"/>
                <wp:wrapTopAndBottom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065" cy="2705735"/>
                          <a:chOff x="0" y="-10873"/>
                          <a:chExt cx="5981204" cy="2706756"/>
                        </a:xfrm>
                      </wpg:grpSpPr>
                      <wpg:graphicFrame>
                        <wpg:cNvPr id="1" name="Диаграмма 1"/>
                        <wpg:cNvFrPr/>
                        <wpg:xfrm>
                          <a:off x="0" y="0"/>
                          <a:ext cx="3209925" cy="266700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"/>
                          </a:graphicData>
                        </a:graphic>
                      </wpg:graphicFrame>
                      <wpg:graphicFrame>
                        <wpg:cNvPr id="6" name="Диаграмма 6"/>
                        <wpg:cNvFrPr/>
                        <wpg:xfrm>
                          <a:off x="2822714" y="-10873"/>
                          <a:ext cx="3158490" cy="2706756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g:graphicFrame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margin-left:-21.45pt;margin-top:24.8pt;width:470.95pt;height:213.05pt;z-index:251695104;mso-width-relative:margin;mso-height-relative:margin" coordorigin=",-108" coordsize="59812,27067" o:gfxdata="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Диаграмма 1" o:spid="_x0000_s1027" type="#_x0000_t75" style="position:absolute;left:5791;top:1049;width:21824;height:22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">
                  <v:imagedata r:id="rId11" o:title=""/>
                  <o:lock v:ext="edit" aspectratio="f"/>
                </v:shape>
                <v:shape id="Диаграмма 6" o:spid="_x0000_s1028" type="#_x0000_t75" style="position:absolute;left:34260;top:988;width:20483;height:2171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">
                  <v:imagedata r:id="rId12" o:title=""/>
                  <o:lock v:ext="edit" aspectratio="f"/>
                </v:shape>
                <w10:wrap type="topAndBottom"/>
              </v:group>
            </w:pict>
          </mc:Fallback>
        </mc:AlternateContent>
      </w:r>
      <w:r w:rsidR="00D129DC" w:rsidRPr="00685A82">
        <w:rPr>
          <w:rFonts w:cs="Arial"/>
          <w:b w:val="0"/>
          <w:i/>
          <w:sz w:val="20"/>
          <w:szCs w:val="20"/>
        </w:rPr>
        <w:t>(в процентах к итогу)</w:t>
      </w:r>
      <w:r w:rsidR="0029017A" w:rsidRPr="0029017A">
        <w:rPr>
          <w:noProof/>
        </w:rPr>
        <w:t xml:space="preserve"> </w:t>
      </w:r>
    </w:p>
    <w:p w:rsidR="0064267E" w:rsidRPr="00D129DC" w:rsidRDefault="0074544D" w:rsidP="005C6179">
      <w:pPr>
        <w:spacing w:before="240" w:line="320" w:lineRule="exact"/>
        <w:ind w:firstLine="720"/>
        <w:jc w:val="both"/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2459990</wp:posOffset>
                </wp:positionV>
                <wp:extent cx="5718810" cy="408940"/>
                <wp:effectExtent l="0" t="0" r="0" b="0"/>
                <wp:wrapTopAndBottom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8810" cy="40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44D" w:rsidRPr="00935464" w:rsidRDefault="0074544D" w:rsidP="008511C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4690B1D1" wp14:editId="38028401">
                                  <wp:extent cx="60325" cy="69215"/>
                                  <wp:effectExtent l="0" t="0" r="0" b="6985"/>
                                  <wp:docPr id="18" name="Рисунок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325" cy="692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30B4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12365"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Российская Федерация     </w:t>
                            </w:r>
                            <w:r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4D78E66C" wp14:editId="322CAA8E">
                                  <wp:extent cx="68400" cy="68400"/>
                                  <wp:effectExtent l="0" t="0" r="8255" b="8255"/>
                                  <wp:docPr id="21" name="Рисунок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400" cy="68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12365"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Соединенное Королевство Великобритании и Северной Ирландии     </w:t>
                            </w:r>
                            <w:r w:rsid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935464"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4B2A14B" wp14:editId="23E27EF5">
                                  <wp:extent cx="60325" cy="69215"/>
                                  <wp:effectExtent l="0" t="0" r="0" b="6985"/>
                                  <wp:docPr id="19" name="Рисунок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325" cy="692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35464"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Кипр     </w:t>
                            </w:r>
                            <w:r w:rsidR="00935464"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432D4622" wp14:editId="3AE86AFB">
                                  <wp:extent cx="61200" cy="61200"/>
                                  <wp:effectExtent l="0" t="0" r="0" b="0"/>
                                  <wp:docPr id="20" name="Рисунок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200" cy="6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35464"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Украина</w:t>
                            </w:r>
                            <w:r w:rsidR="00846D0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35464"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7697E3F2" wp14:editId="3C10BD5D">
                                  <wp:extent cx="68400" cy="68400"/>
                                  <wp:effectExtent l="0" t="0" r="8255" b="8255"/>
                                  <wp:docPr id="24" name="Рисунок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400" cy="68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511CB"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Литва     </w:t>
                            </w:r>
                            <w:r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693D7BC3" wp14:editId="76C1E604">
                                  <wp:extent cx="60325" cy="60325"/>
                                  <wp:effectExtent l="0" t="0" r="0" b="0"/>
                                  <wp:docPr id="25" name="Рисунок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325" cy="60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511CB"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Польша</w:t>
                            </w:r>
                            <w:r w:rsidR="00C30B4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07A2232A" wp14:editId="722BB189">
                                  <wp:extent cx="61200" cy="61200"/>
                                  <wp:effectExtent l="0" t="0" r="0" b="0"/>
                                  <wp:docPr id="26" name="Рисунок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200" cy="6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30B4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511CB"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Другие страны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7" o:spid="_x0000_s1026" type="#_x0000_t202" style="position:absolute;left:0;text-align:left;margin-left:-.55pt;margin-top:193.7pt;width:450.3pt;height:32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" filled="f" stroked="f" strokeweight=".5pt">
                <v:textbox>
                  <w:txbxContent>
                    <w:p w:rsidR="0074544D" w:rsidRPr="00935464" w:rsidRDefault="0074544D" w:rsidP="008511CB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4690B1D1" wp14:editId="38028401">
                            <wp:extent cx="60325" cy="69215"/>
                            <wp:effectExtent l="0" t="0" r="0" b="6985"/>
                            <wp:docPr id="18" name="Рисунок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325" cy="692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30B4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A12365"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Российская Федерация     </w:t>
                      </w:r>
                      <w:r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4D78E66C" wp14:editId="322CAA8E">
                            <wp:extent cx="68400" cy="68400"/>
                            <wp:effectExtent l="0" t="0" r="8255" b="8255"/>
                            <wp:docPr id="21" name="Рисунок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400" cy="68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A12365"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Соединенное Королевство Великобритании и Северной Ирландии     </w:t>
                      </w:r>
                      <w:r w:rsid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935464"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4B2A14B" wp14:editId="23E27EF5">
                            <wp:extent cx="60325" cy="69215"/>
                            <wp:effectExtent l="0" t="0" r="0" b="6985"/>
                            <wp:docPr id="19" name="Рисунок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325" cy="692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35464"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Кипр     </w:t>
                      </w:r>
                      <w:r w:rsidR="00935464"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432D4622" wp14:editId="3AE86AFB">
                            <wp:extent cx="61200" cy="61200"/>
                            <wp:effectExtent l="0" t="0" r="0" b="0"/>
                            <wp:docPr id="20" name="Рисунок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200" cy="6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35464"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Украина</w:t>
                      </w:r>
                      <w:r w:rsidR="00846D08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935464"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</w:t>
                      </w:r>
                      <w:r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7697E3F2" wp14:editId="3C10BD5D">
                            <wp:extent cx="68400" cy="68400"/>
                            <wp:effectExtent l="0" t="0" r="8255" b="8255"/>
                            <wp:docPr id="24" name="Рисунок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400" cy="68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8511CB"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Литва     </w:t>
                      </w:r>
                      <w:r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693D7BC3" wp14:editId="76C1E604">
                            <wp:extent cx="60325" cy="60325"/>
                            <wp:effectExtent l="0" t="0" r="0" b="0"/>
                            <wp:docPr id="25" name="Рисунок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325" cy="60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8511CB"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>Польша</w:t>
                      </w:r>
                      <w:r w:rsidR="00C30B4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07A2232A" wp14:editId="722BB189">
                            <wp:extent cx="61200" cy="61200"/>
                            <wp:effectExtent l="0" t="0" r="0" b="0"/>
                            <wp:docPr id="26" name="Рисунок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200" cy="6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30B4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8511CB"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>Другие страны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64267E" w:rsidRPr="00D129DC">
        <w:rPr>
          <w:b/>
          <w:sz w:val="26"/>
          <w:szCs w:val="26"/>
        </w:rPr>
        <w:t>Прямые иностранные инвестиции на чистой основе</w:t>
      </w:r>
      <w:r w:rsidR="0064267E" w:rsidRPr="00D129DC">
        <w:rPr>
          <w:sz w:val="26"/>
          <w:szCs w:val="26"/>
        </w:rPr>
        <w:t xml:space="preserve"> (без учета задолженности прямому инвестору за товары, работы, услуги) </w:t>
      </w:r>
      <w:r w:rsidR="00B22133">
        <w:rPr>
          <w:sz w:val="26"/>
          <w:szCs w:val="26"/>
        </w:rPr>
        <w:br/>
      </w:r>
      <w:r w:rsidR="00156A03">
        <w:rPr>
          <w:sz w:val="26"/>
          <w:szCs w:val="26"/>
        </w:rPr>
        <w:t>за</w:t>
      </w:r>
      <w:r w:rsidR="004433D2">
        <w:rPr>
          <w:sz w:val="26"/>
          <w:szCs w:val="26"/>
        </w:rPr>
        <w:t xml:space="preserve"> </w:t>
      </w:r>
      <w:r w:rsidR="00EA4EC6">
        <w:rPr>
          <w:sz w:val="26"/>
          <w:szCs w:val="26"/>
        </w:rPr>
        <w:t>январь-сентябрь</w:t>
      </w:r>
      <w:r w:rsidR="002E3783" w:rsidRPr="00F77985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21 г"/>
        </w:smartTagPr>
        <w:r w:rsidR="002E3783" w:rsidRPr="00F77985">
          <w:rPr>
            <w:sz w:val="26"/>
            <w:szCs w:val="26"/>
          </w:rPr>
          <w:t>2021</w:t>
        </w:r>
        <w:r w:rsidR="002E3783" w:rsidRPr="008201A3">
          <w:rPr>
            <w:szCs w:val="26"/>
            <w:lang w:val="en-US"/>
          </w:rPr>
          <w:t> </w:t>
        </w:r>
        <w:r w:rsidR="002E3783" w:rsidRPr="008201A3">
          <w:rPr>
            <w:szCs w:val="26"/>
          </w:rPr>
          <w:t>г</w:t>
        </w:r>
      </w:smartTag>
      <w:r w:rsidR="002E3783" w:rsidRPr="008201A3">
        <w:rPr>
          <w:szCs w:val="26"/>
        </w:rPr>
        <w:t>.</w:t>
      </w:r>
      <w:r w:rsidR="0064267E" w:rsidRPr="00D129DC">
        <w:rPr>
          <w:sz w:val="26"/>
          <w:szCs w:val="26"/>
        </w:rPr>
        <w:t xml:space="preserve"> составили </w:t>
      </w:r>
      <w:r w:rsidR="00B96259">
        <w:rPr>
          <w:sz w:val="26"/>
          <w:szCs w:val="26"/>
        </w:rPr>
        <w:t>1,</w:t>
      </w:r>
      <w:r w:rsidR="001935C4">
        <w:rPr>
          <w:sz w:val="26"/>
          <w:szCs w:val="26"/>
        </w:rPr>
        <w:t>1</w:t>
      </w:r>
      <w:r w:rsidR="00E86899">
        <w:rPr>
          <w:sz w:val="26"/>
          <w:szCs w:val="26"/>
        </w:rPr>
        <w:t xml:space="preserve"> мл</w:t>
      </w:r>
      <w:r w:rsidR="00B96259">
        <w:rPr>
          <w:sz w:val="26"/>
          <w:szCs w:val="26"/>
        </w:rPr>
        <w:t>рд</w:t>
      </w:r>
      <w:r w:rsidR="007578A4" w:rsidRPr="00D129DC">
        <w:rPr>
          <w:sz w:val="26"/>
          <w:szCs w:val="26"/>
        </w:rPr>
        <w:t>. долларов США</w:t>
      </w:r>
      <w:r w:rsidR="00D75213">
        <w:rPr>
          <w:sz w:val="26"/>
          <w:szCs w:val="26"/>
        </w:rPr>
        <w:t>.</w:t>
      </w:r>
    </w:p>
    <w:p w:rsidR="00780C8F" w:rsidRPr="00780C8F" w:rsidRDefault="0064267E" w:rsidP="00CE3B23">
      <w:pPr>
        <w:pStyle w:val="a3"/>
        <w:spacing w:before="200" w:line="260" w:lineRule="exact"/>
        <w:ind w:left="0" w:firstLine="0"/>
        <w:rPr>
          <w:spacing w:val="-4"/>
          <w:sz w:val="22"/>
          <w:szCs w:val="22"/>
        </w:rPr>
      </w:pPr>
      <w:r w:rsidRPr="00780C8F">
        <w:rPr>
          <w:sz w:val="22"/>
          <w:szCs w:val="22"/>
        </w:rPr>
        <w:t xml:space="preserve">Прямые иностранные инвестиции на чистой основе </w:t>
      </w:r>
      <w:r w:rsidR="00E32A52">
        <w:rPr>
          <w:sz w:val="22"/>
          <w:szCs w:val="22"/>
        </w:rPr>
        <w:br/>
      </w:r>
      <w:r w:rsidRPr="00780C8F">
        <w:rPr>
          <w:sz w:val="22"/>
          <w:szCs w:val="22"/>
        </w:rPr>
        <w:t>(без учета задолженности прямому инвестору за товары, работы, услуги)</w:t>
      </w:r>
    </w:p>
    <w:p w:rsidR="0064267E" w:rsidRPr="00685A82" w:rsidRDefault="00685A82" w:rsidP="0029376E">
      <w:pPr>
        <w:pStyle w:val="onestring"/>
        <w:spacing w:after="120" w:line="260" w:lineRule="exact"/>
        <w:jc w:val="center"/>
        <w:rPr>
          <w:rFonts w:ascii="Arial" w:hAnsi="Arial" w:cs="Arial"/>
          <w:i/>
          <w:spacing w:val="-4"/>
          <w:sz w:val="20"/>
          <w:szCs w:val="20"/>
        </w:rPr>
      </w:pPr>
      <w:r w:rsidRPr="00685A82">
        <w:rPr>
          <w:rFonts w:ascii="Arial" w:hAnsi="Arial" w:cs="Arial"/>
          <w:i/>
          <w:spacing w:val="-4"/>
          <w:sz w:val="20"/>
          <w:szCs w:val="20"/>
        </w:rPr>
        <w:t>(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м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и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л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лионов долларов США</w:t>
      </w:r>
      <w:r w:rsidRPr="00685A82">
        <w:rPr>
          <w:rFonts w:ascii="Arial" w:hAnsi="Arial" w:cs="Arial"/>
          <w:i/>
          <w:spacing w:val="-4"/>
          <w:sz w:val="20"/>
          <w:szCs w:val="20"/>
        </w:rPr>
        <w:t>)</w:t>
      </w:r>
    </w:p>
    <w:tbl>
      <w:tblPr>
        <w:tblW w:w="921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2"/>
        <w:gridCol w:w="1276"/>
        <w:gridCol w:w="1275"/>
        <w:gridCol w:w="1771"/>
      </w:tblGrid>
      <w:tr w:rsidR="00C873A3" w:rsidTr="00EF08CF">
        <w:trPr>
          <w:cantSplit/>
          <w:trHeight w:val="105"/>
          <w:tblHeader/>
          <w:jc w:val="center"/>
        </w:trPr>
        <w:tc>
          <w:tcPr>
            <w:tcW w:w="489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873A3" w:rsidRDefault="00C873A3" w:rsidP="00AE7523">
            <w:pPr>
              <w:spacing w:before="80" w:after="80" w:line="20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708" w:rsidRPr="00153708" w:rsidRDefault="00EA4EC6" w:rsidP="00AE7523">
            <w:pPr>
              <w:spacing w:before="80" w:after="8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Январь-сентябрь</w:t>
            </w:r>
            <w:r w:rsidR="002E3783">
              <w:rPr>
                <w:sz w:val="22"/>
              </w:rPr>
              <w:br/>
              <w:t>2020</w:t>
            </w:r>
            <w:r w:rsidR="00341FBE">
              <w:rPr>
                <w:sz w:val="22"/>
              </w:rPr>
              <w:t xml:space="preserve"> г.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EA4EC6" w:rsidP="00AE7523">
            <w:pPr>
              <w:spacing w:before="80" w:after="8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Январь-сентябрь</w:t>
            </w:r>
            <w:r w:rsidR="002E3783">
              <w:rPr>
                <w:sz w:val="22"/>
              </w:rPr>
              <w:br/>
              <w:t>2021 г.</w:t>
            </w:r>
          </w:p>
        </w:tc>
        <w:tc>
          <w:tcPr>
            <w:tcW w:w="1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EA4EC6" w:rsidP="00211222">
            <w:pPr>
              <w:spacing w:before="80" w:after="80" w:line="20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Январь-сентябрь</w:t>
            </w:r>
            <w:r w:rsidR="00CE3B23">
              <w:rPr>
                <w:sz w:val="22"/>
              </w:rPr>
              <w:br/>
            </w:r>
            <w:r w:rsidR="002E3783">
              <w:rPr>
                <w:sz w:val="22"/>
              </w:rPr>
              <w:t>2021</w:t>
            </w:r>
            <w:r w:rsidR="00341FBE">
              <w:rPr>
                <w:sz w:val="22"/>
              </w:rPr>
              <w:t xml:space="preserve"> г</w:t>
            </w:r>
            <w:r w:rsidR="00EF08CF">
              <w:rPr>
                <w:sz w:val="22"/>
              </w:rPr>
              <w:t>.</w:t>
            </w:r>
            <w:r w:rsidR="00211222">
              <w:rPr>
                <w:sz w:val="22"/>
                <w:szCs w:val="22"/>
              </w:rPr>
              <w:t xml:space="preserve"> </w:t>
            </w:r>
            <w:r w:rsidR="00C873A3">
              <w:rPr>
                <w:sz w:val="22"/>
                <w:szCs w:val="22"/>
              </w:rPr>
              <w:t>в % к</w:t>
            </w:r>
            <w:r w:rsidR="00CF351C">
              <w:rPr>
                <w:sz w:val="22"/>
                <w:szCs w:val="22"/>
              </w:rPr>
              <w:t xml:space="preserve"> </w:t>
            </w:r>
            <w:r w:rsidR="00CF351C">
              <w:rPr>
                <w:sz w:val="22"/>
                <w:szCs w:val="22"/>
              </w:rPr>
              <w:br/>
            </w:r>
            <w:r w:rsidR="00211222">
              <w:rPr>
                <w:sz w:val="22"/>
              </w:rPr>
              <w:t>январю-сентябрю</w:t>
            </w:r>
            <w:r w:rsidR="00CE3B23">
              <w:rPr>
                <w:sz w:val="22"/>
              </w:rPr>
              <w:br/>
            </w:r>
            <w:r w:rsidR="002E3783">
              <w:rPr>
                <w:sz w:val="22"/>
              </w:rPr>
              <w:t>2020 г.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C77C9A">
            <w:pPr>
              <w:pStyle w:val="ad"/>
              <w:spacing w:before="60" w:beforeAutospacing="0" w:after="60" w:afterAutospacing="0" w:line="200" w:lineRule="exact"/>
              <w:rPr>
                <w:sz w:val="22"/>
              </w:rPr>
            </w:pPr>
            <w:r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работы, услуги) </w:t>
            </w:r>
          </w:p>
        </w:tc>
        <w:tc>
          <w:tcPr>
            <w:tcW w:w="12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B77CA5" w:rsidP="005E7E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1 291,5</w:t>
            </w:r>
          </w:p>
        </w:tc>
        <w:tc>
          <w:tcPr>
            <w:tcW w:w="1275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3A083A" w:rsidP="005E7E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1 129,1</w:t>
            </w:r>
          </w:p>
        </w:tc>
        <w:tc>
          <w:tcPr>
            <w:tcW w:w="1771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3A083A" w:rsidP="005E7E4C">
            <w:pPr>
              <w:tabs>
                <w:tab w:val="left" w:pos="1240"/>
              </w:tabs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87,4</w:t>
            </w:r>
          </w:p>
        </w:tc>
      </w:tr>
      <w:tr w:rsidR="00C873A3" w:rsidTr="00EF08CF">
        <w:trPr>
          <w:cantSplit/>
          <w:trHeight w:val="213"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C77C9A">
            <w:pPr>
              <w:pStyle w:val="ad"/>
              <w:spacing w:before="60" w:beforeAutospacing="0" w:after="60" w:afterAutospacing="0" w:line="20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E7E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E7E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E7E4C">
            <w:pPr>
              <w:tabs>
                <w:tab w:val="left" w:pos="1240"/>
              </w:tabs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C77C9A">
            <w:pPr>
              <w:pStyle w:val="ad"/>
              <w:spacing w:before="60" w:beforeAutospacing="0" w:after="60" w:afterAutospacing="0" w:line="200" w:lineRule="exact"/>
              <w:ind w:left="170"/>
              <w:rPr>
                <w:snapToGrid w:val="0"/>
                <w:sz w:val="22"/>
              </w:rPr>
            </w:pPr>
            <w:r>
              <w:rPr>
                <w:sz w:val="22"/>
              </w:rPr>
              <w:t>в реальный сектор экономики (кроме банков)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3A083A" w:rsidP="005E7E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1 007,6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3A083A" w:rsidP="005E7E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899,0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3A083A" w:rsidP="005E7E4C">
            <w:pPr>
              <w:tabs>
                <w:tab w:val="left" w:pos="1240"/>
              </w:tabs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89,2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C77C9A">
            <w:pPr>
              <w:pStyle w:val="ad"/>
              <w:spacing w:before="60" w:beforeAutospacing="0" w:after="60" w:afterAutospacing="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 xml:space="preserve">из них стоимость проданных пакетов акций (составляющих более 10% в уставном фонде), принадлежащих государству </w:t>
            </w:r>
            <w:r w:rsidR="00055780">
              <w:rPr>
                <w:sz w:val="22"/>
              </w:rPr>
              <w:br/>
            </w:r>
            <w:r>
              <w:rPr>
                <w:sz w:val="22"/>
              </w:rPr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3A083A" w:rsidP="005E7E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0,02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3A083A" w:rsidP="005E7E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3A083A" w:rsidP="005E7E4C">
            <w:pPr>
              <w:tabs>
                <w:tab w:val="left" w:pos="1240"/>
              </w:tabs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9,8р.</w:t>
            </w:r>
          </w:p>
        </w:tc>
      </w:tr>
      <w:tr w:rsidR="00C873A3" w:rsidTr="00AE7523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C77C9A">
            <w:pPr>
              <w:pStyle w:val="ad"/>
              <w:spacing w:before="60" w:beforeAutospacing="0" w:after="60" w:afterAutospacing="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 банковский сектор (по данным Национального банка Республики Беларусь)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3A083A" w:rsidP="005E7E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226,2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3A083A" w:rsidP="005E7E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159,8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3A083A" w:rsidP="005E7E4C">
            <w:pPr>
              <w:tabs>
                <w:tab w:val="left" w:pos="1240"/>
              </w:tabs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70,6</w:t>
            </w:r>
          </w:p>
        </w:tc>
      </w:tr>
      <w:tr w:rsidR="00C873A3" w:rsidTr="00AE7523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873A3" w:rsidRDefault="00C873A3" w:rsidP="00C77C9A">
            <w:pPr>
              <w:pStyle w:val="ad"/>
              <w:spacing w:before="60" w:beforeAutospacing="0" w:after="60" w:afterAutospacing="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продажа физическими лицами – резидентами Республики Беларусь объектов недвижимости нерезидентам Республики Беларусь </w:t>
            </w:r>
            <w:r w:rsidR="00055780">
              <w:rPr>
                <w:sz w:val="22"/>
              </w:rPr>
              <w:br/>
            </w:r>
            <w:r w:rsidRPr="0081074E">
              <w:rPr>
                <w:bCs/>
                <w:sz w:val="22"/>
              </w:rPr>
              <w:t>(по данным Госкомимущества)</w:t>
            </w:r>
            <w:r w:rsidRPr="0081074E">
              <w:rPr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C873A3" w:rsidRPr="00782187" w:rsidRDefault="003A083A" w:rsidP="005E7E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49,4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C873A3" w:rsidRPr="00782187" w:rsidRDefault="003A083A" w:rsidP="005E7E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62,5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7663D" w:rsidRPr="00782187" w:rsidRDefault="003A083A" w:rsidP="005E7E4C">
            <w:pPr>
              <w:tabs>
                <w:tab w:val="left" w:pos="1240"/>
              </w:tabs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126,4</w:t>
            </w:r>
          </w:p>
        </w:tc>
      </w:tr>
      <w:tr w:rsidR="00C873A3" w:rsidTr="00AE7523">
        <w:trPr>
          <w:cantSplit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C77C9A">
            <w:pPr>
              <w:pStyle w:val="10"/>
              <w:spacing w:before="60" w:after="60" w:line="20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lastRenderedPageBreak/>
              <w:t xml:space="preserve">продажа недвижимого имущества </w:t>
            </w:r>
            <w:r>
              <w:rPr>
                <w:b w:val="0"/>
                <w:bCs w:val="0"/>
                <w:sz w:val="22"/>
              </w:rPr>
              <w:br/>
              <w:t>(по данным Госкомимущества)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3A083A" w:rsidP="005E7E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85D6F" w:rsidP="005E7E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85D6F" w:rsidP="005E7E4C">
            <w:pPr>
              <w:tabs>
                <w:tab w:val="left" w:pos="1240"/>
              </w:tabs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183,7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double" w:sz="4" w:space="0" w:color="auto"/>
              <w:right w:val="single" w:sz="6" w:space="0" w:color="000000"/>
            </w:tcBorders>
          </w:tcPr>
          <w:p w:rsidR="00C873A3" w:rsidRPr="00256396" w:rsidRDefault="00C873A3" w:rsidP="00C77C9A">
            <w:pPr>
              <w:pStyle w:val="10"/>
              <w:spacing w:before="60" w:after="60" w:line="20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уплаченные прямым инвестором налоги </w:t>
            </w:r>
            <w:r w:rsidR="001206AF">
              <w:rPr>
                <w:b w:val="0"/>
                <w:bCs w:val="0"/>
                <w:sz w:val="22"/>
              </w:rPr>
              <w:br/>
            </w:r>
            <w:r>
              <w:rPr>
                <w:b w:val="0"/>
                <w:bCs w:val="0"/>
                <w:sz w:val="22"/>
              </w:rPr>
              <w:t>в бюджет страны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3A083A" w:rsidP="005E7E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785D6F" w:rsidP="005E7E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7,2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785D6F" w:rsidP="005E7E4C">
            <w:pPr>
              <w:tabs>
                <w:tab w:val="left" w:pos="1240"/>
              </w:tabs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90,1</w:t>
            </w:r>
          </w:p>
        </w:tc>
      </w:tr>
    </w:tbl>
    <w:p w:rsidR="0064267E" w:rsidRDefault="00336EED" w:rsidP="002E3783">
      <w:pPr>
        <w:pStyle w:val="a3"/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В</w:t>
      </w:r>
      <w:r w:rsidR="00156A03">
        <w:rPr>
          <w:rFonts w:ascii="Times New Roman" w:hAnsi="Times New Roman"/>
          <w:b w:val="0"/>
          <w:sz w:val="26"/>
          <w:szCs w:val="26"/>
        </w:rPr>
        <w:t xml:space="preserve"> </w:t>
      </w:r>
      <w:r w:rsidR="00211222">
        <w:rPr>
          <w:rFonts w:ascii="Times New Roman" w:hAnsi="Times New Roman"/>
          <w:b w:val="0"/>
          <w:sz w:val="26"/>
          <w:szCs w:val="26"/>
        </w:rPr>
        <w:t>январе-сентябре</w:t>
      </w:r>
      <w:r w:rsidR="002E3783">
        <w:rPr>
          <w:rFonts w:ascii="Times New Roman" w:hAnsi="Times New Roman"/>
          <w:b w:val="0"/>
          <w:sz w:val="26"/>
          <w:szCs w:val="26"/>
        </w:rPr>
        <w:t xml:space="preserve"> </w:t>
      </w:r>
      <w:r w:rsidR="00341FBE">
        <w:rPr>
          <w:rFonts w:ascii="Times New Roman" w:hAnsi="Times New Roman"/>
          <w:b w:val="0"/>
          <w:sz w:val="26"/>
          <w:szCs w:val="26"/>
        </w:rPr>
        <w:t>202</w:t>
      </w:r>
      <w:r w:rsidR="002E3783">
        <w:rPr>
          <w:rFonts w:ascii="Times New Roman" w:hAnsi="Times New Roman"/>
          <w:b w:val="0"/>
          <w:sz w:val="26"/>
          <w:szCs w:val="26"/>
        </w:rPr>
        <w:t>1</w:t>
      </w:r>
      <w:r w:rsidR="005A0188">
        <w:rPr>
          <w:rFonts w:ascii="Times New Roman" w:hAnsi="Times New Roman"/>
          <w:b w:val="0"/>
          <w:sz w:val="26"/>
          <w:szCs w:val="26"/>
        </w:rPr>
        <w:t> г</w:t>
      </w:r>
      <w:r w:rsidR="00B92350">
        <w:rPr>
          <w:rFonts w:ascii="Times New Roman" w:hAnsi="Times New Roman"/>
          <w:b w:val="0"/>
          <w:sz w:val="26"/>
          <w:szCs w:val="26"/>
        </w:rPr>
        <w:t>.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на юридические лица без ведомст</w:t>
      </w:r>
      <w:r w:rsidR="00C532F4">
        <w:rPr>
          <w:rFonts w:ascii="Times New Roman" w:hAnsi="Times New Roman"/>
          <w:b w:val="0"/>
          <w:sz w:val="26"/>
          <w:szCs w:val="26"/>
        </w:rPr>
        <w:t>венной подчиненности приходил</w:t>
      </w:r>
      <w:r w:rsidR="00451E6B">
        <w:rPr>
          <w:rFonts w:ascii="Times New Roman" w:hAnsi="Times New Roman"/>
          <w:b w:val="0"/>
          <w:sz w:val="26"/>
          <w:szCs w:val="26"/>
        </w:rPr>
        <w:t>ось</w:t>
      </w:r>
      <w:r w:rsidR="00C532F4">
        <w:rPr>
          <w:rFonts w:ascii="Times New Roman" w:hAnsi="Times New Roman"/>
          <w:b w:val="0"/>
          <w:sz w:val="26"/>
          <w:szCs w:val="26"/>
        </w:rPr>
        <w:t xml:space="preserve"> </w:t>
      </w:r>
      <w:r w:rsidR="00785D6F">
        <w:rPr>
          <w:rFonts w:ascii="Times New Roman" w:hAnsi="Times New Roman"/>
          <w:b w:val="0"/>
          <w:sz w:val="26"/>
          <w:szCs w:val="26"/>
        </w:rPr>
        <w:t>985,3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мл</w:t>
      </w:r>
      <w:r w:rsidR="008A6B16">
        <w:rPr>
          <w:rFonts w:ascii="Times New Roman" w:hAnsi="Times New Roman"/>
          <w:b w:val="0"/>
          <w:sz w:val="26"/>
          <w:szCs w:val="26"/>
        </w:rPr>
        <w:t>н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80651" w:rsidRPr="00680651">
        <w:rPr>
          <w:rFonts w:ascii="Times New Roman" w:hAnsi="Times New Roman"/>
          <w:b w:val="0"/>
          <w:sz w:val="26"/>
          <w:szCs w:val="26"/>
        </w:rPr>
        <w:t xml:space="preserve"> </w:t>
      </w:r>
      <w:r w:rsidR="00680651">
        <w:rPr>
          <w:rFonts w:ascii="Times New Roman" w:hAnsi="Times New Roman"/>
          <w:b w:val="0"/>
          <w:sz w:val="26"/>
          <w:szCs w:val="26"/>
        </w:rPr>
        <w:t xml:space="preserve">прямых иностранных 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>инвестиций на чистой основе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, или </w:t>
      </w:r>
      <w:r w:rsidR="00785D6F">
        <w:rPr>
          <w:rFonts w:ascii="Times New Roman" w:hAnsi="Times New Roman"/>
          <w:b w:val="0"/>
          <w:spacing w:val="-2"/>
          <w:sz w:val="26"/>
          <w:szCs w:val="26"/>
        </w:rPr>
        <w:t>87,3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%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их общего объема</w:t>
      </w:r>
      <w:r w:rsidR="00B76AF2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986C49" w:rsidRPr="001B41BE">
        <w:rPr>
          <w:rFonts w:ascii="Times New Roman" w:hAnsi="Times New Roman"/>
          <w:b w:val="0"/>
          <w:spacing w:val="-2"/>
          <w:sz w:val="26"/>
          <w:szCs w:val="26"/>
        </w:rPr>
        <w:t>(</w:t>
      </w:r>
      <w:r>
        <w:rPr>
          <w:rFonts w:ascii="Times New Roman" w:hAnsi="Times New Roman"/>
          <w:b w:val="0"/>
          <w:spacing w:val="-2"/>
          <w:sz w:val="26"/>
          <w:szCs w:val="26"/>
        </w:rPr>
        <w:t>в</w:t>
      </w:r>
      <w:r w:rsidR="00156A03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211222">
        <w:rPr>
          <w:rFonts w:ascii="Times New Roman" w:hAnsi="Times New Roman"/>
          <w:b w:val="0"/>
          <w:spacing w:val="-2"/>
          <w:sz w:val="26"/>
          <w:szCs w:val="26"/>
        </w:rPr>
        <w:t>январе-сентябре</w:t>
      </w:r>
      <w:r w:rsidR="002E3783">
        <w:rPr>
          <w:rFonts w:ascii="Times New Roman" w:hAnsi="Times New Roman"/>
          <w:b w:val="0"/>
          <w:sz w:val="26"/>
          <w:szCs w:val="26"/>
        </w:rPr>
        <w:br/>
        <w:t>2020 г.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– </w:t>
      </w:r>
      <w:r w:rsidR="00AF097B">
        <w:rPr>
          <w:rFonts w:ascii="Times New Roman" w:hAnsi="Times New Roman"/>
          <w:b w:val="0"/>
          <w:spacing w:val="-2"/>
          <w:sz w:val="26"/>
          <w:szCs w:val="26"/>
        </w:rPr>
        <w:t>1</w:t>
      </w:r>
      <w:r w:rsidR="00785D6F">
        <w:rPr>
          <w:rFonts w:ascii="Times New Roman" w:hAnsi="Times New Roman"/>
          <w:b w:val="0"/>
          <w:spacing w:val="-2"/>
          <w:sz w:val="26"/>
          <w:szCs w:val="26"/>
        </w:rPr>
        <w:t> 152,9</w:t>
      </w:r>
      <w:r w:rsidR="0064267E">
        <w:rPr>
          <w:rFonts w:ascii="Times New Roman" w:hAnsi="Times New Roman"/>
          <w:b w:val="0"/>
          <w:sz w:val="26"/>
          <w:szCs w:val="26"/>
        </w:rPr>
        <w:t> мл</w:t>
      </w:r>
      <w:r w:rsidR="009B6870">
        <w:rPr>
          <w:rFonts w:ascii="Times New Roman" w:hAnsi="Times New Roman"/>
          <w:b w:val="0"/>
          <w:sz w:val="26"/>
          <w:szCs w:val="26"/>
        </w:rPr>
        <w:t>н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4267E">
        <w:rPr>
          <w:rFonts w:ascii="Times New Roman" w:hAnsi="Times New Roman"/>
          <w:b w:val="0"/>
          <w:sz w:val="26"/>
          <w:szCs w:val="26"/>
        </w:rPr>
        <w:t>, или</w:t>
      </w:r>
      <w:r w:rsidR="00785D6F">
        <w:rPr>
          <w:rFonts w:ascii="Times New Roman" w:hAnsi="Times New Roman"/>
          <w:b w:val="0"/>
          <w:sz w:val="26"/>
          <w:szCs w:val="26"/>
        </w:rPr>
        <w:t xml:space="preserve"> 89,3</w:t>
      </w:r>
      <w:r w:rsidR="0064267E">
        <w:rPr>
          <w:rFonts w:ascii="Times New Roman" w:hAnsi="Times New Roman"/>
          <w:b w:val="0"/>
          <w:sz w:val="26"/>
          <w:szCs w:val="26"/>
        </w:rPr>
        <w:t>%</w:t>
      </w:r>
      <w:r w:rsidR="00986C49">
        <w:rPr>
          <w:rFonts w:ascii="Times New Roman" w:hAnsi="Times New Roman"/>
          <w:b w:val="0"/>
          <w:sz w:val="26"/>
          <w:szCs w:val="26"/>
        </w:rPr>
        <w:t>)</w:t>
      </w:r>
      <w:r w:rsidR="0064267E">
        <w:rPr>
          <w:rFonts w:ascii="Times New Roman" w:hAnsi="Times New Roman"/>
          <w:b w:val="0"/>
          <w:sz w:val="26"/>
          <w:szCs w:val="26"/>
        </w:rPr>
        <w:t>.</w:t>
      </w:r>
    </w:p>
    <w:p w:rsidR="0064267E" w:rsidRDefault="003F312C" w:rsidP="00AE7523">
      <w:pPr>
        <w:pStyle w:val="30"/>
        <w:spacing w:before="20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11</w:t>
      </w:r>
      <w:r w:rsidR="00AA6A4F">
        <w:rPr>
          <w:rFonts w:ascii="Arial" w:hAnsi="Arial" w:cs="Arial"/>
          <w:b/>
          <w:bCs/>
        </w:rPr>
        <w:t>.3.2</w:t>
      </w:r>
      <w:r w:rsidR="0064267E">
        <w:rPr>
          <w:rFonts w:ascii="Arial" w:hAnsi="Arial" w:cs="Arial"/>
          <w:b/>
          <w:bCs/>
        </w:rPr>
        <w:t>. Инвестиции из Республики Беларусь за рубеж</w:t>
      </w:r>
    </w:p>
    <w:p w:rsidR="00D75213" w:rsidRDefault="00CF351C" w:rsidP="00AB1F89">
      <w:pPr>
        <w:pStyle w:val="30"/>
        <w:spacing w:before="0" w:line="320" w:lineRule="exact"/>
        <w:rPr>
          <w:szCs w:val="26"/>
        </w:rPr>
      </w:pPr>
      <w:r>
        <w:rPr>
          <w:szCs w:val="26"/>
        </w:rPr>
        <w:t xml:space="preserve">За </w:t>
      </w:r>
      <w:r w:rsidR="00211222">
        <w:rPr>
          <w:szCs w:val="26"/>
        </w:rPr>
        <w:t>январь-сентябрь</w:t>
      </w:r>
      <w:r w:rsidR="001944FD" w:rsidRPr="001944FD">
        <w:rPr>
          <w:szCs w:val="26"/>
        </w:rPr>
        <w:t xml:space="preserve"> </w:t>
      </w:r>
      <w:r w:rsidR="001944FD">
        <w:rPr>
          <w:szCs w:val="26"/>
        </w:rPr>
        <w:t>202</w:t>
      </w:r>
      <w:r w:rsidR="001944FD" w:rsidRPr="001944FD">
        <w:rPr>
          <w:szCs w:val="26"/>
        </w:rPr>
        <w:t>1</w:t>
      </w:r>
      <w:r w:rsidR="001944FD">
        <w:rPr>
          <w:szCs w:val="26"/>
        </w:rPr>
        <w:t xml:space="preserve"> г. </w:t>
      </w:r>
      <w:r w:rsidR="005238CD">
        <w:rPr>
          <w:szCs w:val="26"/>
        </w:rPr>
        <w:t>организациями республики</w:t>
      </w:r>
      <w:proofErr w:type="gramStart"/>
      <w:r w:rsidR="00A502F5">
        <w:rPr>
          <w:szCs w:val="26"/>
          <w:vertAlign w:val="superscript"/>
        </w:rPr>
        <w:t>1</w:t>
      </w:r>
      <w:proofErr w:type="gramEnd"/>
      <w:r w:rsidR="00A502F5" w:rsidRPr="00F574B3">
        <w:rPr>
          <w:szCs w:val="26"/>
          <w:vertAlign w:val="superscript"/>
        </w:rPr>
        <w:t>)</w:t>
      </w:r>
      <w:r w:rsidR="005238CD" w:rsidRPr="005238CD">
        <w:rPr>
          <w:szCs w:val="26"/>
        </w:rPr>
        <w:t xml:space="preserve"> </w:t>
      </w:r>
      <w:r w:rsidR="00310388">
        <w:rPr>
          <w:szCs w:val="26"/>
        </w:rPr>
        <w:t>направле</w:t>
      </w:r>
      <w:r w:rsidR="005238CD">
        <w:rPr>
          <w:szCs w:val="26"/>
        </w:rPr>
        <w:t xml:space="preserve">но </w:t>
      </w:r>
      <w:r w:rsidR="00E7626E">
        <w:rPr>
          <w:szCs w:val="26"/>
        </w:rPr>
        <w:br/>
      </w:r>
      <w:r w:rsidR="005238CD">
        <w:rPr>
          <w:szCs w:val="26"/>
        </w:rPr>
        <w:t xml:space="preserve">за рубеж инвестиций на сумму </w:t>
      </w:r>
      <w:r w:rsidR="00785D6F">
        <w:rPr>
          <w:szCs w:val="26"/>
        </w:rPr>
        <w:t>4,1</w:t>
      </w:r>
      <w:r w:rsidR="005238CD">
        <w:rPr>
          <w:szCs w:val="26"/>
        </w:rPr>
        <w:t xml:space="preserve"> мл</w:t>
      </w:r>
      <w:r w:rsidR="00A723E1">
        <w:rPr>
          <w:szCs w:val="26"/>
        </w:rPr>
        <w:t>рд</w:t>
      </w:r>
      <w:r w:rsidR="005238CD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2E0E16" w:rsidRPr="009B719C" w:rsidRDefault="00837965" w:rsidP="005F43B6">
      <w:pPr>
        <w:pStyle w:val="30"/>
        <w:spacing w:before="0" w:line="320" w:lineRule="exact"/>
        <w:rPr>
          <w:szCs w:val="26"/>
        </w:rPr>
      </w:pPr>
      <w:r>
        <w:rPr>
          <w:szCs w:val="26"/>
        </w:rPr>
        <w:t>Значительны</w:t>
      </w:r>
      <w:r w:rsidR="00551DA1">
        <w:rPr>
          <w:szCs w:val="26"/>
        </w:rPr>
        <w:t>е</w:t>
      </w:r>
      <w:r>
        <w:rPr>
          <w:szCs w:val="26"/>
        </w:rPr>
        <w:t xml:space="preserve"> объем</w:t>
      </w:r>
      <w:r w:rsidR="00551DA1">
        <w:rPr>
          <w:szCs w:val="26"/>
        </w:rPr>
        <w:t>ы</w:t>
      </w:r>
      <w:r>
        <w:rPr>
          <w:szCs w:val="26"/>
        </w:rPr>
        <w:t xml:space="preserve"> инвестиций организациями республики</w:t>
      </w:r>
      <w:r w:rsidRPr="005238CD">
        <w:rPr>
          <w:szCs w:val="26"/>
        </w:rPr>
        <w:t xml:space="preserve"> </w:t>
      </w:r>
      <w:r>
        <w:rPr>
          <w:szCs w:val="26"/>
        </w:rPr>
        <w:t>был</w:t>
      </w:r>
      <w:r w:rsidR="00551DA1">
        <w:rPr>
          <w:szCs w:val="26"/>
        </w:rPr>
        <w:t>и</w:t>
      </w:r>
      <w:r w:rsidRPr="005238CD">
        <w:rPr>
          <w:szCs w:val="26"/>
        </w:rPr>
        <w:t xml:space="preserve"> </w:t>
      </w:r>
      <w:r>
        <w:rPr>
          <w:szCs w:val="26"/>
        </w:rPr>
        <w:t>направлен</w:t>
      </w:r>
      <w:r w:rsidR="00551DA1">
        <w:rPr>
          <w:szCs w:val="26"/>
        </w:rPr>
        <w:t>ы</w:t>
      </w:r>
      <w:r>
        <w:rPr>
          <w:szCs w:val="26"/>
        </w:rPr>
        <w:t xml:space="preserve"> </w:t>
      </w:r>
      <w:r w:rsidR="005238CD">
        <w:rPr>
          <w:szCs w:val="26"/>
        </w:rPr>
        <w:t>субъект</w:t>
      </w:r>
      <w:r w:rsidR="00551DA1">
        <w:rPr>
          <w:szCs w:val="26"/>
        </w:rPr>
        <w:t>ам</w:t>
      </w:r>
      <w:r w:rsidR="002D3C69">
        <w:rPr>
          <w:szCs w:val="26"/>
        </w:rPr>
        <w:t xml:space="preserve"> хозяйствования Российской Федерации</w:t>
      </w:r>
      <w:r w:rsidR="005238CD">
        <w:rPr>
          <w:szCs w:val="26"/>
        </w:rPr>
        <w:t xml:space="preserve"> (</w:t>
      </w:r>
      <w:r w:rsidR="002E63C8">
        <w:rPr>
          <w:szCs w:val="26"/>
        </w:rPr>
        <w:t>78</w:t>
      </w:r>
      <w:r w:rsidR="00785D6F">
        <w:rPr>
          <w:szCs w:val="26"/>
        </w:rPr>
        <w:t>,9</w:t>
      </w:r>
      <w:r w:rsidR="005238CD">
        <w:rPr>
          <w:szCs w:val="26"/>
        </w:rPr>
        <w:t xml:space="preserve">% от всех </w:t>
      </w:r>
      <w:r>
        <w:rPr>
          <w:szCs w:val="26"/>
        </w:rPr>
        <w:t xml:space="preserve">направленных </w:t>
      </w:r>
      <w:r w:rsidR="00594188">
        <w:rPr>
          <w:szCs w:val="26"/>
        </w:rPr>
        <w:t>инвестиций),</w:t>
      </w:r>
      <w:r w:rsidR="00B96259">
        <w:rPr>
          <w:szCs w:val="26"/>
        </w:rPr>
        <w:t xml:space="preserve"> Украины (</w:t>
      </w:r>
      <w:r w:rsidR="00785D6F">
        <w:rPr>
          <w:szCs w:val="26"/>
        </w:rPr>
        <w:t>4,3</w:t>
      </w:r>
      <w:r w:rsidR="008B622A">
        <w:rPr>
          <w:szCs w:val="26"/>
        </w:rPr>
        <w:t>%) и</w:t>
      </w:r>
      <w:r w:rsidR="00594188">
        <w:rPr>
          <w:szCs w:val="26"/>
        </w:rPr>
        <w:t xml:space="preserve"> </w:t>
      </w:r>
      <w:r w:rsidR="00785D6F">
        <w:rPr>
          <w:szCs w:val="26"/>
        </w:rPr>
        <w:t xml:space="preserve">Кипра </w:t>
      </w:r>
      <w:r w:rsidR="0020759F">
        <w:rPr>
          <w:szCs w:val="26"/>
        </w:rPr>
        <w:t>(</w:t>
      </w:r>
      <w:r w:rsidR="00785D6F">
        <w:rPr>
          <w:szCs w:val="26"/>
        </w:rPr>
        <w:t>3,1</w:t>
      </w:r>
      <w:r w:rsidR="00BF1B17">
        <w:rPr>
          <w:szCs w:val="26"/>
        </w:rPr>
        <w:t>%)</w:t>
      </w:r>
      <w:r w:rsidR="00594188">
        <w:rPr>
          <w:szCs w:val="26"/>
        </w:rPr>
        <w:t>.</w:t>
      </w:r>
    </w:p>
    <w:p w:rsidR="00947C4A" w:rsidRPr="007B2A2A" w:rsidRDefault="00780C8F" w:rsidP="00023022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80C8F">
        <w:rPr>
          <w:rFonts w:ascii="Arial" w:hAnsi="Arial" w:cs="Arial"/>
          <w:b/>
          <w:sz w:val="22"/>
          <w:szCs w:val="22"/>
        </w:rPr>
        <w:t xml:space="preserve">Объем инвестиций, направленных организациями Республики Беларусь </w:t>
      </w:r>
      <w:r w:rsidR="00642BEC">
        <w:rPr>
          <w:rFonts w:ascii="Arial" w:hAnsi="Arial" w:cs="Arial"/>
          <w:b/>
          <w:sz w:val="22"/>
          <w:szCs w:val="22"/>
        </w:rPr>
        <w:br/>
      </w:r>
      <w:r w:rsidRPr="00780C8F">
        <w:rPr>
          <w:rFonts w:ascii="Arial" w:hAnsi="Arial" w:cs="Arial"/>
          <w:b/>
          <w:sz w:val="22"/>
          <w:szCs w:val="22"/>
        </w:rPr>
        <w:t>в экономику зарубежных стран, по вида</w:t>
      </w:r>
      <w:r>
        <w:rPr>
          <w:rFonts w:ascii="Arial" w:hAnsi="Arial" w:cs="Arial"/>
          <w:b/>
          <w:sz w:val="22"/>
          <w:szCs w:val="22"/>
        </w:rPr>
        <w:t>м</w:t>
      </w:r>
      <w:r w:rsidRPr="00780C8F">
        <w:rPr>
          <w:rFonts w:ascii="Arial" w:hAnsi="Arial" w:cs="Arial"/>
          <w:b/>
          <w:sz w:val="22"/>
          <w:szCs w:val="22"/>
        </w:rPr>
        <w:t xml:space="preserve"> экономической деятельности</w:t>
      </w:r>
      <w:r w:rsidR="007B2A2A">
        <w:rPr>
          <w:rFonts w:ascii="Arial" w:hAnsi="Arial" w:cs="Arial"/>
          <w:b/>
          <w:sz w:val="22"/>
          <w:szCs w:val="22"/>
        </w:rPr>
        <w:br/>
      </w:r>
      <w:r w:rsidR="00B00E4D">
        <w:rPr>
          <w:rFonts w:ascii="Arial" w:hAnsi="Arial" w:cs="Arial"/>
          <w:b/>
          <w:sz w:val="22"/>
          <w:szCs w:val="22"/>
        </w:rPr>
        <w:t xml:space="preserve">за </w:t>
      </w:r>
      <w:r w:rsidR="00211222">
        <w:rPr>
          <w:rFonts w:ascii="Arial" w:hAnsi="Arial" w:cs="Arial"/>
          <w:b/>
          <w:sz w:val="22"/>
          <w:szCs w:val="22"/>
        </w:rPr>
        <w:t>январь-сентябрь</w:t>
      </w:r>
      <w:r w:rsidR="00757A75">
        <w:rPr>
          <w:rFonts w:ascii="Arial" w:hAnsi="Arial" w:cs="Arial"/>
          <w:b/>
          <w:sz w:val="22"/>
          <w:szCs w:val="22"/>
        </w:rPr>
        <w:t xml:space="preserve"> 202</w:t>
      </w:r>
      <w:r w:rsidR="001944FD">
        <w:rPr>
          <w:rFonts w:ascii="Arial" w:hAnsi="Arial" w:cs="Arial"/>
          <w:b/>
          <w:sz w:val="22"/>
          <w:szCs w:val="22"/>
        </w:rPr>
        <w:t>1</w:t>
      </w:r>
      <w:r w:rsidR="007B2A2A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20" w:firstRow="1" w:lastRow="0" w:firstColumn="0" w:lastColumn="0" w:noHBand="0" w:noVBand="0"/>
      </w:tblPr>
      <w:tblGrid>
        <w:gridCol w:w="3048"/>
        <w:gridCol w:w="1134"/>
        <w:gridCol w:w="1205"/>
        <w:gridCol w:w="1207"/>
        <w:gridCol w:w="1275"/>
        <w:gridCol w:w="1275"/>
      </w:tblGrid>
      <w:tr w:rsidR="00085DFC" w:rsidRPr="00085DFC" w:rsidTr="007E7290">
        <w:trPr>
          <w:cantSplit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5C6179">
            <w:pPr>
              <w:spacing w:before="60" w:after="60" w:line="220" w:lineRule="exact"/>
              <w:ind w:right="-278"/>
              <w:rPr>
                <w:sz w:val="22"/>
              </w:rPr>
            </w:pPr>
          </w:p>
          <w:p w:rsidR="007B2A2A" w:rsidRPr="00085DFC" w:rsidRDefault="007B2A2A" w:rsidP="005C6179">
            <w:pPr>
              <w:spacing w:before="60" w:after="60" w:line="220" w:lineRule="exact"/>
              <w:ind w:right="-278"/>
              <w:rPr>
                <w:sz w:val="22"/>
              </w:rPr>
            </w:pPr>
          </w:p>
        </w:tc>
        <w:tc>
          <w:tcPr>
            <w:tcW w:w="1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5C6179">
            <w:pPr>
              <w:spacing w:before="60" w:after="60" w:line="22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085DFC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211222">
            <w:pPr>
              <w:spacing w:before="60" w:after="60" w:line="22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085DFC">
              <w:rPr>
                <w:sz w:val="22"/>
              </w:rPr>
              <w:t xml:space="preserve">В % к </w:t>
            </w:r>
            <w:r w:rsidRPr="00085DFC">
              <w:rPr>
                <w:sz w:val="22"/>
              </w:rPr>
              <w:br/>
            </w:r>
            <w:r w:rsidR="00211222">
              <w:rPr>
                <w:sz w:val="22"/>
              </w:rPr>
              <w:t>январю-сентябрю</w:t>
            </w:r>
            <w:r w:rsidR="001944FD" w:rsidRPr="00085DFC">
              <w:rPr>
                <w:sz w:val="22"/>
              </w:rPr>
              <w:t xml:space="preserve"> 2020</w:t>
            </w:r>
            <w:r w:rsidR="009B6870" w:rsidRPr="00085DFC">
              <w:rPr>
                <w:sz w:val="22"/>
              </w:rPr>
              <w:t xml:space="preserve"> </w:t>
            </w:r>
            <w:r w:rsidR="00757A75" w:rsidRPr="00085DFC">
              <w:rPr>
                <w:sz w:val="22"/>
              </w:rPr>
              <w:t>г.</w:t>
            </w:r>
          </w:p>
        </w:tc>
      </w:tr>
      <w:tr w:rsidR="00085DFC" w:rsidRPr="00085DFC" w:rsidTr="007E7290">
        <w:trPr>
          <w:cantSplit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5C6179">
            <w:pPr>
              <w:spacing w:beforeLines="20" w:before="48" w:afterLines="20" w:after="48" w:line="22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5C6179">
            <w:pPr>
              <w:spacing w:before="60" w:after="60" w:line="22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всего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085DFC" w:rsidRDefault="00E7626E" w:rsidP="005C6179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из них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5C6179">
            <w:pPr>
              <w:spacing w:before="60" w:after="60" w:line="22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всего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5C6179">
            <w:pPr>
              <w:spacing w:beforeLines="20" w:before="48" w:afterLines="20" w:after="48" w:line="22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 том числе прямые</w:t>
            </w:r>
          </w:p>
        </w:tc>
      </w:tr>
      <w:tr w:rsidR="00085DFC" w:rsidRPr="00085DFC" w:rsidTr="007E7290">
        <w:trPr>
          <w:cantSplit/>
          <w:trHeight w:val="162"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5C6179">
            <w:pPr>
              <w:spacing w:beforeLines="20" w:before="48" w:afterLines="20" w:after="48" w:line="22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5C617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085DFC" w:rsidRDefault="007B2A2A" w:rsidP="005C6179">
            <w:pPr>
              <w:spacing w:before="60" w:after="60" w:line="22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прямые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085DFC" w:rsidRDefault="007B2A2A" w:rsidP="005C6179">
            <w:pPr>
              <w:spacing w:before="60" w:after="60" w:line="22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5C6179">
            <w:pPr>
              <w:spacing w:beforeLines="20" w:before="48" w:afterLines="20" w:after="48" w:line="22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5C6179">
            <w:pPr>
              <w:spacing w:beforeLines="20" w:before="48" w:afterLines="20" w:after="48" w:line="220" w:lineRule="exact"/>
              <w:jc w:val="center"/>
              <w:rPr>
                <w:sz w:val="22"/>
              </w:rPr>
            </w:pPr>
          </w:p>
        </w:tc>
      </w:tr>
      <w:tr w:rsidR="009F4165" w:rsidRPr="00085DFC" w:rsidTr="00AF7A11">
        <w:trPr>
          <w:cantSplit/>
          <w:trHeight w:val="6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085DFC" w:rsidRDefault="009F4165" w:rsidP="004B1221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085DF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6920DD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67B1C">
              <w:rPr>
                <w:b/>
                <w:bCs/>
                <w:sz w:val="22"/>
                <w:szCs w:val="22"/>
              </w:rPr>
              <w:t>4 123,4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6920DD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67B1C">
              <w:rPr>
                <w:b/>
                <w:bCs/>
                <w:sz w:val="22"/>
                <w:szCs w:val="22"/>
              </w:rPr>
              <w:t>3 866,4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67B1C">
              <w:rPr>
                <w:b/>
                <w:bCs/>
                <w:sz w:val="22"/>
                <w:szCs w:val="22"/>
              </w:rPr>
              <w:t>255,1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7B1C">
              <w:rPr>
                <w:b/>
                <w:bCs/>
                <w:sz w:val="22"/>
                <w:szCs w:val="22"/>
              </w:rPr>
              <w:t>127,2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7B1C">
              <w:rPr>
                <w:b/>
                <w:bCs/>
                <w:sz w:val="22"/>
                <w:szCs w:val="22"/>
              </w:rPr>
              <w:t>125,8</w:t>
            </w:r>
          </w:p>
        </w:tc>
      </w:tr>
      <w:tr w:rsidR="009F4165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085DFC" w:rsidRDefault="009F4165" w:rsidP="004B1221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 w:rsidRPr="00085DFC">
              <w:rPr>
                <w:sz w:val="22"/>
                <w:szCs w:val="22"/>
              </w:rPr>
              <w:t>в том числе: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6920DD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 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6920DD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 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84"/>
              <w:rPr>
                <w:b/>
                <w:bCs/>
                <w:sz w:val="22"/>
                <w:szCs w:val="22"/>
              </w:rPr>
            </w:pPr>
            <w:r w:rsidRPr="00967B1C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9F4165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9F4165" w:rsidRPr="00085DFC" w:rsidRDefault="009F4165" w:rsidP="004B1221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6920D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0,9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6920D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0,9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67B1C" w:rsidP="00E7626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82,9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82,9</w:t>
            </w:r>
          </w:p>
        </w:tc>
      </w:tr>
      <w:tr w:rsidR="009F4165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9F4165" w:rsidRPr="00085DFC" w:rsidRDefault="009F4165" w:rsidP="004B1221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6920D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0,9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6920D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0,9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67B1C" w:rsidP="00E7626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85,4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85,4</w:t>
            </w:r>
          </w:p>
        </w:tc>
      </w:tr>
      <w:tr w:rsidR="009F4165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085DFC" w:rsidRDefault="009F4165" w:rsidP="004B122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6920D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1 692,4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6920D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1 655,6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36,8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129,6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132,4</w:t>
            </w:r>
          </w:p>
        </w:tc>
      </w:tr>
      <w:tr w:rsidR="009F4165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085DFC" w:rsidRDefault="009F4165" w:rsidP="004B122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6920D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20,9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6920D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2,5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18,4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104,5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109,9</w:t>
            </w:r>
          </w:p>
        </w:tc>
      </w:tr>
      <w:tr w:rsidR="009F4165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085DFC" w:rsidRDefault="009F4165" w:rsidP="004B122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6920D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358,0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6920D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253,8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102,4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61,4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46,7</w:t>
            </w:r>
          </w:p>
        </w:tc>
      </w:tr>
      <w:tr w:rsidR="009F4165" w:rsidRPr="00085DFC" w:rsidTr="007E7290">
        <w:trPr>
          <w:cantSplit/>
          <w:trHeight w:val="253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085DFC" w:rsidRDefault="009F4165" w:rsidP="004B122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85DFC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6920D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1 678,3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6920D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1 627,7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50,6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145,3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4165" w:rsidRPr="00967B1C" w:rsidRDefault="009F4165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147,0</w:t>
            </w:r>
          </w:p>
        </w:tc>
      </w:tr>
      <w:tr w:rsidR="00967B1C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B1C" w:rsidRPr="00085DFC" w:rsidRDefault="00967B1C" w:rsidP="004B122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B1C" w:rsidRPr="00967B1C" w:rsidRDefault="00967B1C" w:rsidP="006920D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242,5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B1C" w:rsidRPr="00967B1C" w:rsidRDefault="00967B1C" w:rsidP="006920D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208,0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B1C" w:rsidRPr="00967B1C" w:rsidRDefault="00967B1C" w:rsidP="00E7626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34,4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B1C" w:rsidRPr="00967B1C" w:rsidRDefault="00967B1C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167,1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B1C" w:rsidRPr="00967B1C" w:rsidRDefault="00967B1C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144,4</w:t>
            </w:r>
          </w:p>
        </w:tc>
      </w:tr>
      <w:tr w:rsidR="00967B1C" w:rsidRPr="00085DFC" w:rsidTr="004B1221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B1C" w:rsidRPr="00085DFC" w:rsidRDefault="00967B1C" w:rsidP="004B122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B1C" w:rsidRPr="00967B1C" w:rsidRDefault="00967B1C" w:rsidP="006920D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106,3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B1C" w:rsidRPr="00967B1C" w:rsidRDefault="00967B1C" w:rsidP="006920D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104,5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B1C" w:rsidRPr="00967B1C" w:rsidRDefault="00967B1C" w:rsidP="00E7626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B1C" w:rsidRPr="00967B1C" w:rsidRDefault="00967B1C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8,8р.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B1C" w:rsidRPr="00967B1C" w:rsidRDefault="00967B1C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10,2р.</w:t>
            </w:r>
          </w:p>
        </w:tc>
      </w:tr>
      <w:tr w:rsidR="007E7290" w:rsidRPr="00085DFC" w:rsidTr="004B1221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90" w:rsidRPr="00085DFC" w:rsidRDefault="007E7290" w:rsidP="004B122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90" w:rsidRPr="00967B1C" w:rsidRDefault="007E7290" w:rsidP="006920D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4,7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90" w:rsidRPr="00967B1C" w:rsidRDefault="007E7290" w:rsidP="006920D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0,2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90" w:rsidRPr="00967B1C" w:rsidRDefault="007E7290" w:rsidP="00E7626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4,6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90" w:rsidRPr="00967B1C" w:rsidRDefault="007E7290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3,9р.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90" w:rsidRPr="00967B1C" w:rsidRDefault="007E7290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17,6</w:t>
            </w:r>
          </w:p>
        </w:tc>
      </w:tr>
      <w:tr w:rsidR="007E7290" w:rsidRPr="00085DFC" w:rsidTr="004B1221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90" w:rsidRPr="00085DFC" w:rsidRDefault="007E7290" w:rsidP="004B1221">
            <w:pPr>
              <w:spacing w:before="40" w:after="4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90" w:rsidRPr="00967B1C" w:rsidRDefault="007E7290" w:rsidP="006920D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13,3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90" w:rsidRPr="00967B1C" w:rsidRDefault="007E7290" w:rsidP="006920D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8,3</w:t>
            </w:r>
          </w:p>
        </w:tc>
        <w:tc>
          <w:tcPr>
            <w:tcW w:w="6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90" w:rsidRPr="00967B1C" w:rsidRDefault="007E7290" w:rsidP="00E7626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5,0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90" w:rsidRPr="00967B1C" w:rsidRDefault="007E7290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119,2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90" w:rsidRPr="00967B1C" w:rsidRDefault="007E7290" w:rsidP="00E762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83,9</w:t>
            </w:r>
          </w:p>
        </w:tc>
      </w:tr>
    </w:tbl>
    <w:p w:rsidR="00A502F5" w:rsidRPr="00846987" w:rsidRDefault="00A502F5" w:rsidP="00A502F5">
      <w:pPr>
        <w:pStyle w:val="20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A502F5" w:rsidRDefault="00A502F5" w:rsidP="00253E6E">
      <w:pPr>
        <w:ind w:firstLine="709"/>
        <w:jc w:val="both"/>
      </w:pPr>
      <w:r w:rsidRPr="00846987">
        <w:rPr>
          <w:bCs/>
          <w:sz w:val="20"/>
          <w:vertAlign w:val="superscript"/>
        </w:rPr>
        <w:t>1)</w:t>
      </w:r>
      <w:r w:rsidR="00A53EB1">
        <w:rPr>
          <w:bCs/>
          <w:sz w:val="20"/>
          <w:vertAlign w:val="superscript"/>
        </w:rPr>
        <w:t xml:space="preserve"> </w:t>
      </w:r>
      <w:r w:rsidR="00A53EB1" w:rsidRPr="00D41B5C">
        <w:rPr>
          <w:bCs/>
          <w:sz w:val="20"/>
        </w:rPr>
        <w:t xml:space="preserve"> </w:t>
      </w:r>
      <w:r w:rsidR="00176FE8">
        <w:rPr>
          <w:bCs/>
          <w:sz w:val="20"/>
        </w:rPr>
        <w:t xml:space="preserve">Кроме </w:t>
      </w:r>
      <w:r w:rsidR="00A53EB1" w:rsidRPr="00D41B5C">
        <w:rPr>
          <w:bCs/>
          <w:sz w:val="20"/>
        </w:rPr>
        <w:t>банков</w:t>
      </w:r>
      <w:r w:rsidR="00A53EB1">
        <w:rPr>
          <w:bCs/>
          <w:sz w:val="20"/>
        </w:rPr>
        <w:t>, небанковских кредитно-финансовых организаций, открытого акционерного общества «Банк развития Республики Беларусь»</w:t>
      </w:r>
      <w:r w:rsidR="009F5A47">
        <w:rPr>
          <w:bCs/>
          <w:sz w:val="20"/>
        </w:rPr>
        <w:t>, бюджетных организаций</w:t>
      </w:r>
      <w:r w:rsidR="00A53EB1">
        <w:rPr>
          <w:bCs/>
          <w:sz w:val="20"/>
        </w:rPr>
        <w:t>.</w:t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20" w:firstRow="1" w:lastRow="0" w:firstColumn="0" w:lastColumn="0" w:noHBand="0" w:noVBand="0"/>
      </w:tblPr>
      <w:tblGrid>
        <w:gridCol w:w="3048"/>
        <w:gridCol w:w="1134"/>
        <w:gridCol w:w="1205"/>
        <w:gridCol w:w="1207"/>
        <w:gridCol w:w="1275"/>
        <w:gridCol w:w="1275"/>
      </w:tblGrid>
      <w:tr w:rsidR="007E7290" w:rsidRPr="00085DFC" w:rsidTr="00826D97">
        <w:trPr>
          <w:cantSplit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290" w:rsidRPr="00085DFC" w:rsidRDefault="007E7290" w:rsidP="00826D97">
            <w:pPr>
              <w:spacing w:before="60" w:after="60" w:line="220" w:lineRule="exact"/>
              <w:ind w:right="-278"/>
              <w:rPr>
                <w:sz w:val="22"/>
              </w:rPr>
            </w:pPr>
          </w:p>
          <w:p w:rsidR="007E7290" w:rsidRPr="00085DFC" w:rsidRDefault="007E7290" w:rsidP="00826D97">
            <w:pPr>
              <w:spacing w:before="60" w:after="60" w:line="220" w:lineRule="exact"/>
              <w:ind w:right="-278"/>
              <w:rPr>
                <w:sz w:val="22"/>
              </w:rPr>
            </w:pPr>
          </w:p>
        </w:tc>
        <w:tc>
          <w:tcPr>
            <w:tcW w:w="1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085DFC" w:rsidRDefault="007E7290" w:rsidP="00826D97">
            <w:pPr>
              <w:spacing w:before="60" w:after="60" w:line="22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085DFC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085DFC" w:rsidRDefault="007E7290" w:rsidP="00826D97">
            <w:pPr>
              <w:spacing w:before="60" w:after="60" w:line="22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085DFC">
              <w:rPr>
                <w:sz w:val="22"/>
              </w:rPr>
              <w:t xml:space="preserve">В % к </w:t>
            </w:r>
            <w:r w:rsidRPr="00085DFC">
              <w:rPr>
                <w:sz w:val="22"/>
              </w:rPr>
              <w:br/>
            </w:r>
            <w:r>
              <w:rPr>
                <w:sz w:val="22"/>
              </w:rPr>
              <w:t>январю-сентябрю</w:t>
            </w:r>
            <w:r w:rsidRPr="00085DFC">
              <w:rPr>
                <w:sz w:val="22"/>
              </w:rPr>
              <w:t xml:space="preserve"> 2020 г.</w:t>
            </w:r>
          </w:p>
        </w:tc>
      </w:tr>
      <w:tr w:rsidR="007E7290" w:rsidRPr="00085DFC" w:rsidTr="00826D97">
        <w:trPr>
          <w:cantSplit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290" w:rsidRPr="00085DFC" w:rsidRDefault="007E7290" w:rsidP="00826D97">
            <w:pPr>
              <w:spacing w:beforeLines="20" w:before="48" w:afterLines="20" w:after="48" w:line="22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7290" w:rsidRPr="00085DFC" w:rsidRDefault="007E7290" w:rsidP="00826D97">
            <w:pPr>
              <w:spacing w:before="60" w:after="60" w:line="22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всего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290" w:rsidRPr="00085DFC" w:rsidRDefault="007E7290" w:rsidP="00826D97">
            <w:pPr>
              <w:spacing w:before="60" w:after="60" w:line="22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 том числе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085DFC" w:rsidRDefault="007E7290" w:rsidP="00826D97">
            <w:pPr>
              <w:spacing w:before="60" w:after="60" w:line="22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всего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085DFC" w:rsidRDefault="007E7290" w:rsidP="00826D97">
            <w:pPr>
              <w:spacing w:beforeLines="20" w:before="48" w:afterLines="20" w:after="48" w:line="22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 том числе прямые</w:t>
            </w:r>
          </w:p>
        </w:tc>
      </w:tr>
      <w:tr w:rsidR="007E7290" w:rsidRPr="00085DFC" w:rsidTr="00826D97">
        <w:trPr>
          <w:cantSplit/>
          <w:trHeight w:val="162"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90" w:rsidRPr="00085DFC" w:rsidRDefault="007E7290" w:rsidP="00826D97">
            <w:pPr>
              <w:spacing w:beforeLines="20" w:before="48" w:afterLines="20" w:after="48" w:line="22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290" w:rsidRPr="00085DFC" w:rsidRDefault="007E7290" w:rsidP="00826D9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290" w:rsidRPr="00085DFC" w:rsidRDefault="007E7290" w:rsidP="00826D97">
            <w:pPr>
              <w:spacing w:before="60" w:after="60" w:line="22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прямые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290" w:rsidRPr="00085DFC" w:rsidRDefault="007E7290" w:rsidP="00826D97">
            <w:pPr>
              <w:spacing w:before="60" w:after="60" w:line="22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085DFC" w:rsidRDefault="007E7290" w:rsidP="00826D97">
            <w:pPr>
              <w:spacing w:beforeLines="20" w:before="48" w:afterLines="20" w:after="48" w:line="22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085DFC" w:rsidRDefault="007E7290" w:rsidP="00826D97">
            <w:pPr>
              <w:spacing w:beforeLines="20" w:before="48" w:afterLines="20" w:after="48" w:line="220" w:lineRule="exact"/>
              <w:jc w:val="center"/>
              <w:rPr>
                <w:sz w:val="22"/>
              </w:rPr>
            </w:pPr>
          </w:p>
        </w:tc>
      </w:tr>
      <w:tr w:rsidR="00967B1C" w:rsidRPr="00085DFC" w:rsidTr="004E6A96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B1C" w:rsidRPr="00085DFC" w:rsidRDefault="00967B1C" w:rsidP="00AF7A1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5DFC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B1C" w:rsidRPr="00967B1C" w:rsidRDefault="00967B1C" w:rsidP="00E76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2,9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B1C" w:rsidRPr="00967B1C" w:rsidRDefault="00967B1C" w:rsidP="00E7626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1,8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B1C" w:rsidRPr="00967B1C" w:rsidRDefault="00967B1C" w:rsidP="00E7626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1,1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B1C" w:rsidRPr="00967B1C" w:rsidRDefault="00967B1C" w:rsidP="00E7626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92,3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7B1C" w:rsidRPr="00967B1C" w:rsidRDefault="00967B1C" w:rsidP="00AF7A1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14,6р.</w:t>
            </w:r>
          </w:p>
        </w:tc>
      </w:tr>
      <w:tr w:rsidR="004E6A96" w:rsidRPr="00085DFC" w:rsidTr="004E6A96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A96" w:rsidRPr="00085DFC" w:rsidRDefault="004E6A96" w:rsidP="00AF7A11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A96" w:rsidRPr="00967B1C" w:rsidRDefault="004E6A96" w:rsidP="00E76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A96" w:rsidRPr="00967B1C" w:rsidRDefault="004E6A96" w:rsidP="00E7626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A96" w:rsidRPr="00967B1C" w:rsidRDefault="004E6A96" w:rsidP="00E7626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A96" w:rsidRPr="00967B1C" w:rsidRDefault="004E6A96" w:rsidP="00E7626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6A96" w:rsidRPr="00967B1C" w:rsidRDefault="004E6A96" w:rsidP="00AF7A1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67B1C" w:rsidRPr="00085DFC" w:rsidTr="004E6A96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7B1C" w:rsidRPr="00085DFC" w:rsidRDefault="00967B1C" w:rsidP="00AF7A1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7B1C" w:rsidRPr="00967B1C" w:rsidRDefault="00967B1C" w:rsidP="00E7626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3,1</w:t>
            </w:r>
          </w:p>
        </w:tc>
        <w:tc>
          <w:tcPr>
            <w:tcW w:w="6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7B1C" w:rsidRPr="00967B1C" w:rsidRDefault="00967B1C" w:rsidP="00E7626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3,1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7B1C" w:rsidRPr="00967B1C" w:rsidRDefault="004E6A96" w:rsidP="00E7626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7B1C" w:rsidRPr="00967B1C" w:rsidRDefault="00967B1C" w:rsidP="00E7626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96,8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7B1C" w:rsidRPr="00967B1C" w:rsidRDefault="00967B1C" w:rsidP="00AF7A1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67B1C">
              <w:rPr>
                <w:sz w:val="22"/>
                <w:szCs w:val="22"/>
              </w:rPr>
              <w:t>96,8</w:t>
            </w:r>
          </w:p>
        </w:tc>
      </w:tr>
    </w:tbl>
    <w:p w:rsidR="00E96723" w:rsidRDefault="00E96723" w:rsidP="005C6179">
      <w:pPr>
        <w:pStyle w:val="a3"/>
        <w:spacing w:before="240" w:after="6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Распределение направленных прямых инвестиций по странам мира</w:t>
      </w:r>
    </w:p>
    <w:p w:rsidR="00E96723" w:rsidRPr="00685A82" w:rsidRDefault="00685A82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 w:rsidRPr="00685A82">
        <w:rPr>
          <w:rFonts w:cs="Arial"/>
          <w:b w:val="0"/>
          <w:i/>
          <w:sz w:val="20"/>
          <w:szCs w:val="20"/>
        </w:rPr>
        <w:t>(</w:t>
      </w:r>
      <w:r w:rsidR="00E96723" w:rsidRPr="00685A82">
        <w:rPr>
          <w:rFonts w:cs="Arial"/>
          <w:b w:val="0"/>
          <w:i/>
          <w:sz w:val="20"/>
          <w:szCs w:val="20"/>
        </w:rPr>
        <w:t>в процентах к итогу</w:t>
      </w:r>
      <w:r w:rsidRPr="00685A82">
        <w:rPr>
          <w:rFonts w:cs="Arial"/>
          <w:b w:val="0"/>
          <w:i/>
          <w:sz w:val="20"/>
          <w:szCs w:val="20"/>
        </w:rPr>
        <w:t>)</w:t>
      </w:r>
      <w:r w:rsidR="00AF6B50" w:rsidRPr="00AF6B50">
        <w:rPr>
          <w:noProof/>
        </w:rPr>
        <w:t xml:space="preserve"> </w:t>
      </w:r>
    </w:p>
    <w:p w:rsidR="00093BC8" w:rsidRDefault="004B1221" w:rsidP="005E7E4C">
      <w:pPr>
        <w:pStyle w:val="30"/>
        <w:widowControl w:val="0"/>
        <w:spacing w:line="340" w:lineRule="exact"/>
      </w:pPr>
      <w:r>
        <w:rPr>
          <w:noProof/>
        </w:rPr>
        <w:drawing>
          <wp:anchor distT="0" distB="0" distL="114300" distR="114300" simplePos="0" relativeHeight="251696128" behindDoc="1" locked="0" layoutInCell="1" allowOverlap="1" wp14:anchorId="68810C9C" wp14:editId="39CDAF64">
            <wp:simplePos x="0" y="0"/>
            <wp:positionH relativeFrom="column">
              <wp:posOffset>5715</wp:posOffset>
            </wp:positionH>
            <wp:positionV relativeFrom="paragraph">
              <wp:posOffset>137160</wp:posOffset>
            </wp:positionV>
            <wp:extent cx="2981325" cy="2305685"/>
            <wp:effectExtent l="0" t="0" r="0" b="0"/>
            <wp:wrapNone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7152" behindDoc="1" locked="0" layoutInCell="1" allowOverlap="1" wp14:anchorId="5BC3CBC9" wp14:editId="016DB338">
            <wp:simplePos x="0" y="0"/>
            <wp:positionH relativeFrom="column">
              <wp:posOffset>2653665</wp:posOffset>
            </wp:positionH>
            <wp:positionV relativeFrom="paragraph">
              <wp:posOffset>10160</wp:posOffset>
            </wp:positionV>
            <wp:extent cx="3028950" cy="2599690"/>
            <wp:effectExtent l="0" t="0" r="0" b="0"/>
            <wp:wrapNone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3BC8" w:rsidRDefault="00093BC8" w:rsidP="005E7E4C">
      <w:pPr>
        <w:pStyle w:val="30"/>
        <w:widowControl w:val="0"/>
        <w:spacing w:line="340" w:lineRule="exact"/>
      </w:pPr>
    </w:p>
    <w:p w:rsidR="00093BC8" w:rsidRDefault="00093BC8" w:rsidP="005E7E4C">
      <w:pPr>
        <w:pStyle w:val="30"/>
        <w:widowControl w:val="0"/>
        <w:spacing w:line="340" w:lineRule="exact"/>
      </w:pPr>
    </w:p>
    <w:p w:rsidR="00093BC8" w:rsidRDefault="00093BC8" w:rsidP="005E7E4C">
      <w:pPr>
        <w:pStyle w:val="30"/>
        <w:widowControl w:val="0"/>
        <w:spacing w:line="340" w:lineRule="exact"/>
      </w:pPr>
    </w:p>
    <w:p w:rsidR="00093BC8" w:rsidRDefault="00093BC8" w:rsidP="005E7E4C">
      <w:pPr>
        <w:pStyle w:val="30"/>
        <w:widowControl w:val="0"/>
        <w:spacing w:line="340" w:lineRule="exact"/>
      </w:pPr>
    </w:p>
    <w:p w:rsidR="004B1221" w:rsidRDefault="004B1221" w:rsidP="005E7E4C">
      <w:pPr>
        <w:pStyle w:val="30"/>
        <w:widowControl w:val="0"/>
        <w:spacing w:line="340" w:lineRule="exact"/>
      </w:pPr>
    </w:p>
    <w:p w:rsidR="00DE5870" w:rsidRDefault="00DE5870" w:rsidP="005E7E4C">
      <w:pPr>
        <w:pStyle w:val="30"/>
        <w:widowControl w:val="0"/>
        <w:spacing w:line="340" w:lineRule="exact"/>
      </w:pPr>
      <w:r>
        <w:rPr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D8DEF7" wp14:editId="26EEA537">
                <wp:simplePos x="0" y="0"/>
                <wp:positionH relativeFrom="column">
                  <wp:posOffset>5715</wp:posOffset>
                </wp:positionH>
                <wp:positionV relativeFrom="paragraph">
                  <wp:posOffset>400685</wp:posOffset>
                </wp:positionV>
                <wp:extent cx="5718810" cy="373380"/>
                <wp:effectExtent l="0" t="0" r="0" b="7620"/>
                <wp:wrapTopAndBottom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8810" cy="373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8CB" w:rsidRPr="00935464" w:rsidRDefault="00C248CB" w:rsidP="00A96913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0808B946" wp14:editId="51B8551F">
                                  <wp:extent cx="60325" cy="69215"/>
                                  <wp:effectExtent l="0" t="0" r="0" b="6985"/>
                                  <wp:docPr id="11" name="Рисунок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325" cy="692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Российская Федерация     </w:t>
                            </w:r>
                            <w:r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27A663ED" wp14:editId="35543086">
                                  <wp:extent cx="68400" cy="68400"/>
                                  <wp:effectExtent l="0" t="0" r="8255" b="8255"/>
                                  <wp:docPr id="12" name="Рисунок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400" cy="68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Соединенное Королевство Великобритании и Северной Ирландии   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631E5E"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474346D8" wp14:editId="7B01A5DB">
                                  <wp:extent cx="61784" cy="61784"/>
                                  <wp:effectExtent l="0" t="0" r="0" b="0"/>
                                  <wp:docPr id="16" name="Рисунок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200" cy="6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Кипр     </w:t>
                            </w:r>
                            <w:r w:rsidR="00631E5E"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67AAD702" wp14:editId="200764B6">
                                  <wp:extent cx="60325" cy="69215"/>
                                  <wp:effectExtent l="0" t="0" r="0" b="6985"/>
                                  <wp:docPr id="14" name="Рисунок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325" cy="692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Украина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52123C8D" wp14:editId="20A9D8D2">
                                  <wp:extent cx="61200" cy="61200"/>
                                  <wp:effectExtent l="0" t="0" r="0" b="0"/>
                                  <wp:docPr id="22" name="Рисунок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200" cy="6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Другие страны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7" o:spid="_x0000_s1027" type="#_x0000_t202" style="position:absolute;left:0;text-align:left;margin-left:.45pt;margin-top:31.55pt;width:450.3pt;height:29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" filled="f" stroked="f" strokeweight=".5pt">
                <v:textbox>
                  <w:txbxContent>
                    <w:p w:rsidR="00C248CB" w:rsidRPr="00935464" w:rsidRDefault="00C248CB" w:rsidP="00A96913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0808B946" wp14:editId="51B8551F">
                            <wp:extent cx="60325" cy="69215"/>
                            <wp:effectExtent l="0" t="0" r="0" b="6985"/>
                            <wp:docPr id="11" name="Рисунок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325" cy="692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Российская Федерация     </w:t>
                      </w:r>
                      <w:r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27A663ED" wp14:editId="35543086">
                            <wp:extent cx="68400" cy="68400"/>
                            <wp:effectExtent l="0" t="0" r="8255" b="8255"/>
                            <wp:docPr id="12" name="Рисунок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400" cy="68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Соединенное Королевство Великобритании и Северной Ирландии   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631E5E"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474346D8" wp14:editId="7B01A5DB">
                            <wp:extent cx="61784" cy="61784"/>
                            <wp:effectExtent l="0" t="0" r="0" b="0"/>
                            <wp:docPr id="16" name="Рисунок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200" cy="6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Кипр     </w:t>
                      </w:r>
                      <w:r w:rsidR="00631E5E"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67AAD702" wp14:editId="200764B6">
                            <wp:extent cx="60325" cy="69215"/>
                            <wp:effectExtent l="0" t="0" r="0" b="6985"/>
                            <wp:docPr id="14" name="Рисунок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325" cy="692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Украина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</w:t>
                      </w:r>
                      <w:r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52123C8D" wp14:editId="20A9D8D2">
                            <wp:extent cx="61200" cy="61200"/>
                            <wp:effectExtent l="0" t="0" r="0" b="0"/>
                            <wp:docPr id="22" name="Рисунок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200" cy="6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>Другие страны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4E2443" w:rsidRPr="00A6414A" w:rsidRDefault="004E2443" w:rsidP="005E7E4C">
      <w:pPr>
        <w:pStyle w:val="30"/>
        <w:widowControl w:val="0"/>
        <w:spacing w:line="340" w:lineRule="exact"/>
      </w:pPr>
      <w:r w:rsidRPr="00A6414A">
        <w:t>Основной формой направления прямых инвестиций</w:t>
      </w:r>
      <w:r w:rsidR="00C70D59">
        <w:t xml:space="preserve"> за </w:t>
      </w:r>
      <w:r w:rsidR="00CF0777">
        <w:rPr>
          <w:szCs w:val="26"/>
        </w:rPr>
        <w:t>январь-сентябрь</w:t>
      </w:r>
      <w:r w:rsidR="0064720C" w:rsidRPr="001944FD">
        <w:rPr>
          <w:szCs w:val="26"/>
        </w:rPr>
        <w:t xml:space="preserve"> </w:t>
      </w:r>
      <w:r w:rsidR="0064720C">
        <w:rPr>
          <w:szCs w:val="26"/>
        </w:rPr>
        <w:t>202</w:t>
      </w:r>
      <w:r w:rsidR="0064720C" w:rsidRPr="001944FD">
        <w:rPr>
          <w:szCs w:val="26"/>
        </w:rPr>
        <w:t>1</w:t>
      </w:r>
      <w:r w:rsidR="0064720C">
        <w:rPr>
          <w:szCs w:val="26"/>
        </w:rPr>
        <w:t> г.</w:t>
      </w:r>
      <w:r w:rsidR="004C5F1C" w:rsidRPr="00A6414A">
        <w:t xml:space="preserve"> </w:t>
      </w:r>
      <w:r w:rsidRPr="00A6414A">
        <w:t xml:space="preserve">были долговые инструменты </w:t>
      </w:r>
      <w:r w:rsidR="00292C55">
        <w:t xml:space="preserve">– </w:t>
      </w:r>
      <w:r w:rsidR="009D684F">
        <w:t>3</w:t>
      </w:r>
      <w:r w:rsidR="000A5106">
        <w:t> 789,7</w:t>
      </w:r>
      <w:r w:rsidR="004C5F1C" w:rsidRPr="00A6414A">
        <w:t xml:space="preserve"> мл</w:t>
      </w:r>
      <w:r w:rsidR="004A4CF9" w:rsidRPr="00A6414A">
        <w:t>н</w:t>
      </w:r>
      <w:r w:rsidR="004C5F1C" w:rsidRPr="00A6414A">
        <w:t>. долларов США</w:t>
      </w:r>
      <w:r w:rsidR="00B97967" w:rsidRPr="00A6414A">
        <w:t>, или 9</w:t>
      </w:r>
      <w:r w:rsidR="000A5106">
        <w:t>8</w:t>
      </w:r>
      <w:r w:rsidR="00B97967" w:rsidRPr="00A6414A">
        <w:t>%</w:t>
      </w:r>
      <w:r w:rsidR="001436D9" w:rsidRPr="00A6414A">
        <w:t xml:space="preserve"> </w:t>
      </w:r>
      <w:r w:rsidR="000F25C8">
        <w:br/>
      </w:r>
      <w:r w:rsidR="001436D9" w:rsidRPr="00A6414A">
        <w:rPr>
          <w:szCs w:val="26"/>
        </w:rPr>
        <w:t>от общего объема прямых инвестиций</w:t>
      </w:r>
      <w:r w:rsidR="004C5F1C" w:rsidRPr="00A6414A">
        <w:t>. Практически вся эта сумма представляет собой</w:t>
      </w:r>
      <w:r w:rsidRPr="00A6414A">
        <w:t xml:space="preserve"> </w:t>
      </w:r>
      <w:r w:rsidRPr="00A6414A">
        <w:rPr>
          <w:szCs w:val="26"/>
        </w:rPr>
        <w:t>задолженность за товары, работы, услуги</w:t>
      </w:r>
      <w:r w:rsidR="00831616" w:rsidRPr="00A6414A">
        <w:rPr>
          <w:szCs w:val="26"/>
        </w:rPr>
        <w:t xml:space="preserve"> (</w:t>
      </w:r>
      <w:r w:rsidR="000A5106">
        <w:rPr>
          <w:szCs w:val="26"/>
        </w:rPr>
        <w:t>3 779,4</w:t>
      </w:r>
      <w:r w:rsidR="00831616" w:rsidRPr="00A6414A">
        <w:rPr>
          <w:szCs w:val="26"/>
        </w:rPr>
        <w:t xml:space="preserve"> мл</w:t>
      </w:r>
      <w:r w:rsidR="004A4CF9" w:rsidRPr="00A6414A">
        <w:rPr>
          <w:szCs w:val="26"/>
        </w:rPr>
        <w:t>н</w:t>
      </w:r>
      <w:r w:rsidR="00831616" w:rsidRPr="00A6414A">
        <w:rPr>
          <w:szCs w:val="26"/>
        </w:rPr>
        <w:t>. долларов США)</w:t>
      </w:r>
      <w:r w:rsidR="004C5F1C" w:rsidRPr="00A6414A">
        <w:rPr>
          <w:szCs w:val="26"/>
        </w:rPr>
        <w:t>.</w:t>
      </w:r>
      <w:r w:rsidRPr="00A6414A">
        <w:rPr>
          <w:szCs w:val="26"/>
        </w:rPr>
        <w:t xml:space="preserve"> </w:t>
      </w:r>
      <w:r w:rsidR="00594962" w:rsidRPr="00A6414A">
        <w:rPr>
          <w:szCs w:val="26"/>
        </w:rPr>
        <w:br/>
      </w:r>
      <w:r w:rsidRPr="00A6414A">
        <w:rPr>
          <w:szCs w:val="26"/>
        </w:rPr>
        <w:t xml:space="preserve">По сравнению с </w:t>
      </w:r>
      <w:r w:rsidR="00CF0777">
        <w:rPr>
          <w:szCs w:val="26"/>
        </w:rPr>
        <w:t>январем-сентябрем</w:t>
      </w:r>
      <w:r w:rsidR="0064720C" w:rsidRPr="001944FD">
        <w:rPr>
          <w:szCs w:val="26"/>
        </w:rPr>
        <w:t xml:space="preserve"> </w:t>
      </w:r>
      <w:r w:rsidR="0064720C">
        <w:rPr>
          <w:szCs w:val="26"/>
        </w:rPr>
        <w:t xml:space="preserve">2020 г. </w:t>
      </w:r>
      <w:r w:rsidRPr="00A6414A">
        <w:rPr>
          <w:szCs w:val="26"/>
        </w:rPr>
        <w:t xml:space="preserve">данная задолженность </w:t>
      </w:r>
      <w:r w:rsidR="004F075F" w:rsidRPr="00A6414A">
        <w:rPr>
          <w:szCs w:val="26"/>
        </w:rPr>
        <w:t>у</w:t>
      </w:r>
      <w:r w:rsidR="002C6CDE">
        <w:rPr>
          <w:szCs w:val="26"/>
        </w:rPr>
        <w:t>величи</w:t>
      </w:r>
      <w:r w:rsidR="00F232D3">
        <w:rPr>
          <w:szCs w:val="26"/>
        </w:rPr>
        <w:t>л</w:t>
      </w:r>
      <w:r w:rsidR="00092440" w:rsidRPr="00A6414A">
        <w:rPr>
          <w:szCs w:val="26"/>
        </w:rPr>
        <w:t>ась</w:t>
      </w:r>
      <w:r w:rsidRPr="00A6414A">
        <w:rPr>
          <w:szCs w:val="26"/>
        </w:rPr>
        <w:t xml:space="preserve"> </w:t>
      </w:r>
      <w:r w:rsidR="001E11AE" w:rsidRPr="00A6414A">
        <w:rPr>
          <w:szCs w:val="26"/>
        </w:rPr>
        <w:br/>
      </w:r>
      <w:r w:rsidRPr="00A6414A">
        <w:rPr>
          <w:szCs w:val="26"/>
        </w:rPr>
        <w:t xml:space="preserve">на </w:t>
      </w:r>
      <w:r w:rsidR="000A5106">
        <w:rPr>
          <w:szCs w:val="26"/>
        </w:rPr>
        <w:t>839,5</w:t>
      </w:r>
      <w:r w:rsidRPr="00A6414A">
        <w:rPr>
          <w:szCs w:val="26"/>
        </w:rPr>
        <w:t xml:space="preserve"> млн. долларов </w:t>
      </w:r>
      <w:r w:rsidR="00CB2C8F" w:rsidRPr="00A6414A">
        <w:rPr>
          <w:szCs w:val="26"/>
        </w:rPr>
        <w:t>США</w:t>
      </w:r>
      <w:r w:rsidR="004C5F1C" w:rsidRPr="00A6414A">
        <w:rPr>
          <w:szCs w:val="26"/>
        </w:rPr>
        <w:t>,</w:t>
      </w:r>
      <w:r w:rsidR="00CB2C8F" w:rsidRPr="00A6414A">
        <w:rPr>
          <w:szCs w:val="26"/>
        </w:rPr>
        <w:t xml:space="preserve"> </w:t>
      </w:r>
      <w:r w:rsidR="004C5F1C" w:rsidRPr="00A6414A">
        <w:rPr>
          <w:szCs w:val="26"/>
        </w:rPr>
        <w:t xml:space="preserve">или </w:t>
      </w:r>
      <w:r w:rsidR="00092440" w:rsidRPr="00A6414A">
        <w:rPr>
          <w:szCs w:val="26"/>
        </w:rPr>
        <w:t xml:space="preserve">на </w:t>
      </w:r>
      <w:r w:rsidR="000A5106">
        <w:rPr>
          <w:szCs w:val="26"/>
        </w:rPr>
        <w:t>28,6</w:t>
      </w:r>
      <w:r w:rsidR="00092440" w:rsidRPr="00A6414A">
        <w:rPr>
          <w:szCs w:val="26"/>
        </w:rPr>
        <w:t>%</w:t>
      </w:r>
      <w:r w:rsidRPr="00A6414A">
        <w:rPr>
          <w:szCs w:val="26"/>
        </w:rPr>
        <w:t>.</w:t>
      </w:r>
    </w:p>
    <w:p w:rsidR="0082093C" w:rsidRPr="00EC5974" w:rsidRDefault="004C5F1C" w:rsidP="005E7E4C">
      <w:pPr>
        <w:pStyle w:val="30"/>
        <w:spacing w:before="0" w:after="120" w:line="340" w:lineRule="exact"/>
        <w:rPr>
          <w:spacing w:val="-4"/>
          <w:szCs w:val="26"/>
        </w:rPr>
      </w:pPr>
      <w:r w:rsidRPr="00EC5974">
        <w:rPr>
          <w:spacing w:val="-4"/>
          <w:szCs w:val="26"/>
        </w:rPr>
        <w:t>П</w:t>
      </w:r>
      <w:r w:rsidR="000B2194" w:rsidRPr="00EC5974">
        <w:rPr>
          <w:spacing w:val="-4"/>
          <w:szCs w:val="26"/>
        </w:rPr>
        <w:t>рямы</w:t>
      </w:r>
      <w:r w:rsidRPr="00EC5974">
        <w:rPr>
          <w:spacing w:val="-4"/>
          <w:szCs w:val="26"/>
        </w:rPr>
        <w:t>е инвестиции</w:t>
      </w:r>
      <w:r w:rsidR="000B2194" w:rsidRPr="00EC5974">
        <w:rPr>
          <w:spacing w:val="-4"/>
          <w:szCs w:val="26"/>
        </w:rPr>
        <w:t xml:space="preserve"> (без учета задолженности</w:t>
      </w:r>
      <w:r w:rsidR="00CE1FCE" w:rsidRPr="00EC5974">
        <w:rPr>
          <w:spacing w:val="-4"/>
          <w:szCs w:val="26"/>
        </w:rPr>
        <w:t xml:space="preserve"> прямому инвестору</w:t>
      </w:r>
      <w:r w:rsidR="000B2194" w:rsidRPr="00EC5974">
        <w:rPr>
          <w:spacing w:val="-4"/>
          <w:szCs w:val="26"/>
        </w:rPr>
        <w:t xml:space="preserve"> за товары, работы, услуги), направленны</w:t>
      </w:r>
      <w:r w:rsidR="00580E3B" w:rsidRPr="00EC5974">
        <w:rPr>
          <w:spacing w:val="-4"/>
          <w:szCs w:val="26"/>
        </w:rPr>
        <w:t>е</w:t>
      </w:r>
      <w:r w:rsidR="000B2194" w:rsidRPr="00EC5974">
        <w:rPr>
          <w:spacing w:val="-4"/>
          <w:szCs w:val="26"/>
        </w:rPr>
        <w:t xml:space="preserve"> организациями </w:t>
      </w:r>
      <w:r w:rsidR="0082093C" w:rsidRPr="00EC5974">
        <w:rPr>
          <w:spacing w:val="-4"/>
          <w:szCs w:val="26"/>
        </w:rPr>
        <w:t>Республики Беларусь</w:t>
      </w:r>
      <w:r w:rsidRPr="00EC5974">
        <w:rPr>
          <w:spacing w:val="-4"/>
          <w:szCs w:val="26"/>
        </w:rPr>
        <w:t xml:space="preserve"> </w:t>
      </w:r>
      <w:r w:rsidR="000B2194" w:rsidRPr="00EC5974">
        <w:rPr>
          <w:spacing w:val="-4"/>
          <w:szCs w:val="26"/>
        </w:rPr>
        <w:t>в экономику зарубежных стран</w:t>
      </w:r>
      <w:r w:rsidR="00AF3DF0" w:rsidRPr="00EC5974">
        <w:rPr>
          <w:spacing w:val="-4"/>
          <w:szCs w:val="26"/>
        </w:rPr>
        <w:t>,</w:t>
      </w:r>
      <w:r w:rsidR="0073308C" w:rsidRPr="00EC5974">
        <w:rPr>
          <w:spacing w:val="-4"/>
          <w:szCs w:val="26"/>
        </w:rPr>
        <w:t xml:space="preserve"> </w:t>
      </w:r>
      <w:r w:rsidR="00F03130" w:rsidRPr="00EC5974">
        <w:rPr>
          <w:spacing w:val="-4"/>
          <w:szCs w:val="26"/>
        </w:rPr>
        <w:t xml:space="preserve">за </w:t>
      </w:r>
      <w:r w:rsidR="00CF0777">
        <w:rPr>
          <w:szCs w:val="26"/>
        </w:rPr>
        <w:t>январь-сентябрь</w:t>
      </w:r>
      <w:r w:rsidR="0064720C" w:rsidRPr="001944FD">
        <w:rPr>
          <w:szCs w:val="26"/>
        </w:rPr>
        <w:t xml:space="preserve"> </w:t>
      </w:r>
      <w:r w:rsidR="0064720C">
        <w:rPr>
          <w:szCs w:val="26"/>
        </w:rPr>
        <w:t>202</w:t>
      </w:r>
      <w:r w:rsidR="0064720C" w:rsidRPr="001944FD">
        <w:rPr>
          <w:szCs w:val="26"/>
        </w:rPr>
        <w:t>1</w:t>
      </w:r>
      <w:r w:rsidR="0064720C">
        <w:rPr>
          <w:szCs w:val="26"/>
        </w:rPr>
        <w:t> г.</w:t>
      </w:r>
      <w:r w:rsidR="0073308C" w:rsidRPr="00EC5974">
        <w:rPr>
          <w:spacing w:val="-4"/>
        </w:rPr>
        <w:t xml:space="preserve"> составили</w:t>
      </w:r>
      <w:r w:rsidR="007F4622" w:rsidRPr="00EC5974">
        <w:rPr>
          <w:spacing w:val="-4"/>
        </w:rPr>
        <w:t xml:space="preserve"> </w:t>
      </w:r>
      <w:r w:rsidR="000A5106">
        <w:rPr>
          <w:spacing w:val="-4"/>
        </w:rPr>
        <w:t>87</w:t>
      </w:r>
      <w:r w:rsidRPr="00EC5974">
        <w:rPr>
          <w:spacing w:val="-4"/>
        </w:rPr>
        <w:t xml:space="preserve"> млн. долларов США </w:t>
      </w:r>
      <w:r w:rsidR="005F43B6" w:rsidRPr="00EC5974">
        <w:rPr>
          <w:spacing w:val="-4"/>
        </w:rPr>
        <w:br/>
      </w:r>
      <w:r w:rsidR="00067AC8" w:rsidRPr="00EC5974">
        <w:rPr>
          <w:spacing w:val="-4"/>
        </w:rPr>
        <w:t>(</w:t>
      </w:r>
      <w:r w:rsidR="00F03130" w:rsidRPr="00EC5974">
        <w:rPr>
          <w:spacing w:val="-4"/>
        </w:rPr>
        <w:t xml:space="preserve">за </w:t>
      </w:r>
      <w:r w:rsidR="00CF0777">
        <w:rPr>
          <w:spacing w:val="-4"/>
        </w:rPr>
        <w:t>январь-сентябрь</w:t>
      </w:r>
      <w:r w:rsidR="0064720C" w:rsidRPr="001944FD">
        <w:rPr>
          <w:szCs w:val="26"/>
        </w:rPr>
        <w:t xml:space="preserve"> </w:t>
      </w:r>
      <w:r w:rsidR="0064720C">
        <w:rPr>
          <w:szCs w:val="26"/>
        </w:rPr>
        <w:t>2020 г</w:t>
      </w:r>
      <w:r w:rsidR="007F4622" w:rsidRPr="00EC5974">
        <w:rPr>
          <w:spacing w:val="-4"/>
        </w:rPr>
        <w:t>.</w:t>
      </w:r>
      <w:r w:rsidR="00067AC8" w:rsidRPr="00EC5974">
        <w:rPr>
          <w:spacing w:val="-4"/>
        </w:rPr>
        <w:t xml:space="preserve"> –</w:t>
      </w:r>
      <w:r w:rsidR="00870320">
        <w:rPr>
          <w:spacing w:val="-4"/>
        </w:rPr>
        <w:t xml:space="preserve"> </w:t>
      </w:r>
      <w:r w:rsidR="000A5106">
        <w:rPr>
          <w:spacing w:val="-4"/>
        </w:rPr>
        <w:t>134,1</w:t>
      </w:r>
      <w:r w:rsidRPr="00EC5974">
        <w:rPr>
          <w:spacing w:val="-4"/>
        </w:rPr>
        <w:t xml:space="preserve"> млн. долларов США</w:t>
      </w:r>
      <w:r w:rsidR="00067AC8" w:rsidRPr="00EC5974">
        <w:rPr>
          <w:spacing w:val="-4"/>
        </w:rPr>
        <w:t>)</w:t>
      </w:r>
      <w:r w:rsidRPr="00EC5974">
        <w:rPr>
          <w:spacing w:val="-4"/>
        </w:rPr>
        <w:t>.</w:t>
      </w:r>
      <w:r w:rsidR="001B2EB6" w:rsidRPr="00EC5974">
        <w:rPr>
          <w:spacing w:val="-4"/>
        </w:rPr>
        <w:t xml:space="preserve"> </w:t>
      </w:r>
      <w:r w:rsidR="00831616" w:rsidRPr="00EC5974">
        <w:rPr>
          <w:spacing w:val="-4"/>
        </w:rPr>
        <w:t xml:space="preserve">Из общего объема </w:t>
      </w:r>
      <w:r w:rsidR="00831616" w:rsidRPr="00EC5974">
        <w:rPr>
          <w:spacing w:val="-4"/>
          <w:szCs w:val="26"/>
        </w:rPr>
        <w:t>прямых инвестиций (без учета задолженности прямому инвестору за товары, работы, услуги)</w:t>
      </w:r>
      <w:r w:rsidR="00AF3DF0" w:rsidRPr="00EC5974">
        <w:rPr>
          <w:spacing w:val="-4"/>
          <w:szCs w:val="26"/>
        </w:rPr>
        <w:t>,</w:t>
      </w:r>
      <w:r w:rsidR="00831616" w:rsidRPr="00EC5974">
        <w:rPr>
          <w:spacing w:val="-4"/>
          <w:szCs w:val="26"/>
        </w:rPr>
        <w:t xml:space="preserve"> направленных за рубеж, на </w:t>
      </w:r>
      <w:r w:rsidR="00831616" w:rsidRPr="00EC5974">
        <w:rPr>
          <w:spacing w:val="-4"/>
        </w:rPr>
        <w:t>долю промышленности</w:t>
      </w:r>
      <w:r w:rsidR="00831616" w:rsidRPr="00EC5974">
        <w:rPr>
          <w:spacing w:val="-4"/>
          <w:szCs w:val="26"/>
        </w:rPr>
        <w:t xml:space="preserve"> </w:t>
      </w:r>
      <w:r w:rsidR="00831616" w:rsidRPr="00EC5974">
        <w:rPr>
          <w:spacing w:val="-4"/>
        </w:rPr>
        <w:t>при</w:t>
      </w:r>
      <w:r w:rsidR="00B14F53" w:rsidRPr="00EC5974">
        <w:rPr>
          <w:spacing w:val="-4"/>
        </w:rPr>
        <w:t>ходилось</w:t>
      </w:r>
      <w:r w:rsidR="001B2EB6" w:rsidRPr="00EC5974">
        <w:rPr>
          <w:spacing w:val="-4"/>
          <w:szCs w:val="26"/>
        </w:rPr>
        <w:t xml:space="preserve"> </w:t>
      </w:r>
      <w:r w:rsidR="000A5106">
        <w:rPr>
          <w:spacing w:val="-4"/>
          <w:szCs w:val="26"/>
        </w:rPr>
        <w:t>45,3</w:t>
      </w:r>
      <w:r w:rsidR="001B2EB6" w:rsidRPr="00EC5974">
        <w:rPr>
          <w:spacing w:val="-4"/>
          <w:szCs w:val="26"/>
        </w:rPr>
        <w:t>%</w:t>
      </w:r>
      <w:r w:rsidR="00B051B3">
        <w:rPr>
          <w:spacing w:val="-4"/>
          <w:szCs w:val="26"/>
        </w:rPr>
        <w:t xml:space="preserve"> </w:t>
      </w:r>
      <w:r w:rsidR="00CF0777">
        <w:rPr>
          <w:spacing w:val="-4"/>
          <w:szCs w:val="26"/>
        </w:rPr>
        <w:br/>
      </w:r>
      <w:r w:rsidR="001B2EB6" w:rsidRPr="00EC5974">
        <w:rPr>
          <w:spacing w:val="-4"/>
        </w:rPr>
        <w:t>(</w:t>
      </w:r>
      <w:r w:rsidR="00F03130" w:rsidRPr="00EC5974">
        <w:rPr>
          <w:spacing w:val="-4"/>
        </w:rPr>
        <w:t xml:space="preserve">за </w:t>
      </w:r>
      <w:r w:rsidR="00CF0777">
        <w:rPr>
          <w:spacing w:val="-4"/>
        </w:rPr>
        <w:t>январь-сентябрь</w:t>
      </w:r>
      <w:r w:rsidR="0064720C" w:rsidRPr="001944FD">
        <w:rPr>
          <w:szCs w:val="26"/>
        </w:rPr>
        <w:t xml:space="preserve"> </w:t>
      </w:r>
      <w:r w:rsidR="002C6CDE">
        <w:rPr>
          <w:szCs w:val="26"/>
        </w:rPr>
        <w:t>2020 г.</w:t>
      </w:r>
      <w:r w:rsidR="002C65A1">
        <w:rPr>
          <w:spacing w:val="-4"/>
        </w:rPr>
        <w:t xml:space="preserve"> – </w:t>
      </w:r>
      <w:r w:rsidR="002C6CDE">
        <w:rPr>
          <w:spacing w:val="-4"/>
        </w:rPr>
        <w:t>6</w:t>
      </w:r>
      <w:r w:rsidR="000A5106">
        <w:rPr>
          <w:spacing w:val="-4"/>
        </w:rPr>
        <w:t>1,6</w:t>
      </w:r>
      <w:r w:rsidR="001B2EB6" w:rsidRPr="00EC5974">
        <w:rPr>
          <w:spacing w:val="-4"/>
        </w:rPr>
        <w:t>%)</w:t>
      </w:r>
      <w:r w:rsidR="000D7A0B">
        <w:rPr>
          <w:spacing w:val="-4"/>
        </w:rPr>
        <w:t xml:space="preserve">, </w:t>
      </w:r>
      <w:r w:rsidR="002C6CDE">
        <w:rPr>
          <w:spacing w:val="-4"/>
        </w:rPr>
        <w:t>транспорта – 2</w:t>
      </w:r>
      <w:r w:rsidR="000A5106">
        <w:rPr>
          <w:spacing w:val="-4"/>
        </w:rPr>
        <w:t>3,1</w:t>
      </w:r>
      <w:r w:rsidR="002C6CDE">
        <w:rPr>
          <w:spacing w:val="-4"/>
        </w:rPr>
        <w:t>% (</w:t>
      </w:r>
      <w:r w:rsidR="000A5106">
        <w:rPr>
          <w:spacing w:val="-4"/>
        </w:rPr>
        <w:t>9,1</w:t>
      </w:r>
      <w:r w:rsidR="00DF63AB">
        <w:rPr>
          <w:spacing w:val="-4"/>
        </w:rPr>
        <w:t>%),</w:t>
      </w:r>
      <w:r w:rsidR="002C6CDE">
        <w:rPr>
          <w:spacing w:val="-4"/>
        </w:rPr>
        <w:t xml:space="preserve"> </w:t>
      </w:r>
      <w:r w:rsidR="000D7A0B">
        <w:rPr>
          <w:spacing w:val="-4"/>
        </w:rPr>
        <w:t xml:space="preserve">торговли – </w:t>
      </w:r>
      <w:r w:rsidR="005D7686">
        <w:rPr>
          <w:spacing w:val="-4"/>
        </w:rPr>
        <w:t>22,7</w:t>
      </w:r>
      <w:r w:rsidR="009A0CAC">
        <w:rPr>
          <w:spacing w:val="-4"/>
        </w:rPr>
        <w:t>% (</w:t>
      </w:r>
      <w:r w:rsidR="00DF63AB">
        <w:rPr>
          <w:spacing w:val="-4"/>
        </w:rPr>
        <w:t>2</w:t>
      </w:r>
      <w:r w:rsidR="005D7686">
        <w:rPr>
          <w:spacing w:val="-4"/>
        </w:rPr>
        <w:t>1,2</w:t>
      </w:r>
      <w:r w:rsidR="009A0CAC">
        <w:rPr>
          <w:spacing w:val="-4"/>
        </w:rPr>
        <w:t>%).</w:t>
      </w:r>
    </w:p>
    <w:sectPr w:rsidR="0082093C" w:rsidRPr="00EC5974" w:rsidSect="00822BAC">
      <w:headerReference w:type="default" r:id="rId34"/>
      <w:footerReference w:type="even" r:id="rId35"/>
      <w:footerReference w:type="default" r:id="rId36"/>
      <w:pgSz w:w="11906" w:h="16838" w:code="9"/>
      <w:pgMar w:top="1588" w:right="1418" w:bottom="1418" w:left="1418" w:header="1247" w:footer="1134" w:gutter="0"/>
      <w:pgNumType w:start="11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E5C" w:rsidRDefault="00B31E5C">
      <w:r>
        <w:separator/>
      </w:r>
    </w:p>
  </w:endnote>
  <w:endnote w:type="continuationSeparator" w:id="0">
    <w:p w:rsidR="00B31E5C" w:rsidRDefault="00B31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7</w:t>
    </w:r>
    <w:r>
      <w:rPr>
        <w:rStyle w:val="a8"/>
      </w:rPr>
      <w:fldChar w:fldCharType="end"/>
    </w:r>
  </w:p>
  <w:p w:rsidR="003E1391" w:rsidRDefault="003E1391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22BAC">
      <w:rPr>
        <w:rStyle w:val="a8"/>
        <w:noProof/>
      </w:rPr>
      <w:t>121</w:t>
    </w:r>
    <w:r>
      <w:rPr>
        <w:rStyle w:val="a8"/>
      </w:rPr>
      <w:fldChar w:fldCharType="end"/>
    </w:r>
  </w:p>
  <w:p w:rsidR="003E1391" w:rsidRDefault="003E1391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E5C" w:rsidRDefault="00B31E5C">
      <w:r>
        <w:separator/>
      </w:r>
    </w:p>
  </w:footnote>
  <w:footnote w:type="continuationSeparator" w:id="0">
    <w:p w:rsidR="00B31E5C" w:rsidRDefault="00B31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5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ВНЕШНЕЭКОНОМИЧЕСКАЯ ДЕЯТЕЛЬНОСТЬ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2D"/>
    <w:rsid w:val="000003AC"/>
    <w:rsid w:val="00001540"/>
    <w:rsid w:val="0000377B"/>
    <w:rsid w:val="0000786A"/>
    <w:rsid w:val="00010D8E"/>
    <w:rsid w:val="0001174F"/>
    <w:rsid w:val="00011F46"/>
    <w:rsid w:val="000155C3"/>
    <w:rsid w:val="000171A8"/>
    <w:rsid w:val="000173BB"/>
    <w:rsid w:val="000177BA"/>
    <w:rsid w:val="0002181C"/>
    <w:rsid w:val="00023022"/>
    <w:rsid w:val="00023A0C"/>
    <w:rsid w:val="000245B0"/>
    <w:rsid w:val="00025C66"/>
    <w:rsid w:val="000265FD"/>
    <w:rsid w:val="00026B8A"/>
    <w:rsid w:val="00027F52"/>
    <w:rsid w:val="00031B5A"/>
    <w:rsid w:val="00032908"/>
    <w:rsid w:val="0003435F"/>
    <w:rsid w:val="00035975"/>
    <w:rsid w:val="00036424"/>
    <w:rsid w:val="000370E2"/>
    <w:rsid w:val="00040DAF"/>
    <w:rsid w:val="000419D0"/>
    <w:rsid w:val="00045526"/>
    <w:rsid w:val="0004621C"/>
    <w:rsid w:val="000476A2"/>
    <w:rsid w:val="000506EE"/>
    <w:rsid w:val="00054419"/>
    <w:rsid w:val="00054763"/>
    <w:rsid w:val="00054DFA"/>
    <w:rsid w:val="00055780"/>
    <w:rsid w:val="00057FCD"/>
    <w:rsid w:val="00060470"/>
    <w:rsid w:val="0006151D"/>
    <w:rsid w:val="000618CD"/>
    <w:rsid w:val="0006481B"/>
    <w:rsid w:val="000672E1"/>
    <w:rsid w:val="00067AC8"/>
    <w:rsid w:val="000701EA"/>
    <w:rsid w:val="00070325"/>
    <w:rsid w:val="00072C17"/>
    <w:rsid w:val="00073F35"/>
    <w:rsid w:val="00074050"/>
    <w:rsid w:val="00074CF2"/>
    <w:rsid w:val="000801E1"/>
    <w:rsid w:val="00080427"/>
    <w:rsid w:val="00080D73"/>
    <w:rsid w:val="00085DFC"/>
    <w:rsid w:val="000860DE"/>
    <w:rsid w:val="00086721"/>
    <w:rsid w:val="00091125"/>
    <w:rsid w:val="00092440"/>
    <w:rsid w:val="00092EA4"/>
    <w:rsid w:val="00093BC8"/>
    <w:rsid w:val="00096DE7"/>
    <w:rsid w:val="000979A4"/>
    <w:rsid w:val="000A3BF4"/>
    <w:rsid w:val="000A3D5B"/>
    <w:rsid w:val="000A4447"/>
    <w:rsid w:val="000A4832"/>
    <w:rsid w:val="000A5106"/>
    <w:rsid w:val="000A5406"/>
    <w:rsid w:val="000B002D"/>
    <w:rsid w:val="000B0F65"/>
    <w:rsid w:val="000B2194"/>
    <w:rsid w:val="000B4FE9"/>
    <w:rsid w:val="000C201D"/>
    <w:rsid w:val="000C317B"/>
    <w:rsid w:val="000C3275"/>
    <w:rsid w:val="000C4BC0"/>
    <w:rsid w:val="000C59AC"/>
    <w:rsid w:val="000C6EA2"/>
    <w:rsid w:val="000C7451"/>
    <w:rsid w:val="000C796B"/>
    <w:rsid w:val="000C7D2E"/>
    <w:rsid w:val="000D047A"/>
    <w:rsid w:val="000D0756"/>
    <w:rsid w:val="000D1EFE"/>
    <w:rsid w:val="000D2D2D"/>
    <w:rsid w:val="000D39DE"/>
    <w:rsid w:val="000D47B5"/>
    <w:rsid w:val="000D7282"/>
    <w:rsid w:val="000D7A0B"/>
    <w:rsid w:val="000E10FB"/>
    <w:rsid w:val="000E2BB3"/>
    <w:rsid w:val="000E3052"/>
    <w:rsid w:val="000F1265"/>
    <w:rsid w:val="000F12A1"/>
    <w:rsid w:val="000F25C8"/>
    <w:rsid w:val="000F5789"/>
    <w:rsid w:val="000F5975"/>
    <w:rsid w:val="000F6AD7"/>
    <w:rsid w:val="000F7768"/>
    <w:rsid w:val="00100B15"/>
    <w:rsid w:val="00102614"/>
    <w:rsid w:val="00103543"/>
    <w:rsid w:val="001036B8"/>
    <w:rsid w:val="0010394E"/>
    <w:rsid w:val="00104CC4"/>
    <w:rsid w:val="0010606E"/>
    <w:rsid w:val="00107487"/>
    <w:rsid w:val="00111FD8"/>
    <w:rsid w:val="00112109"/>
    <w:rsid w:val="00112B91"/>
    <w:rsid w:val="001139CA"/>
    <w:rsid w:val="001144FC"/>
    <w:rsid w:val="001206AF"/>
    <w:rsid w:val="00121D4C"/>
    <w:rsid w:val="00122094"/>
    <w:rsid w:val="00122C5D"/>
    <w:rsid w:val="00124159"/>
    <w:rsid w:val="00124950"/>
    <w:rsid w:val="00126095"/>
    <w:rsid w:val="00126CED"/>
    <w:rsid w:val="001273C5"/>
    <w:rsid w:val="00127B34"/>
    <w:rsid w:val="00127D1F"/>
    <w:rsid w:val="001308D5"/>
    <w:rsid w:val="00130E11"/>
    <w:rsid w:val="0013188B"/>
    <w:rsid w:val="00131ECB"/>
    <w:rsid w:val="00133424"/>
    <w:rsid w:val="001349E0"/>
    <w:rsid w:val="00134BFE"/>
    <w:rsid w:val="00136E7B"/>
    <w:rsid w:val="0014043B"/>
    <w:rsid w:val="001406C5"/>
    <w:rsid w:val="00142F24"/>
    <w:rsid w:val="00142F3C"/>
    <w:rsid w:val="001436D9"/>
    <w:rsid w:val="00143709"/>
    <w:rsid w:val="0014472D"/>
    <w:rsid w:val="00145A91"/>
    <w:rsid w:val="00145BC3"/>
    <w:rsid w:val="00145CB4"/>
    <w:rsid w:val="0015105A"/>
    <w:rsid w:val="00152873"/>
    <w:rsid w:val="00152CED"/>
    <w:rsid w:val="001530D6"/>
    <w:rsid w:val="00153708"/>
    <w:rsid w:val="0015462C"/>
    <w:rsid w:val="00156A03"/>
    <w:rsid w:val="00156E13"/>
    <w:rsid w:val="00157344"/>
    <w:rsid w:val="00160B3B"/>
    <w:rsid w:val="001620E3"/>
    <w:rsid w:val="00165EEE"/>
    <w:rsid w:val="00167478"/>
    <w:rsid w:val="00171AC6"/>
    <w:rsid w:val="00171E75"/>
    <w:rsid w:val="00176FE2"/>
    <w:rsid w:val="00176FE8"/>
    <w:rsid w:val="001773B6"/>
    <w:rsid w:val="0018369B"/>
    <w:rsid w:val="00184FCC"/>
    <w:rsid w:val="00186A31"/>
    <w:rsid w:val="00191F90"/>
    <w:rsid w:val="00192519"/>
    <w:rsid w:val="00192A81"/>
    <w:rsid w:val="001935C4"/>
    <w:rsid w:val="001944FD"/>
    <w:rsid w:val="0019551C"/>
    <w:rsid w:val="00196FD0"/>
    <w:rsid w:val="001A1AB2"/>
    <w:rsid w:val="001B0A3F"/>
    <w:rsid w:val="001B1721"/>
    <w:rsid w:val="001B2EB6"/>
    <w:rsid w:val="001B38D7"/>
    <w:rsid w:val="001B41BE"/>
    <w:rsid w:val="001B4957"/>
    <w:rsid w:val="001B5A36"/>
    <w:rsid w:val="001B64DE"/>
    <w:rsid w:val="001B7079"/>
    <w:rsid w:val="001B70C8"/>
    <w:rsid w:val="001B7E8D"/>
    <w:rsid w:val="001C3651"/>
    <w:rsid w:val="001C40BD"/>
    <w:rsid w:val="001C431E"/>
    <w:rsid w:val="001C5A2F"/>
    <w:rsid w:val="001D30C9"/>
    <w:rsid w:val="001D3627"/>
    <w:rsid w:val="001D521B"/>
    <w:rsid w:val="001E11AE"/>
    <w:rsid w:val="001E1F8E"/>
    <w:rsid w:val="001E27C8"/>
    <w:rsid w:val="001E350B"/>
    <w:rsid w:val="001E36F9"/>
    <w:rsid w:val="001F08B6"/>
    <w:rsid w:val="001F0B1E"/>
    <w:rsid w:val="001F10AA"/>
    <w:rsid w:val="001F2E7E"/>
    <w:rsid w:val="001F3422"/>
    <w:rsid w:val="001F5CE7"/>
    <w:rsid w:val="001F6621"/>
    <w:rsid w:val="001F6C05"/>
    <w:rsid w:val="001F716D"/>
    <w:rsid w:val="002007B3"/>
    <w:rsid w:val="00200A05"/>
    <w:rsid w:val="00201119"/>
    <w:rsid w:val="0020211D"/>
    <w:rsid w:val="00204022"/>
    <w:rsid w:val="00204C96"/>
    <w:rsid w:val="00206E0B"/>
    <w:rsid w:val="0020759F"/>
    <w:rsid w:val="00211222"/>
    <w:rsid w:val="00212700"/>
    <w:rsid w:val="002128B0"/>
    <w:rsid w:val="002136DD"/>
    <w:rsid w:val="00214830"/>
    <w:rsid w:val="0021527B"/>
    <w:rsid w:val="002226C6"/>
    <w:rsid w:val="00222E40"/>
    <w:rsid w:val="00223EB0"/>
    <w:rsid w:val="00224374"/>
    <w:rsid w:val="00224959"/>
    <w:rsid w:val="002250EC"/>
    <w:rsid w:val="00226EF0"/>
    <w:rsid w:val="0022711C"/>
    <w:rsid w:val="002346CC"/>
    <w:rsid w:val="00235027"/>
    <w:rsid w:val="002364B8"/>
    <w:rsid w:val="00237909"/>
    <w:rsid w:val="00246A95"/>
    <w:rsid w:val="00247569"/>
    <w:rsid w:val="002516CE"/>
    <w:rsid w:val="00251E57"/>
    <w:rsid w:val="002531AB"/>
    <w:rsid w:val="00253E6E"/>
    <w:rsid w:val="00254AE3"/>
    <w:rsid w:val="00256396"/>
    <w:rsid w:val="00256D09"/>
    <w:rsid w:val="00260CCE"/>
    <w:rsid w:val="00261605"/>
    <w:rsid w:val="002632BF"/>
    <w:rsid w:val="002633DB"/>
    <w:rsid w:val="0026342A"/>
    <w:rsid w:val="002645C4"/>
    <w:rsid w:val="00266065"/>
    <w:rsid w:val="00266844"/>
    <w:rsid w:val="00271DB1"/>
    <w:rsid w:val="002759A9"/>
    <w:rsid w:val="0027665A"/>
    <w:rsid w:val="002766D3"/>
    <w:rsid w:val="0027783F"/>
    <w:rsid w:val="00281AF1"/>
    <w:rsid w:val="00282488"/>
    <w:rsid w:val="00284583"/>
    <w:rsid w:val="00285399"/>
    <w:rsid w:val="00285602"/>
    <w:rsid w:val="00287D46"/>
    <w:rsid w:val="0029017A"/>
    <w:rsid w:val="002911F1"/>
    <w:rsid w:val="00291509"/>
    <w:rsid w:val="002918D8"/>
    <w:rsid w:val="00292C55"/>
    <w:rsid w:val="0029376E"/>
    <w:rsid w:val="002A2FFC"/>
    <w:rsid w:val="002A4693"/>
    <w:rsid w:val="002B264F"/>
    <w:rsid w:val="002B5A17"/>
    <w:rsid w:val="002B60E3"/>
    <w:rsid w:val="002B60EB"/>
    <w:rsid w:val="002B6F1E"/>
    <w:rsid w:val="002C0D79"/>
    <w:rsid w:val="002C359B"/>
    <w:rsid w:val="002C3889"/>
    <w:rsid w:val="002C39B4"/>
    <w:rsid w:val="002C65A1"/>
    <w:rsid w:val="002C6CDE"/>
    <w:rsid w:val="002D0411"/>
    <w:rsid w:val="002D3C69"/>
    <w:rsid w:val="002D3CA5"/>
    <w:rsid w:val="002D3CB2"/>
    <w:rsid w:val="002D4C1B"/>
    <w:rsid w:val="002D4E44"/>
    <w:rsid w:val="002D4F38"/>
    <w:rsid w:val="002E0E16"/>
    <w:rsid w:val="002E3783"/>
    <w:rsid w:val="002E37D4"/>
    <w:rsid w:val="002E3A37"/>
    <w:rsid w:val="002E5A92"/>
    <w:rsid w:val="002E5C5A"/>
    <w:rsid w:val="002E63C8"/>
    <w:rsid w:val="002E7822"/>
    <w:rsid w:val="002F09A6"/>
    <w:rsid w:val="002F0E49"/>
    <w:rsid w:val="002F1732"/>
    <w:rsid w:val="002F1885"/>
    <w:rsid w:val="002F2819"/>
    <w:rsid w:val="002F3494"/>
    <w:rsid w:val="002F6296"/>
    <w:rsid w:val="002F7BD7"/>
    <w:rsid w:val="00301646"/>
    <w:rsid w:val="003022D1"/>
    <w:rsid w:val="00303E0C"/>
    <w:rsid w:val="00310388"/>
    <w:rsid w:val="0031047E"/>
    <w:rsid w:val="00311E70"/>
    <w:rsid w:val="00314179"/>
    <w:rsid w:val="00315A83"/>
    <w:rsid w:val="0031735B"/>
    <w:rsid w:val="00324211"/>
    <w:rsid w:val="00324416"/>
    <w:rsid w:val="0032596C"/>
    <w:rsid w:val="0033018F"/>
    <w:rsid w:val="003314EC"/>
    <w:rsid w:val="00331C18"/>
    <w:rsid w:val="003326D1"/>
    <w:rsid w:val="00332916"/>
    <w:rsid w:val="00332D99"/>
    <w:rsid w:val="00334FE1"/>
    <w:rsid w:val="00335011"/>
    <w:rsid w:val="00335666"/>
    <w:rsid w:val="00336EED"/>
    <w:rsid w:val="00340790"/>
    <w:rsid w:val="00341649"/>
    <w:rsid w:val="00341C46"/>
    <w:rsid w:val="00341CBA"/>
    <w:rsid w:val="00341FBE"/>
    <w:rsid w:val="00342845"/>
    <w:rsid w:val="003429F0"/>
    <w:rsid w:val="00343AD0"/>
    <w:rsid w:val="00346700"/>
    <w:rsid w:val="0034745E"/>
    <w:rsid w:val="0034794C"/>
    <w:rsid w:val="00347F16"/>
    <w:rsid w:val="00352427"/>
    <w:rsid w:val="00352C35"/>
    <w:rsid w:val="00354EE4"/>
    <w:rsid w:val="00356B30"/>
    <w:rsid w:val="00357AC2"/>
    <w:rsid w:val="00360885"/>
    <w:rsid w:val="0036209A"/>
    <w:rsid w:val="0036404A"/>
    <w:rsid w:val="003647D2"/>
    <w:rsid w:val="003649E0"/>
    <w:rsid w:val="00365F24"/>
    <w:rsid w:val="00366F67"/>
    <w:rsid w:val="0037611F"/>
    <w:rsid w:val="00381760"/>
    <w:rsid w:val="00381857"/>
    <w:rsid w:val="0038186C"/>
    <w:rsid w:val="00382985"/>
    <w:rsid w:val="003829D6"/>
    <w:rsid w:val="00382DF6"/>
    <w:rsid w:val="00383230"/>
    <w:rsid w:val="00385614"/>
    <w:rsid w:val="00385E45"/>
    <w:rsid w:val="0038642E"/>
    <w:rsid w:val="00387FDF"/>
    <w:rsid w:val="003912C1"/>
    <w:rsid w:val="00392366"/>
    <w:rsid w:val="00392835"/>
    <w:rsid w:val="00393744"/>
    <w:rsid w:val="003946B7"/>
    <w:rsid w:val="00396271"/>
    <w:rsid w:val="003971E4"/>
    <w:rsid w:val="003A083A"/>
    <w:rsid w:val="003A1B6B"/>
    <w:rsid w:val="003A2EC2"/>
    <w:rsid w:val="003A33E1"/>
    <w:rsid w:val="003A3D4D"/>
    <w:rsid w:val="003A4EA4"/>
    <w:rsid w:val="003A63BA"/>
    <w:rsid w:val="003A64A1"/>
    <w:rsid w:val="003A7970"/>
    <w:rsid w:val="003B4314"/>
    <w:rsid w:val="003B63ED"/>
    <w:rsid w:val="003C277D"/>
    <w:rsid w:val="003C4A18"/>
    <w:rsid w:val="003C53DF"/>
    <w:rsid w:val="003D17C1"/>
    <w:rsid w:val="003D26E7"/>
    <w:rsid w:val="003D3DFA"/>
    <w:rsid w:val="003D4A4E"/>
    <w:rsid w:val="003D4C2C"/>
    <w:rsid w:val="003D58DE"/>
    <w:rsid w:val="003D76EF"/>
    <w:rsid w:val="003E0CD3"/>
    <w:rsid w:val="003E1391"/>
    <w:rsid w:val="003E2A75"/>
    <w:rsid w:val="003E3EAC"/>
    <w:rsid w:val="003E68F1"/>
    <w:rsid w:val="003E775D"/>
    <w:rsid w:val="003F0A9B"/>
    <w:rsid w:val="003F312C"/>
    <w:rsid w:val="003F3A14"/>
    <w:rsid w:val="003F5524"/>
    <w:rsid w:val="003F6B96"/>
    <w:rsid w:val="003F6CB2"/>
    <w:rsid w:val="003F6F3D"/>
    <w:rsid w:val="003F7A45"/>
    <w:rsid w:val="00402C33"/>
    <w:rsid w:val="00402C74"/>
    <w:rsid w:val="00404C74"/>
    <w:rsid w:val="00407A54"/>
    <w:rsid w:val="00410FBF"/>
    <w:rsid w:val="00411B35"/>
    <w:rsid w:val="00415A64"/>
    <w:rsid w:val="00422345"/>
    <w:rsid w:val="00422EA1"/>
    <w:rsid w:val="0042309A"/>
    <w:rsid w:val="00425066"/>
    <w:rsid w:val="00425A28"/>
    <w:rsid w:val="00425A3F"/>
    <w:rsid w:val="00426629"/>
    <w:rsid w:val="00426F0C"/>
    <w:rsid w:val="004270EF"/>
    <w:rsid w:val="00432769"/>
    <w:rsid w:val="00433540"/>
    <w:rsid w:val="00436660"/>
    <w:rsid w:val="0043715B"/>
    <w:rsid w:val="00437516"/>
    <w:rsid w:val="00437935"/>
    <w:rsid w:val="00441A4F"/>
    <w:rsid w:val="00442A1E"/>
    <w:rsid w:val="00443079"/>
    <w:rsid w:val="004433D2"/>
    <w:rsid w:val="00445E53"/>
    <w:rsid w:val="00447648"/>
    <w:rsid w:val="0045000B"/>
    <w:rsid w:val="00451E4C"/>
    <w:rsid w:val="00451E6B"/>
    <w:rsid w:val="00453286"/>
    <w:rsid w:val="004539A9"/>
    <w:rsid w:val="004615F5"/>
    <w:rsid w:val="00462275"/>
    <w:rsid w:val="00465900"/>
    <w:rsid w:val="00466664"/>
    <w:rsid w:val="00466D5E"/>
    <w:rsid w:val="0047138F"/>
    <w:rsid w:val="00471D27"/>
    <w:rsid w:val="00472600"/>
    <w:rsid w:val="0047291D"/>
    <w:rsid w:val="00476061"/>
    <w:rsid w:val="0047627B"/>
    <w:rsid w:val="00481298"/>
    <w:rsid w:val="00482046"/>
    <w:rsid w:val="004821F0"/>
    <w:rsid w:val="00482D37"/>
    <w:rsid w:val="00486AB2"/>
    <w:rsid w:val="004877A5"/>
    <w:rsid w:val="0048788B"/>
    <w:rsid w:val="00494ACC"/>
    <w:rsid w:val="0049505D"/>
    <w:rsid w:val="00497514"/>
    <w:rsid w:val="004A01C6"/>
    <w:rsid w:val="004A31D4"/>
    <w:rsid w:val="004A40C1"/>
    <w:rsid w:val="004A4CF9"/>
    <w:rsid w:val="004A50F7"/>
    <w:rsid w:val="004A5275"/>
    <w:rsid w:val="004A55CF"/>
    <w:rsid w:val="004B01FB"/>
    <w:rsid w:val="004B08A9"/>
    <w:rsid w:val="004B0AE2"/>
    <w:rsid w:val="004B1221"/>
    <w:rsid w:val="004B1D5D"/>
    <w:rsid w:val="004B5B35"/>
    <w:rsid w:val="004B6A4B"/>
    <w:rsid w:val="004B7AD7"/>
    <w:rsid w:val="004C0320"/>
    <w:rsid w:val="004C0F4F"/>
    <w:rsid w:val="004C1C84"/>
    <w:rsid w:val="004C3F08"/>
    <w:rsid w:val="004C5F1C"/>
    <w:rsid w:val="004E158C"/>
    <w:rsid w:val="004E2443"/>
    <w:rsid w:val="004E39C9"/>
    <w:rsid w:val="004E3D35"/>
    <w:rsid w:val="004E67CB"/>
    <w:rsid w:val="004E6A96"/>
    <w:rsid w:val="004E700C"/>
    <w:rsid w:val="004F075F"/>
    <w:rsid w:val="004F1233"/>
    <w:rsid w:val="004F3346"/>
    <w:rsid w:val="004F47B9"/>
    <w:rsid w:val="004F4B45"/>
    <w:rsid w:val="004F6AF4"/>
    <w:rsid w:val="004F6F26"/>
    <w:rsid w:val="00501123"/>
    <w:rsid w:val="00501287"/>
    <w:rsid w:val="005023DB"/>
    <w:rsid w:val="0050254E"/>
    <w:rsid w:val="00506CF3"/>
    <w:rsid w:val="00512990"/>
    <w:rsid w:val="0051311B"/>
    <w:rsid w:val="00513F02"/>
    <w:rsid w:val="005160B3"/>
    <w:rsid w:val="005165EC"/>
    <w:rsid w:val="00516AA3"/>
    <w:rsid w:val="00516F93"/>
    <w:rsid w:val="005238CD"/>
    <w:rsid w:val="00524D6A"/>
    <w:rsid w:val="00527369"/>
    <w:rsid w:val="005301D1"/>
    <w:rsid w:val="00530E21"/>
    <w:rsid w:val="0053265D"/>
    <w:rsid w:val="00532CAB"/>
    <w:rsid w:val="00535962"/>
    <w:rsid w:val="00535A3F"/>
    <w:rsid w:val="00536800"/>
    <w:rsid w:val="00536B4B"/>
    <w:rsid w:val="00536D22"/>
    <w:rsid w:val="00536E8A"/>
    <w:rsid w:val="005376D3"/>
    <w:rsid w:val="0054054A"/>
    <w:rsid w:val="00542EBE"/>
    <w:rsid w:val="00542EC8"/>
    <w:rsid w:val="005448E8"/>
    <w:rsid w:val="00550651"/>
    <w:rsid w:val="005506AC"/>
    <w:rsid w:val="00551BB5"/>
    <w:rsid w:val="00551DA1"/>
    <w:rsid w:val="0055201A"/>
    <w:rsid w:val="005542E7"/>
    <w:rsid w:val="00560DF4"/>
    <w:rsid w:val="00562592"/>
    <w:rsid w:val="00564B17"/>
    <w:rsid w:val="00566059"/>
    <w:rsid w:val="0057088C"/>
    <w:rsid w:val="00572812"/>
    <w:rsid w:val="00575FBE"/>
    <w:rsid w:val="0057657A"/>
    <w:rsid w:val="00580E3B"/>
    <w:rsid w:val="00581432"/>
    <w:rsid w:val="0058331C"/>
    <w:rsid w:val="00583455"/>
    <w:rsid w:val="00584C5F"/>
    <w:rsid w:val="00584E2E"/>
    <w:rsid w:val="0059085E"/>
    <w:rsid w:val="005908DD"/>
    <w:rsid w:val="00594188"/>
    <w:rsid w:val="00594529"/>
    <w:rsid w:val="00594962"/>
    <w:rsid w:val="005A0188"/>
    <w:rsid w:val="005A1305"/>
    <w:rsid w:val="005A4F21"/>
    <w:rsid w:val="005B30B7"/>
    <w:rsid w:val="005B5E11"/>
    <w:rsid w:val="005B5F72"/>
    <w:rsid w:val="005B69A7"/>
    <w:rsid w:val="005C0B6C"/>
    <w:rsid w:val="005C0BA6"/>
    <w:rsid w:val="005C0C16"/>
    <w:rsid w:val="005C0CFF"/>
    <w:rsid w:val="005C43C3"/>
    <w:rsid w:val="005C4426"/>
    <w:rsid w:val="005C5477"/>
    <w:rsid w:val="005C54F5"/>
    <w:rsid w:val="005C59A3"/>
    <w:rsid w:val="005C5C19"/>
    <w:rsid w:val="005C6179"/>
    <w:rsid w:val="005C7799"/>
    <w:rsid w:val="005D0335"/>
    <w:rsid w:val="005D0F41"/>
    <w:rsid w:val="005D1176"/>
    <w:rsid w:val="005D1DA2"/>
    <w:rsid w:val="005D2B22"/>
    <w:rsid w:val="005D2D40"/>
    <w:rsid w:val="005D6A1B"/>
    <w:rsid w:val="005D6BD8"/>
    <w:rsid w:val="005D7686"/>
    <w:rsid w:val="005D78BC"/>
    <w:rsid w:val="005E0345"/>
    <w:rsid w:val="005E3A90"/>
    <w:rsid w:val="005E41D3"/>
    <w:rsid w:val="005E4448"/>
    <w:rsid w:val="005E45A1"/>
    <w:rsid w:val="005E7A0C"/>
    <w:rsid w:val="005E7E4C"/>
    <w:rsid w:val="005F022C"/>
    <w:rsid w:val="005F1663"/>
    <w:rsid w:val="005F2186"/>
    <w:rsid w:val="005F2C2C"/>
    <w:rsid w:val="005F43B6"/>
    <w:rsid w:val="005F51D9"/>
    <w:rsid w:val="005F641E"/>
    <w:rsid w:val="005F7AAD"/>
    <w:rsid w:val="0060020F"/>
    <w:rsid w:val="00600432"/>
    <w:rsid w:val="00601634"/>
    <w:rsid w:val="00603B51"/>
    <w:rsid w:val="006048CE"/>
    <w:rsid w:val="00604F7A"/>
    <w:rsid w:val="00606D03"/>
    <w:rsid w:val="0061214B"/>
    <w:rsid w:val="00612F4E"/>
    <w:rsid w:val="0061729A"/>
    <w:rsid w:val="00617A7B"/>
    <w:rsid w:val="00622253"/>
    <w:rsid w:val="006232BC"/>
    <w:rsid w:val="006255EC"/>
    <w:rsid w:val="006269DE"/>
    <w:rsid w:val="00627F41"/>
    <w:rsid w:val="006318FB"/>
    <w:rsid w:val="00631E5E"/>
    <w:rsid w:val="00633180"/>
    <w:rsid w:val="006335D3"/>
    <w:rsid w:val="00633A85"/>
    <w:rsid w:val="006376A7"/>
    <w:rsid w:val="00637BBC"/>
    <w:rsid w:val="00641E97"/>
    <w:rsid w:val="0064267E"/>
    <w:rsid w:val="006428C1"/>
    <w:rsid w:val="00642BEC"/>
    <w:rsid w:val="00642FE3"/>
    <w:rsid w:val="00646414"/>
    <w:rsid w:val="0064720C"/>
    <w:rsid w:val="0065194E"/>
    <w:rsid w:val="006541D4"/>
    <w:rsid w:val="00654CAA"/>
    <w:rsid w:val="006574B6"/>
    <w:rsid w:val="006604DB"/>
    <w:rsid w:val="006605EB"/>
    <w:rsid w:val="006628D1"/>
    <w:rsid w:val="00662BE9"/>
    <w:rsid w:val="00663BB4"/>
    <w:rsid w:val="00664291"/>
    <w:rsid w:val="0066561C"/>
    <w:rsid w:val="00667987"/>
    <w:rsid w:val="00667BC4"/>
    <w:rsid w:val="0067380D"/>
    <w:rsid w:val="00677CD2"/>
    <w:rsid w:val="00680042"/>
    <w:rsid w:val="00680651"/>
    <w:rsid w:val="006826C3"/>
    <w:rsid w:val="00682DE6"/>
    <w:rsid w:val="00684587"/>
    <w:rsid w:val="00685A82"/>
    <w:rsid w:val="0068705C"/>
    <w:rsid w:val="00691813"/>
    <w:rsid w:val="00691F84"/>
    <w:rsid w:val="006920DD"/>
    <w:rsid w:val="00692B55"/>
    <w:rsid w:val="00693CFF"/>
    <w:rsid w:val="006941DC"/>
    <w:rsid w:val="00695931"/>
    <w:rsid w:val="00696CDC"/>
    <w:rsid w:val="006A0027"/>
    <w:rsid w:val="006A3F6B"/>
    <w:rsid w:val="006A4025"/>
    <w:rsid w:val="006A54DB"/>
    <w:rsid w:val="006A56D6"/>
    <w:rsid w:val="006B1510"/>
    <w:rsid w:val="006B1837"/>
    <w:rsid w:val="006B23DD"/>
    <w:rsid w:val="006B6288"/>
    <w:rsid w:val="006C3B04"/>
    <w:rsid w:val="006C3BE8"/>
    <w:rsid w:val="006C49E5"/>
    <w:rsid w:val="006C59D1"/>
    <w:rsid w:val="006C73A3"/>
    <w:rsid w:val="006D1652"/>
    <w:rsid w:val="006D1790"/>
    <w:rsid w:val="006D2F08"/>
    <w:rsid w:val="006D5710"/>
    <w:rsid w:val="006D6A6C"/>
    <w:rsid w:val="006D7222"/>
    <w:rsid w:val="006E0839"/>
    <w:rsid w:val="006E1F68"/>
    <w:rsid w:val="006E4366"/>
    <w:rsid w:val="006E485B"/>
    <w:rsid w:val="006F0ABE"/>
    <w:rsid w:val="006F2668"/>
    <w:rsid w:val="006F27FE"/>
    <w:rsid w:val="006F43BC"/>
    <w:rsid w:val="00700CC7"/>
    <w:rsid w:val="00701979"/>
    <w:rsid w:val="0070256F"/>
    <w:rsid w:val="007029DC"/>
    <w:rsid w:val="00704301"/>
    <w:rsid w:val="00705478"/>
    <w:rsid w:val="00705EDE"/>
    <w:rsid w:val="00710E68"/>
    <w:rsid w:val="00713339"/>
    <w:rsid w:val="00713FD4"/>
    <w:rsid w:val="007145F5"/>
    <w:rsid w:val="00715161"/>
    <w:rsid w:val="00715B85"/>
    <w:rsid w:val="00716110"/>
    <w:rsid w:val="00716134"/>
    <w:rsid w:val="00720703"/>
    <w:rsid w:val="0072183E"/>
    <w:rsid w:val="00722C78"/>
    <w:rsid w:val="0072397F"/>
    <w:rsid w:val="00724294"/>
    <w:rsid w:val="00727164"/>
    <w:rsid w:val="00732E1D"/>
    <w:rsid w:val="00732E32"/>
    <w:rsid w:val="0073308C"/>
    <w:rsid w:val="007332A7"/>
    <w:rsid w:val="00733FFE"/>
    <w:rsid w:val="00733FFF"/>
    <w:rsid w:val="00735202"/>
    <w:rsid w:val="00735A12"/>
    <w:rsid w:val="007368A8"/>
    <w:rsid w:val="00736FE7"/>
    <w:rsid w:val="0074068B"/>
    <w:rsid w:val="00743EB9"/>
    <w:rsid w:val="00744B97"/>
    <w:rsid w:val="00744ED7"/>
    <w:rsid w:val="0074544D"/>
    <w:rsid w:val="00745CAE"/>
    <w:rsid w:val="00750D69"/>
    <w:rsid w:val="007558DD"/>
    <w:rsid w:val="007578A4"/>
    <w:rsid w:val="00757A75"/>
    <w:rsid w:val="007628FE"/>
    <w:rsid w:val="00762C0B"/>
    <w:rsid w:val="00766527"/>
    <w:rsid w:val="00766641"/>
    <w:rsid w:val="0076773B"/>
    <w:rsid w:val="0077036A"/>
    <w:rsid w:val="0077158E"/>
    <w:rsid w:val="00772DB2"/>
    <w:rsid w:val="007740D3"/>
    <w:rsid w:val="0077663D"/>
    <w:rsid w:val="00780C8F"/>
    <w:rsid w:val="00782187"/>
    <w:rsid w:val="007822C0"/>
    <w:rsid w:val="00782BE3"/>
    <w:rsid w:val="0078460E"/>
    <w:rsid w:val="00785D6F"/>
    <w:rsid w:val="00786FFB"/>
    <w:rsid w:val="00790D89"/>
    <w:rsid w:val="007921ED"/>
    <w:rsid w:val="00793356"/>
    <w:rsid w:val="00795430"/>
    <w:rsid w:val="00797A95"/>
    <w:rsid w:val="007A067D"/>
    <w:rsid w:val="007A190D"/>
    <w:rsid w:val="007A5D2F"/>
    <w:rsid w:val="007B031F"/>
    <w:rsid w:val="007B2A2A"/>
    <w:rsid w:val="007B2A49"/>
    <w:rsid w:val="007B4665"/>
    <w:rsid w:val="007B4A66"/>
    <w:rsid w:val="007B5975"/>
    <w:rsid w:val="007B62B1"/>
    <w:rsid w:val="007B72BE"/>
    <w:rsid w:val="007C055D"/>
    <w:rsid w:val="007C52C6"/>
    <w:rsid w:val="007C67CC"/>
    <w:rsid w:val="007D03F1"/>
    <w:rsid w:val="007D13E0"/>
    <w:rsid w:val="007D3B32"/>
    <w:rsid w:val="007D48DE"/>
    <w:rsid w:val="007D4D06"/>
    <w:rsid w:val="007D5E53"/>
    <w:rsid w:val="007D645D"/>
    <w:rsid w:val="007D6B8A"/>
    <w:rsid w:val="007E0058"/>
    <w:rsid w:val="007E4789"/>
    <w:rsid w:val="007E6B1B"/>
    <w:rsid w:val="007E7290"/>
    <w:rsid w:val="007E7963"/>
    <w:rsid w:val="007E7BED"/>
    <w:rsid w:val="007F0FA2"/>
    <w:rsid w:val="007F2020"/>
    <w:rsid w:val="007F336B"/>
    <w:rsid w:val="007F4622"/>
    <w:rsid w:val="007F4C94"/>
    <w:rsid w:val="007F5C64"/>
    <w:rsid w:val="007F628C"/>
    <w:rsid w:val="007F6B33"/>
    <w:rsid w:val="007F73A1"/>
    <w:rsid w:val="007F7B6A"/>
    <w:rsid w:val="008013C6"/>
    <w:rsid w:val="008016FC"/>
    <w:rsid w:val="0080240F"/>
    <w:rsid w:val="00803D75"/>
    <w:rsid w:val="0080577A"/>
    <w:rsid w:val="00805B94"/>
    <w:rsid w:val="008066F3"/>
    <w:rsid w:val="00806FA9"/>
    <w:rsid w:val="0081033D"/>
    <w:rsid w:val="0081074E"/>
    <w:rsid w:val="0081094B"/>
    <w:rsid w:val="0081098D"/>
    <w:rsid w:val="0081146A"/>
    <w:rsid w:val="00811ACD"/>
    <w:rsid w:val="00811D37"/>
    <w:rsid w:val="00811DDC"/>
    <w:rsid w:val="00812247"/>
    <w:rsid w:val="008175B4"/>
    <w:rsid w:val="00817D7F"/>
    <w:rsid w:val="008201A3"/>
    <w:rsid w:val="0082051E"/>
    <w:rsid w:val="0082093C"/>
    <w:rsid w:val="00821672"/>
    <w:rsid w:val="008219BE"/>
    <w:rsid w:val="0082253A"/>
    <w:rsid w:val="00822BAC"/>
    <w:rsid w:val="00822F73"/>
    <w:rsid w:val="008238DC"/>
    <w:rsid w:val="00825DF2"/>
    <w:rsid w:val="00830D3B"/>
    <w:rsid w:val="00831616"/>
    <w:rsid w:val="00832019"/>
    <w:rsid w:val="00833924"/>
    <w:rsid w:val="0083403C"/>
    <w:rsid w:val="00837241"/>
    <w:rsid w:val="00837965"/>
    <w:rsid w:val="00837BFB"/>
    <w:rsid w:val="00840A8A"/>
    <w:rsid w:val="008410F9"/>
    <w:rsid w:val="008425AE"/>
    <w:rsid w:val="008441D3"/>
    <w:rsid w:val="00844925"/>
    <w:rsid w:val="00846AF1"/>
    <w:rsid w:val="00846D08"/>
    <w:rsid w:val="00850CCD"/>
    <w:rsid w:val="008511CB"/>
    <w:rsid w:val="008514B7"/>
    <w:rsid w:val="0085251C"/>
    <w:rsid w:val="008538C3"/>
    <w:rsid w:val="00857CE3"/>
    <w:rsid w:val="0086438A"/>
    <w:rsid w:val="00864A38"/>
    <w:rsid w:val="00867902"/>
    <w:rsid w:val="00870320"/>
    <w:rsid w:val="00870C1D"/>
    <w:rsid w:val="00877CA5"/>
    <w:rsid w:val="00880058"/>
    <w:rsid w:val="008805D3"/>
    <w:rsid w:val="00880697"/>
    <w:rsid w:val="00880BBA"/>
    <w:rsid w:val="00880FBF"/>
    <w:rsid w:val="008824D9"/>
    <w:rsid w:val="00883C68"/>
    <w:rsid w:val="0088447D"/>
    <w:rsid w:val="008929DF"/>
    <w:rsid w:val="008930BA"/>
    <w:rsid w:val="008945E9"/>
    <w:rsid w:val="00894B0F"/>
    <w:rsid w:val="008958A3"/>
    <w:rsid w:val="00895F9D"/>
    <w:rsid w:val="008A35A4"/>
    <w:rsid w:val="008A362A"/>
    <w:rsid w:val="008A39EF"/>
    <w:rsid w:val="008A5A30"/>
    <w:rsid w:val="008A5FFE"/>
    <w:rsid w:val="008A6687"/>
    <w:rsid w:val="008A6B16"/>
    <w:rsid w:val="008A7B86"/>
    <w:rsid w:val="008B04FC"/>
    <w:rsid w:val="008B17AB"/>
    <w:rsid w:val="008B5D0F"/>
    <w:rsid w:val="008B622A"/>
    <w:rsid w:val="008B6C70"/>
    <w:rsid w:val="008C5D6E"/>
    <w:rsid w:val="008C5E07"/>
    <w:rsid w:val="008C61DF"/>
    <w:rsid w:val="008C6261"/>
    <w:rsid w:val="008C6EE9"/>
    <w:rsid w:val="008C6F0E"/>
    <w:rsid w:val="008C78F0"/>
    <w:rsid w:val="008D1401"/>
    <w:rsid w:val="008D30F7"/>
    <w:rsid w:val="008D323F"/>
    <w:rsid w:val="008D35B7"/>
    <w:rsid w:val="008D3FCC"/>
    <w:rsid w:val="008D54AF"/>
    <w:rsid w:val="008D5E07"/>
    <w:rsid w:val="008E0230"/>
    <w:rsid w:val="008E03D7"/>
    <w:rsid w:val="008E07E7"/>
    <w:rsid w:val="008E0DF5"/>
    <w:rsid w:val="008E1C15"/>
    <w:rsid w:val="008E2BFA"/>
    <w:rsid w:val="008E7549"/>
    <w:rsid w:val="008E764A"/>
    <w:rsid w:val="008F0072"/>
    <w:rsid w:val="008F17A2"/>
    <w:rsid w:val="008F4C6C"/>
    <w:rsid w:val="00900088"/>
    <w:rsid w:val="009004C4"/>
    <w:rsid w:val="009009F2"/>
    <w:rsid w:val="00902FE9"/>
    <w:rsid w:val="009037D3"/>
    <w:rsid w:val="009039F3"/>
    <w:rsid w:val="00904390"/>
    <w:rsid w:val="00904B83"/>
    <w:rsid w:val="00904C13"/>
    <w:rsid w:val="00906EF9"/>
    <w:rsid w:val="00911AEE"/>
    <w:rsid w:val="0091454D"/>
    <w:rsid w:val="00914B1A"/>
    <w:rsid w:val="009156FF"/>
    <w:rsid w:val="00915CF9"/>
    <w:rsid w:val="00920C72"/>
    <w:rsid w:val="009232B5"/>
    <w:rsid w:val="00925CDE"/>
    <w:rsid w:val="00925EBB"/>
    <w:rsid w:val="009312C2"/>
    <w:rsid w:val="00931EB9"/>
    <w:rsid w:val="00935464"/>
    <w:rsid w:val="00935551"/>
    <w:rsid w:val="00935818"/>
    <w:rsid w:val="00940168"/>
    <w:rsid w:val="009404DC"/>
    <w:rsid w:val="0094252A"/>
    <w:rsid w:val="009434EF"/>
    <w:rsid w:val="0094570C"/>
    <w:rsid w:val="00946761"/>
    <w:rsid w:val="00947C4A"/>
    <w:rsid w:val="00952359"/>
    <w:rsid w:val="00956766"/>
    <w:rsid w:val="00961B40"/>
    <w:rsid w:val="00961D93"/>
    <w:rsid w:val="009648DC"/>
    <w:rsid w:val="009652C8"/>
    <w:rsid w:val="009658D3"/>
    <w:rsid w:val="009665F5"/>
    <w:rsid w:val="00966FC4"/>
    <w:rsid w:val="009678E1"/>
    <w:rsid w:val="00967B1C"/>
    <w:rsid w:val="00970159"/>
    <w:rsid w:val="009770E4"/>
    <w:rsid w:val="009778A2"/>
    <w:rsid w:val="009806A3"/>
    <w:rsid w:val="00981478"/>
    <w:rsid w:val="00982C6A"/>
    <w:rsid w:val="00986C49"/>
    <w:rsid w:val="00987A3E"/>
    <w:rsid w:val="00993F9B"/>
    <w:rsid w:val="009940BD"/>
    <w:rsid w:val="0099653A"/>
    <w:rsid w:val="009A0B5B"/>
    <w:rsid w:val="009A0CAC"/>
    <w:rsid w:val="009A214C"/>
    <w:rsid w:val="009A2A3D"/>
    <w:rsid w:val="009A465E"/>
    <w:rsid w:val="009A7E80"/>
    <w:rsid w:val="009B26E5"/>
    <w:rsid w:val="009B34CE"/>
    <w:rsid w:val="009B4047"/>
    <w:rsid w:val="009B6870"/>
    <w:rsid w:val="009B719C"/>
    <w:rsid w:val="009B7277"/>
    <w:rsid w:val="009C3084"/>
    <w:rsid w:val="009C6E2B"/>
    <w:rsid w:val="009D122C"/>
    <w:rsid w:val="009D1777"/>
    <w:rsid w:val="009D1933"/>
    <w:rsid w:val="009D1EFA"/>
    <w:rsid w:val="009D2787"/>
    <w:rsid w:val="009D32EF"/>
    <w:rsid w:val="009D339B"/>
    <w:rsid w:val="009D4E0B"/>
    <w:rsid w:val="009D684F"/>
    <w:rsid w:val="009E3A5A"/>
    <w:rsid w:val="009E3A86"/>
    <w:rsid w:val="009E3B12"/>
    <w:rsid w:val="009E70F1"/>
    <w:rsid w:val="009F1BC6"/>
    <w:rsid w:val="009F3DA9"/>
    <w:rsid w:val="009F4165"/>
    <w:rsid w:val="009F5A47"/>
    <w:rsid w:val="009F719F"/>
    <w:rsid w:val="00A01580"/>
    <w:rsid w:val="00A042BB"/>
    <w:rsid w:val="00A050C0"/>
    <w:rsid w:val="00A068B4"/>
    <w:rsid w:val="00A106A0"/>
    <w:rsid w:val="00A10710"/>
    <w:rsid w:val="00A11111"/>
    <w:rsid w:val="00A12365"/>
    <w:rsid w:val="00A142C8"/>
    <w:rsid w:val="00A15CF9"/>
    <w:rsid w:val="00A15DED"/>
    <w:rsid w:val="00A20DB3"/>
    <w:rsid w:val="00A31295"/>
    <w:rsid w:val="00A328DF"/>
    <w:rsid w:val="00A336DB"/>
    <w:rsid w:val="00A34A5A"/>
    <w:rsid w:val="00A36C9A"/>
    <w:rsid w:val="00A36F61"/>
    <w:rsid w:val="00A40439"/>
    <w:rsid w:val="00A40C14"/>
    <w:rsid w:val="00A40C73"/>
    <w:rsid w:val="00A42714"/>
    <w:rsid w:val="00A43D2E"/>
    <w:rsid w:val="00A443EB"/>
    <w:rsid w:val="00A4486F"/>
    <w:rsid w:val="00A4729A"/>
    <w:rsid w:val="00A47E7E"/>
    <w:rsid w:val="00A502F5"/>
    <w:rsid w:val="00A52397"/>
    <w:rsid w:val="00A528F0"/>
    <w:rsid w:val="00A53EB1"/>
    <w:rsid w:val="00A54692"/>
    <w:rsid w:val="00A56251"/>
    <w:rsid w:val="00A57F52"/>
    <w:rsid w:val="00A6021D"/>
    <w:rsid w:val="00A6065D"/>
    <w:rsid w:val="00A62048"/>
    <w:rsid w:val="00A6267D"/>
    <w:rsid w:val="00A63D3D"/>
    <w:rsid w:val="00A6414A"/>
    <w:rsid w:val="00A64EBE"/>
    <w:rsid w:val="00A64F47"/>
    <w:rsid w:val="00A705D3"/>
    <w:rsid w:val="00A71513"/>
    <w:rsid w:val="00A723E1"/>
    <w:rsid w:val="00A741F6"/>
    <w:rsid w:val="00A756D3"/>
    <w:rsid w:val="00A801E6"/>
    <w:rsid w:val="00A810F1"/>
    <w:rsid w:val="00A81BA7"/>
    <w:rsid w:val="00A8446F"/>
    <w:rsid w:val="00A84817"/>
    <w:rsid w:val="00A851BD"/>
    <w:rsid w:val="00A86B03"/>
    <w:rsid w:val="00A90804"/>
    <w:rsid w:val="00A91375"/>
    <w:rsid w:val="00A92889"/>
    <w:rsid w:val="00A93105"/>
    <w:rsid w:val="00A93222"/>
    <w:rsid w:val="00A93CB2"/>
    <w:rsid w:val="00A952D9"/>
    <w:rsid w:val="00A95EB8"/>
    <w:rsid w:val="00A96913"/>
    <w:rsid w:val="00A96FE0"/>
    <w:rsid w:val="00AA55F7"/>
    <w:rsid w:val="00AA60A7"/>
    <w:rsid w:val="00AA6A4F"/>
    <w:rsid w:val="00AB13B7"/>
    <w:rsid w:val="00AB1F89"/>
    <w:rsid w:val="00AB2FB6"/>
    <w:rsid w:val="00AB42FA"/>
    <w:rsid w:val="00AB467E"/>
    <w:rsid w:val="00AB5106"/>
    <w:rsid w:val="00AB57E8"/>
    <w:rsid w:val="00AB5C44"/>
    <w:rsid w:val="00AB6AC6"/>
    <w:rsid w:val="00AC0923"/>
    <w:rsid w:val="00AC11BD"/>
    <w:rsid w:val="00AC2D57"/>
    <w:rsid w:val="00AC3393"/>
    <w:rsid w:val="00AC5489"/>
    <w:rsid w:val="00AC69E5"/>
    <w:rsid w:val="00AD0994"/>
    <w:rsid w:val="00AD143F"/>
    <w:rsid w:val="00AD1AA6"/>
    <w:rsid w:val="00AD1F71"/>
    <w:rsid w:val="00AD23C5"/>
    <w:rsid w:val="00AD2692"/>
    <w:rsid w:val="00AD39EC"/>
    <w:rsid w:val="00AD4FCA"/>
    <w:rsid w:val="00AE0A5D"/>
    <w:rsid w:val="00AE2073"/>
    <w:rsid w:val="00AE318F"/>
    <w:rsid w:val="00AE33C7"/>
    <w:rsid w:val="00AE3801"/>
    <w:rsid w:val="00AE5D0E"/>
    <w:rsid w:val="00AE6274"/>
    <w:rsid w:val="00AE7416"/>
    <w:rsid w:val="00AE750E"/>
    <w:rsid w:val="00AE7523"/>
    <w:rsid w:val="00AE7AC4"/>
    <w:rsid w:val="00AF097B"/>
    <w:rsid w:val="00AF0E1E"/>
    <w:rsid w:val="00AF1DBC"/>
    <w:rsid w:val="00AF3DF0"/>
    <w:rsid w:val="00AF57E0"/>
    <w:rsid w:val="00AF5A45"/>
    <w:rsid w:val="00AF6B50"/>
    <w:rsid w:val="00AF6D42"/>
    <w:rsid w:val="00AF7A11"/>
    <w:rsid w:val="00B0059D"/>
    <w:rsid w:val="00B00E4D"/>
    <w:rsid w:val="00B01F73"/>
    <w:rsid w:val="00B0439F"/>
    <w:rsid w:val="00B051B3"/>
    <w:rsid w:val="00B12BE5"/>
    <w:rsid w:val="00B14F53"/>
    <w:rsid w:val="00B16FC8"/>
    <w:rsid w:val="00B20044"/>
    <w:rsid w:val="00B22133"/>
    <w:rsid w:val="00B266E4"/>
    <w:rsid w:val="00B31E5C"/>
    <w:rsid w:val="00B3416A"/>
    <w:rsid w:val="00B35B4D"/>
    <w:rsid w:val="00B37AE4"/>
    <w:rsid w:val="00B415EE"/>
    <w:rsid w:val="00B4181B"/>
    <w:rsid w:val="00B446E4"/>
    <w:rsid w:val="00B45026"/>
    <w:rsid w:val="00B47AD1"/>
    <w:rsid w:val="00B51447"/>
    <w:rsid w:val="00B51C8F"/>
    <w:rsid w:val="00B52A9E"/>
    <w:rsid w:val="00B57510"/>
    <w:rsid w:val="00B70195"/>
    <w:rsid w:val="00B71198"/>
    <w:rsid w:val="00B73FA1"/>
    <w:rsid w:val="00B7454C"/>
    <w:rsid w:val="00B763FF"/>
    <w:rsid w:val="00B764DF"/>
    <w:rsid w:val="00B76AF2"/>
    <w:rsid w:val="00B778DA"/>
    <w:rsid w:val="00B77CA5"/>
    <w:rsid w:val="00B803B9"/>
    <w:rsid w:val="00B8093D"/>
    <w:rsid w:val="00B84652"/>
    <w:rsid w:val="00B84877"/>
    <w:rsid w:val="00B856AE"/>
    <w:rsid w:val="00B857DF"/>
    <w:rsid w:val="00B85DFF"/>
    <w:rsid w:val="00B869FD"/>
    <w:rsid w:val="00B90A2C"/>
    <w:rsid w:val="00B92350"/>
    <w:rsid w:val="00B95493"/>
    <w:rsid w:val="00B95BD1"/>
    <w:rsid w:val="00B96259"/>
    <w:rsid w:val="00B97967"/>
    <w:rsid w:val="00BA0AC4"/>
    <w:rsid w:val="00BA0C29"/>
    <w:rsid w:val="00BA0CB0"/>
    <w:rsid w:val="00BA164B"/>
    <w:rsid w:val="00BA17BC"/>
    <w:rsid w:val="00BA39DD"/>
    <w:rsid w:val="00BA4B9F"/>
    <w:rsid w:val="00BA5C6F"/>
    <w:rsid w:val="00BB05B9"/>
    <w:rsid w:val="00BB247D"/>
    <w:rsid w:val="00BB475E"/>
    <w:rsid w:val="00BB65F4"/>
    <w:rsid w:val="00BC009E"/>
    <w:rsid w:val="00BC020A"/>
    <w:rsid w:val="00BC1C80"/>
    <w:rsid w:val="00BC27B4"/>
    <w:rsid w:val="00BC3228"/>
    <w:rsid w:val="00BC32D7"/>
    <w:rsid w:val="00BC3482"/>
    <w:rsid w:val="00BC42CD"/>
    <w:rsid w:val="00BC4790"/>
    <w:rsid w:val="00BC7C8C"/>
    <w:rsid w:val="00BD2587"/>
    <w:rsid w:val="00BD571D"/>
    <w:rsid w:val="00BD79BB"/>
    <w:rsid w:val="00BD7E19"/>
    <w:rsid w:val="00BE0593"/>
    <w:rsid w:val="00BE165C"/>
    <w:rsid w:val="00BE1AD5"/>
    <w:rsid w:val="00BE20D5"/>
    <w:rsid w:val="00BE2A7E"/>
    <w:rsid w:val="00BE2F68"/>
    <w:rsid w:val="00BE407A"/>
    <w:rsid w:val="00BE4DCF"/>
    <w:rsid w:val="00BF0BA7"/>
    <w:rsid w:val="00BF153B"/>
    <w:rsid w:val="00BF1B17"/>
    <w:rsid w:val="00BF278D"/>
    <w:rsid w:val="00BF4479"/>
    <w:rsid w:val="00BF4D85"/>
    <w:rsid w:val="00BF505F"/>
    <w:rsid w:val="00BF7DD1"/>
    <w:rsid w:val="00C04F83"/>
    <w:rsid w:val="00C10429"/>
    <w:rsid w:val="00C107E3"/>
    <w:rsid w:val="00C11EEA"/>
    <w:rsid w:val="00C13970"/>
    <w:rsid w:val="00C1557D"/>
    <w:rsid w:val="00C15AF0"/>
    <w:rsid w:val="00C16C52"/>
    <w:rsid w:val="00C20357"/>
    <w:rsid w:val="00C20A9C"/>
    <w:rsid w:val="00C20AF9"/>
    <w:rsid w:val="00C20C7B"/>
    <w:rsid w:val="00C238AA"/>
    <w:rsid w:val="00C248CB"/>
    <w:rsid w:val="00C25736"/>
    <w:rsid w:val="00C26D85"/>
    <w:rsid w:val="00C306DB"/>
    <w:rsid w:val="00C30B4E"/>
    <w:rsid w:val="00C32342"/>
    <w:rsid w:val="00C335D9"/>
    <w:rsid w:val="00C415D1"/>
    <w:rsid w:val="00C41C1B"/>
    <w:rsid w:val="00C46FE5"/>
    <w:rsid w:val="00C47C9F"/>
    <w:rsid w:val="00C50F22"/>
    <w:rsid w:val="00C51A81"/>
    <w:rsid w:val="00C51B4B"/>
    <w:rsid w:val="00C532F4"/>
    <w:rsid w:val="00C54562"/>
    <w:rsid w:val="00C54DD4"/>
    <w:rsid w:val="00C55AC9"/>
    <w:rsid w:val="00C5682B"/>
    <w:rsid w:val="00C5784A"/>
    <w:rsid w:val="00C57E89"/>
    <w:rsid w:val="00C60F88"/>
    <w:rsid w:val="00C617DF"/>
    <w:rsid w:val="00C62DB6"/>
    <w:rsid w:val="00C64D8A"/>
    <w:rsid w:val="00C64F57"/>
    <w:rsid w:val="00C666B4"/>
    <w:rsid w:val="00C70210"/>
    <w:rsid w:val="00C70D59"/>
    <w:rsid w:val="00C715CC"/>
    <w:rsid w:val="00C718AC"/>
    <w:rsid w:val="00C74274"/>
    <w:rsid w:val="00C74F2B"/>
    <w:rsid w:val="00C76CF5"/>
    <w:rsid w:val="00C76E1F"/>
    <w:rsid w:val="00C77021"/>
    <w:rsid w:val="00C77226"/>
    <w:rsid w:val="00C77C9A"/>
    <w:rsid w:val="00C805B7"/>
    <w:rsid w:val="00C84817"/>
    <w:rsid w:val="00C86101"/>
    <w:rsid w:val="00C873A3"/>
    <w:rsid w:val="00C903A7"/>
    <w:rsid w:val="00C92D83"/>
    <w:rsid w:val="00C9311F"/>
    <w:rsid w:val="00C946F8"/>
    <w:rsid w:val="00CA0D3B"/>
    <w:rsid w:val="00CA16A0"/>
    <w:rsid w:val="00CA3524"/>
    <w:rsid w:val="00CA381A"/>
    <w:rsid w:val="00CA44FD"/>
    <w:rsid w:val="00CB0EEE"/>
    <w:rsid w:val="00CB29D3"/>
    <w:rsid w:val="00CB2C8F"/>
    <w:rsid w:val="00CB3D94"/>
    <w:rsid w:val="00CB6802"/>
    <w:rsid w:val="00CB6B2D"/>
    <w:rsid w:val="00CB74D2"/>
    <w:rsid w:val="00CB75F5"/>
    <w:rsid w:val="00CC0C0F"/>
    <w:rsid w:val="00CC1D2F"/>
    <w:rsid w:val="00CC2569"/>
    <w:rsid w:val="00CC35EB"/>
    <w:rsid w:val="00CC5F4A"/>
    <w:rsid w:val="00CC6EF7"/>
    <w:rsid w:val="00CD0B45"/>
    <w:rsid w:val="00CD1E7A"/>
    <w:rsid w:val="00CD2E55"/>
    <w:rsid w:val="00CD3F5D"/>
    <w:rsid w:val="00CD6824"/>
    <w:rsid w:val="00CD6C8D"/>
    <w:rsid w:val="00CD74FC"/>
    <w:rsid w:val="00CD7CBF"/>
    <w:rsid w:val="00CE141C"/>
    <w:rsid w:val="00CE1FCE"/>
    <w:rsid w:val="00CE33F7"/>
    <w:rsid w:val="00CE3B15"/>
    <w:rsid w:val="00CE3B23"/>
    <w:rsid w:val="00CE62F2"/>
    <w:rsid w:val="00CE718D"/>
    <w:rsid w:val="00CE742F"/>
    <w:rsid w:val="00CF0777"/>
    <w:rsid w:val="00CF22A4"/>
    <w:rsid w:val="00CF292A"/>
    <w:rsid w:val="00CF34AE"/>
    <w:rsid w:val="00CF351C"/>
    <w:rsid w:val="00D0273B"/>
    <w:rsid w:val="00D03D42"/>
    <w:rsid w:val="00D03D4B"/>
    <w:rsid w:val="00D03F32"/>
    <w:rsid w:val="00D03FE8"/>
    <w:rsid w:val="00D07CAB"/>
    <w:rsid w:val="00D129DC"/>
    <w:rsid w:val="00D17BEA"/>
    <w:rsid w:val="00D22397"/>
    <w:rsid w:val="00D22C6A"/>
    <w:rsid w:val="00D26F88"/>
    <w:rsid w:val="00D273F0"/>
    <w:rsid w:val="00D30B04"/>
    <w:rsid w:val="00D30BED"/>
    <w:rsid w:val="00D31223"/>
    <w:rsid w:val="00D32B6B"/>
    <w:rsid w:val="00D33EA1"/>
    <w:rsid w:val="00D35469"/>
    <w:rsid w:val="00D355D4"/>
    <w:rsid w:val="00D40CD2"/>
    <w:rsid w:val="00D41710"/>
    <w:rsid w:val="00D41B5C"/>
    <w:rsid w:val="00D4539F"/>
    <w:rsid w:val="00D46D2E"/>
    <w:rsid w:val="00D47932"/>
    <w:rsid w:val="00D50B61"/>
    <w:rsid w:val="00D520AA"/>
    <w:rsid w:val="00D52CD4"/>
    <w:rsid w:val="00D53080"/>
    <w:rsid w:val="00D538AB"/>
    <w:rsid w:val="00D53FFC"/>
    <w:rsid w:val="00D546E9"/>
    <w:rsid w:val="00D56B0B"/>
    <w:rsid w:val="00D613A0"/>
    <w:rsid w:val="00D63911"/>
    <w:rsid w:val="00D646D6"/>
    <w:rsid w:val="00D64894"/>
    <w:rsid w:val="00D70DAA"/>
    <w:rsid w:val="00D73F88"/>
    <w:rsid w:val="00D74719"/>
    <w:rsid w:val="00D75213"/>
    <w:rsid w:val="00D765D6"/>
    <w:rsid w:val="00D768FB"/>
    <w:rsid w:val="00D77DB9"/>
    <w:rsid w:val="00D80394"/>
    <w:rsid w:val="00D810F9"/>
    <w:rsid w:val="00D814DF"/>
    <w:rsid w:val="00D81826"/>
    <w:rsid w:val="00D82F00"/>
    <w:rsid w:val="00D8748C"/>
    <w:rsid w:val="00D87B48"/>
    <w:rsid w:val="00D87D05"/>
    <w:rsid w:val="00D923FB"/>
    <w:rsid w:val="00D93F4D"/>
    <w:rsid w:val="00D96697"/>
    <w:rsid w:val="00DA1B41"/>
    <w:rsid w:val="00DA5DE4"/>
    <w:rsid w:val="00DA62B7"/>
    <w:rsid w:val="00DA6591"/>
    <w:rsid w:val="00DB05FF"/>
    <w:rsid w:val="00DB064B"/>
    <w:rsid w:val="00DB0751"/>
    <w:rsid w:val="00DB267E"/>
    <w:rsid w:val="00DB2DE9"/>
    <w:rsid w:val="00DB3758"/>
    <w:rsid w:val="00DB581F"/>
    <w:rsid w:val="00DC116F"/>
    <w:rsid w:val="00DC1926"/>
    <w:rsid w:val="00DC20AA"/>
    <w:rsid w:val="00DC2F5A"/>
    <w:rsid w:val="00DC3F1A"/>
    <w:rsid w:val="00DC49B1"/>
    <w:rsid w:val="00DC7D5C"/>
    <w:rsid w:val="00DD02F6"/>
    <w:rsid w:val="00DD09A5"/>
    <w:rsid w:val="00DD0AC3"/>
    <w:rsid w:val="00DD3F86"/>
    <w:rsid w:val="00DD465C"/>
    <w:rsid w:val="00DE15E4"/>
    <w:rsid w:val="00DE1E4F"/>
    <w:rsid w:val="00DE3211"/>
    <w:rsid w:val="00DE3564"/>
    <w:rsid w:val="00DE4A99"/>
    <w:rsid w:val="00DE5870"/>
    <w:rsid w:val="00DE662A"/>
    <w:rsid w:val="00DF010C"/>
    <w:rsid w:val="00DF29F6"/>
    <w:rsid w:val="00DF58CF"/>
    <w:rsid w:val="00DF5D23"/>
    <w:rsid w:val="00DF63AB"/>
    <w:rsid w:val="00DF753E"/>
    <w:rsid w:val="00E047EF"/>
    <w:rsid w:val="00E11FBB"/>
    <w:rsid w:val="00E15A7A"/>
    <w:rsid w:val="00E15A8D"/>
    <w:rsid w:val="00E17D6E"/>
    <w:rsid w:val="00E22270"/>
    <w:rsid w:val="00E22B49"/>
    <w:rsid w:val="00E25293"/>
    <w:rsid w:val="00E26454"/>
    <w:rsid w:val="00E3111B"/>
    <w:rsid w:val="00E326FC"/>
    <w:rsid w:val="00E32A11"/>
    <w:rsid w:val="00E32A1C"/>
    <w:rsid w:val="00E32A52"/>
    <w:rsid w:val="00E33C22"/>
    <w:rsid w:val="00E34DA2"/>
    <w:rsid w:val="00E35642"/>
    <w:rsid w:val="00E3638C"/>
    <w:rsid w:val="00E41912"/>
    <w:rsid w:val="00E52EBF"/>
    <w:rsid w:val="00E543AA"/>
    <w:rsid w:val="00E5522F"/>
    <w:rsid w:val="00E600C4"/>
    <w:rsid w:val="00E61906"/>
    <w:rsid w:val="00E70B5F"/>
    <w:rsid w:val="00E72F07"/>
    <w:rsid w:val="00E72FA6"/>
    <w:rsid w:val="00E74510"/>
    <w:rsid w:val="00E75FD2"/>
    <w:rsid w:val="00E7626E"/>
    <w:rsid w:val="00E76776"/>
    <w:rsid w:val="00E76A61"/>
    <w:rsid w:val="00E76F5C"/>
    <w:rsid w:val="00E77111"/>
    <w:rsid w:val="00E771AA"/>
    <w:rsid w:val="00E77B48"/>
    <w:rsid w:val="00E80708"/>
    <w:rsid w:val="00E80AD5"/>
    <w:rsid w:val="00E81DA8"/>
    <w:rsid w:val="00E82898"/>
    <w:rsid w:val="00E82C37"/>
    <w:rsid w:val="00E83046"/>
    <w:rsid w:val="00E8405B"/>
    <w:rsid w:val="00E84859"/>
    <w:rsid w:val="00E856FC"/>
    <w:rsid w:val="00E85DCD"/>
    <w:rsid w:val="00E86899"/>
    <w:rsid w:val="00E86C42"/>
    <w:rsid w:val="00E87570"/>
    <w:rsid w:val="00E87A8C"/>
    <w:rsid w:val="00E9090A"/>
    <w:rsid w:val="00E92F5A"/>
    <w:rsid w:val="00E93106"/>
    <w:rsid w:val="00E9429C"/>
    <w:rsid w:val="00E94C51"/>
    <w:rsid w:val="00E95E48"/>
    <w:rsid w:val="00E96723"/>
    <w:rsid w:val="00EA06CB"/>
    <w:rsid w:val="00EA3D83"/>
    <w:rsid w:val="00EA4A63"/>
    <w:rsid w:val="00EA4EC6"/>
    <w:rsid w:val="00EA6FC2"/>
    <w:rsid w:val="00EB001F"/>
    <w:rsid w:val="00EB3E75"/>
    <w:rsid w:val="00EB703C"/>
    <w:rsid w:val="00EC1298"/>
    <w:rsid w:val="00EC24AF"/>
    <w:rsid w:val="00EC3691"/>
    <w:rsid w:val="00EC3978"/>
    <w:rsid w:val="00EC3B2C"/>
    <w:rsid w:val="00EC52B1"/>
    <w:rsid w:val="00EC5974"/>
    <w:rsid w:val="00ED0612"/>
    <w:rsid w:val="00ED3AEA"/>
    <w:rsid w:val="00ED4F65"/>
    <w:rsid w:val="00ED5182"/>
    <w:rsid w:val="00ED643D"/>
    <w:rsid w:val="00ED6761"/>
    <w:rsid w:val="00ED7E81"/>
    <w:rsid w:val="00EE161F"/>
    <w:rsid w:val="00EE164B"/>
    <w:rsid w:val="00EE2E6F"/>
    <w:rsid w:val="00EE388C"/>
    <w:rsid w:val="00EE6397"/>
    <w:rsid w:val="00EF08CF"/>
    <w:rsid w:val="00EF14EC"/>
    <w:rsid w:val="00EF1631"/>
    <w:rsid w:val="00EF2442"/>
    <w:rsid w:val="00EF3438"/>
    <w:rsid w:val="00EF53D7"/>
    <w:rsid w:val="00EF7E3F"/>
    <w:rsid w:val="00F01A94"/>
    <w:rsid w:val="00F02AA4"/>
    <w:rsid w:val="00F03130"/>
    <w:rsid w:val="00F06027"/>
    <w:rsid w:val="00F068E3"/>
    <w:rsid w:val="00F073FC"/>
    <w:rsid w:val="00F0782F"/>
    <w:rsid w:val="00F11F29"/>
    <w:rsid w:val="00F121F6"/>
    <w:rsid w:val="00F14EF3"/>
    <w:rsid w:val="00F15093"/>
    <w:rsid w:val="00F16990"/>
    <w:rsid w:val="00F16A6F"/>
    <w:rsid w:val="00F212B3"/>
    <w:rsid w:val="00F21FEA"/>
    <w:rsid w:val="00F232D3"/>
    <w:rsid w:val="00F24024"/>
    <w:rsid w:val="00F247BF"/>
    <w:rsid w:val="00F24AB5"/>
    <w:rsid w:val="00F24E59"/>
    <w:rsid w:val="00F250C1"/>
    <w:rsid w:val="00F2572E"/>
    <w:rsid w:val="00F258B2"/>
    <w:rsid w:val="00F2728A"/>
    <w:rsid w:val="00F30F51"/>
    <w:rsid w:val="00F31936"/>
    <w:rsid w:val="00F32856"/>
    <w:rsid w:val="00F32DDC"/>
    <w:rsid w:val="00F33732"/>
    <w:rsid w:val="00F338F7"/>
    <w:rsid w:val="00F33EFA"/>
    <w:rsid w:val="00F35084"/>
    <w:rsid w:val="00F359F3"/>
    <w:rsid w:val="00F40563"/>
    <w:rsid w:val="00F4390D"/>
    <w:rsid w:val="00F53611"/>
    <w:rsid w:val="00F54879"/>
    <w:rsid w:val="00F574B3"/>
    <w:rsid w:val="00F65062"/>
    <w:rsid w:val="00F67933"/>
    <w:rsid w:val="00F70B89"/>
    <w:rsid w:val="00F71C16"/>
    <w:rsid w:val="00F7548E"/>
    <w:rsid w:val="00F77985"/>
    <w:rsid w:val="00F81318"/>
    <w:rsid w:val="00F83F92"/>
    <w:rsid w:val="00F84671"/>
    <w:rsid w:val="00F8519D"/>
    <w:rsid w:val="00F873D1"/>
    <w:rsid w:val="00F879A8"/>
    <w:rsid w:val="00F94502"/>
    <w:rsid w:val="00FA1A30"/>
    <w:rsid w:val="00FA1BAA"/>
    <w:rsid w:val="00FA2A67"/>
    <w:rsid w:val="00FA2EE0"/>
    <w:rsid w:val="00FA3517"/>
    <w:rsid w:val="00FA35ED"/>
    <w:rsid w:val="00FA3667"/>
    <w:rsid w:val="00FA4610"/>
    <w:rsid w:val="00FA4F8B"/>
    <w:rsid w:val="00FB1359"/>
    <w:rsid w:val="00FB3D58"/>
    <w:rsid w:val="00FB488E"/>
    <w:rsid w:val="00FB6CD0"/>
    <w:rsid w:val="00FB74FD"/>
    <w:rsid w:val="00FB7FED"/>
    <w:rsid w:val="00FC16A0"/>
    <w:rsid w:val="00FC1AAB"/>
    <w:rsid w:val="00FC21DC"/>
    <w:rsid w:val="00FC2339"/>
    <w:rsid w:val="00FC23D9"/>
    <w:rsid w:val="00FC4113"/>
    <w:rsid w:val="00FC5FDB"/>
    <w:rsid w:val="00FC6A9C"/>
    <w:rsid w:val="00FC6EB2"/>
    <w:rsid w:val="00FC7137"/>
    <w:rsid w:val="00FD0D4B"/>
    <w:rsid w:val="00FD13A8"/>
    <w:rsid w:val="00FD1564"/>
    <w:rsid w:val="00FD1E1E"/>
    <w:rsid w:val="00FD300D"/>
    <w:rsid w:val="00FE090D"/>
    <w:rsid w:val="00FE27BB"/>
    <w:rsid w:val="00FE2EAA"/>
    <w:rsid w:val="00FE52DA"/>
    <w:rsid w:val="00FF04DA"/>
    <w:rsid w:val="00FF093B"/>
    <w:rsid w:val="00FF0F36"/>
    <w:rsid w:val="00FF12F8"/>
    <w:rsid w:val="00FF769E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semiHidden/>
    <w:rsid w:val="0019551C"/>
    <w:rPr>
      <w:sz w:val="26"/>
      <w:szCs w:val="20"/>
    </w:rPr>
  </w:style>
  <w:style w:type="paragraph" w:styleId="a5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6">
    <w:name w:val="footnote reference"/>
    <w:basedOn w:val="a0"/>
    <w:semiHidden/>
    <w:rsid w:val="0019551C"/>
    <w:rPr>
      <w:vertAlign w:val="superscript"/>
    </w:rPr>
  </w:style>
  <w:style w:type="paragraph" w:styleId="a7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8">
    <w:name w:val="page number"/>
    <w:basedOn w:val="a0"/>
    <w:rsid w:val="0019551C"/>
  </w:style>
  <w:style w:type="paragraph" w:styleId="a9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b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c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d">
    <w:name w:val="Normal (Web)"/>
    <w:basedOn w:val="a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e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  <w:style w:type="paragraph" w:styleId="af0">
    <w:name w:val="List Paragraph"/>
    <w:basedOn w:val="a"/>
    <w:uiPriority w:val="34"/>
    <w:qFormat/>
    <w:rsid w:val="00A53E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semiHidden/>
    <w:rsid w:val="0019551C"/>
    <w:rPr>
      <w:sz w:val="26"/>
      <w:szCs w:val="20"/>
    </w:rPr>
  </w:style>
  <w:style w:type="paragraph" w:styleId="a5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6">
    <w:name w:val="footnote reference"/>
    <w:basedOn w:val="a0"/>
    <w:semiHidden/>
    <w:rsid w:val="0019551C"/>
    <w:rPr>
      <w:vertAlign w:val="superscript"/>
    </w:rPr>
  </w:style>
  <w:style w:type="paragraph" w:styleId="a7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8">
    <w:name w:val="page number"/>
    <w:basedOn w:val="a0"/>
    <w:rsid w:val="0019551C"/>
  </w:style>
  <w:style w:type="paragraph" w:styleId="a9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b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c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d">
    <w:name w:val="Normal (Web)"/>
    <w:basedOn w:val="a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e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  <w:style w:type="paragraph" w:styleId="af0">
    <w:name w:val="List Paragraph"/>
    <w:basedOn w:val="a"/>
    <w:uiPriority w:val="34"/>
    <w:qFormat/>
    <w:rsid w:val="00A53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1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image" Target="media/image6.emf"/><Relationship Id="rId26" Type="http://schemas.openxmlformats.org/officeDocument/2006/relationships/image" Target="media/image90.emf"/><Relationship Id="rId3" Type="http://schemas.openxmlformats.org/officeDocument/2006/relationships/styles" Target="styles.xml"/><Relationship Id="rId21" Type="http://schemas.openxmlformats.org/officeDocument/2006/relationships/image" Target="media/image40.emf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5.emf"/><Relationship Id="rId25" Type="http://schemas.openxmlformats.org/officeDocument/2006/relationships/image" Target="media/image80.emf"/><Relationship Id="rId33" Type="http://schemas.openxmlformats.org/officeDocument/2006/relationships/image" Target="media/image71.emf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image" Target="media/image30.emf"/><Relationship Id="rId29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image" Target="media/image70.emf"/><Relationship Id="rId32" Type="http://schemas.openxmlformats.org/officeDocument/2006/relationships/image" Target="media/image31.emf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23" Type="http://schemas.openxmlformats.org/officeDocument/2006/relationships/image" Target="media/image60.emf"/><Relationship Id="rId28" Type="http://schemas.openxmlformats.org/officeDocument/2006/relationships/chart" Target="charts/chart4.xml"/><Relationship Id="rId36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image" Target="media/image7.emf"/><Relationship Id="rId31" Type="http://schemas.openxmlformats.org/officeDocument/2006/relationships/image" Target="media/image41.emf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2.emf"/><Relationship Id="rId22" Type="http://schemas.openxmlformats.org/officeDocument/2006/relationships/image" Target="media/image50.emf"/><Relationship Id="rId27" Type="http://schemas.openxmlformats.org/officeDocument/2006/relationships/chart" Target="charts/chart3.xml"/><Relationship Id="rId30" Type="http://schemas.openxmlformats.org/officeDocument/2006/relationships/image" Target="media/image20.emf"/><Relationship Id="rId35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4;&#1054;&#1050;&#1051;&#1040;&#1044;%202021\6%20&#1071;&#1053;&#1042;&#1040;&#1056;&#1068;-&#1048;&#1070;&#1053;&#1068;\&#1075;&#1088;&#1072;&#1092;&#1080;&#1082;%20&#1080;&#1085;&#1074;&#1077;&#1089;&#1090;&#1080;&#1094;&#1080;&#1080;%201%20&#1080;%201.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4;&#1054;&#1050;&#1051;&#1040;&#1044;%202021\6%20&#1071;&#1053;&#1042;&#1040;&#1056;&#1068;-&#1048;&#1070;&#1053;&#1068;\&#1075;&#1088;&#1072;&#1092;&#1080;&#1082;%20&#1080;&#1085;&#1074;&#1077;&#1089;&#1090;&#1080;&#1094;&#1080;&#1080;%201%20&#1080;%201.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4;&#1054;&#1050;&#1051;&#1040;&#1044;%202021\6%20&#1071;&#1053;&#1042;&#1040;&#1056;&#1068;-&#1048;&#1070;&#1053;&#1068;\&#1075;&#1088;&#1072;&#1092;&#1080;&#1082;%20&#1080;&#1085;&#1074;&#1077;&#1089;&#1090;&#1080;&#1094;&#1080;&#1080;%201%20&#1080;%201.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4;&#1054;&#1050;&#1051;&#1040;&#1044;%202021\6%20&#1071;&#1053;&#1042;&#1040;&#1056;&#1068;-&#1048;&#1070;&#1053;&#1068;\&#1075;&#1088;&#1072;&#1092;&#1080;&#1082;%20&#1080;&#1085;&#1074;&#1077;&#1089;&#1090;&#1080;&#1094;&#1080;&#1080;%201%20&#1080;%201.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5919061898999818"/>
          <c:y val="0.11405511811023622"/>
          <c:w val="0.50183048945162478"/>
          <c:h val="0.78236767279090114"/>
        </c:manualLayout>
      </c:layout>
      <c:pieChart>
        <c:varyColors val="1"/>
        <c:ser>
          <c:idx val="0"/>
          <c:order val="0"/>
          <c:tx>
            <c:strRef>
              <c:f>'график 1'!$B$1</c:f>
              <c:strCache>
                <c:ptCount val="1"/>
                <c:pt idx="0">
                  <c:v>Январь-сентябрь 2020 г.</c:v>
                </c:pt>
              </c:strCache>
            </c:strRef>
          </c:tx>
          <c:dPt>
            <c:idx val="0"/>
            <c:bubble3D val="0"/>
            <c:spPr>
              <a:solidFill>
                <a:srgbClr val="008000"/>
              </a:solidFill>
            </c:spPr>
          </c:dPt>
          <c:dPt>
            <c:idx val="1"/>
            <c:bubble3D val="0"/>
            <c:spPr>
              <a:solidFill>
                <a:srgbClr val="99CC00"/>
              </a:solidFill>
            </c:spPr>
          </c:dPt>
          <c:dPt>
            <c:idx val="2"/>
            <c:bubble3D val="0"/>
            <c:spPr>
              <a:solidFill>
                <a:srgbClr val="FF9900"/>
              </a:solidFill>
            </c:spPr>
          </c:dPt>
          <c:dPt>
            <c:idx val="3"/>
            <c:bubble3D val="0"/>
            <c:spPr>
              <a:solidFill>
                <a:srgbClr val="66CCFF"/>
              </a:solidFill>
            </c:spPr>
          </c:dPt>
          <c:dPt>
            <c:idx val="4"/>
            <c:bubble3D val="0"/>
            <c:spPr>
              <a:solidFill>
                <a:srgbClr val="9966FF"/>
              </a:solidFill>
            </c:spPr>
          </c:dPt>
          <c:dPt>
            <c:idx val="5"/>
            <c:bubble3D val="0"/>
            <c:spPr>
              <a:solidFill>
                <a:srgbClr val="0066FF"/>
              </a:solidFill>
            </c:spPr>
          </c:dPt>
          <c:dPt>
            <c:idx val="6"/>
            <c:bubble3D val="0"/>
            <c:spPr>
              <a:solidFill>
                <a:srgbClr val="FFFF99"/>
              </a:solidFill>
            </c:spPr>
          </c:dPt>
          <c:dLbls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'график 1'!$A$2:$A$8</c:f>
              <c:strCache>
                <c:ptCount val="7"/>
                <c:pt idx="0">
                  <c:v>Россия</c:v>
                </c:pt>
                <c:pt idx="1">
                  <c:v>Кипр</c:v>
                </c:pt>
                <c:pt idx="2">
                  <c:v>Соединенное Королевство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Польша</c:v>
                </c:pt>
                <c:pt idx="6">
                  <c:v>Другие страны</c:v>
                </c:pt>
              </c:strCache>
            </c:strRef>
          </c:cat>
          <c:val>
            <c:numRef>
              <c:f>'график 1'!$B$2:$B$8</c:f>
              <c:numCache>
                <c:formatCode>0.0</c:formatCode>
                <c:ptCount val="7"/>
                <c:pt idx="0" formatCode="General">
                  <c:v>46.3</c:v>
                </c:pt>
                <c:pt idx="1">
                  <c:v>11.6</c:v>
                </c:pt>
                <c:pt idx="2">
                  <c:v>8.6999999999999993</c:v>
                </c:pt>
                <c:pt idx="3" formatCode="General">
                  <c:v>6.3</c:v>
                </c:pt>
                <c:pt idx="4" formatCode="#,##0.0">
                  <c:v>3.9</c:v>
                </c:pt>
                <c:pt idx="5" formatCode="#,##0.0">
                  <c:v>2.1</c:v>
                </c:pt>
                <c:pt idx="6" formatCode="#,##0.0">
                  <c:v>21.1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6420757807958567"/>
          <c:y val="0.1077117737108597"/>
          <c:w val="0.50942004732629897"/>
          <c:h val="0.78792622295135806"/>
        </c:manualLayout>
      </c:layout>
      <c:pieChart>
        <c:varyColors val="1"/>
        <c:ser>
          <c:idx val="0"/>
          <c:order val="0"/>
          <c:tx>
            <c:strRef>
              <c:f>'график 1'!$L$1</c:f>
              <c:strCache>
                <c:ptCount val="1"/>
                <c:pt idx="0">
                  <c:v>Январь-сентябрь 2021 г.</c:v>
                </c:pt>
              </c:strCache>
            </c:strRef>
          </c:tx>
          <c:dPt>
            <c:idx val="0"/>
            <c:bubble3D val="0"/>
            <c:spPr>
              <a:solidFill>
                <a:srgbClr val="008000"/>
              </a:solidFill>
            </c:spPr>
          </c:dPt>
          <c:dPt>
            <c:idx val="1"/>
            <c:bubble3D val="0"/>
            <c:spPr>
              <a:solidFill>
                <a:srgbClr val="99CC00"/>
              </a:solidFill>
            </c:spPr>
          </c:dPt>
          <c:dPt>
            <c:idx val="2"/>
            <c:bubble3D val="0"/>
            <c:spPr>
              <a:solidFill>
                <a:srgbClr val="66CCFF"/>
              </a:solidFill>
            </c:spPr>
          </c:dPt>
          <c:dPt>
            <c:idx val="3"/>
            <c:bubble3D val="0"/>
            <c:spPr>
              <a:solidFill>
                <a:srgbClr val="FF9900"/>
              </a:solidFill>
            </c:spPr>
          </c:dPt>
          <c:dPt>
            <c:idx val="4"/>
            <c:bubble3D val="0"/>
            <c:spPr>
              <a:solidFill>
                <a:srgbClr val="9966FF"/>
              </a:solidFill>
            </c:spPr>
          </c:dPt>
          <c:dPt>
            <c:idx val="5"/>
            <c:bubble3D val="0"/>
            <c:spPr>
              <a:solidFill>
                <a:srgbClr val="0066FF"/>
              </a:solidFill>
            </c:spPr>
          </c:dPt>
          <c:dPt>
            <c:idx val="6"/>
            <c:bubble3D val="0"/>
            <c:spPr>
              <a:solidFill>
                <a:srgbClr val="FFFF99"/>
              </a:solidFill>
            </c:spPr>
          </c:dPt>
          <c:dLbls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'график 1'!$K$2:$K$8</c:f>
              <c:strCache>
                <c:ptCount val="7"/>
                <c:pt idx="0">
                  <c:v>Россия</c:v>
                </c:pt>
                <c:pt idx="1">
                  <c:v>Кипр</c:v>
                </c:pt>
                <c:pt idx="2">
                  <c:v>Украина</c:v>
                </c:pt>
                <c:pt idx="3">
                  <c:v>Соединенное Королевство</c:v>
                </c:pt>
                <c:pt idx="4">
                  <c:v>Литва</c:v>
                </c:pt>
                <c:pt idx="5">
                  <c:v>Польша</c:v>
                </c:pt>
                <c:pt idx="6">
                  <c:v>Другие страны</c:v>
                </c:pt>
              </c:strCache>
            </c:strRef>
          </c:cat>
          <c:val>
            <c:numRef>
              <c:f>'график 1'!$L$2:$L$8</c:f>
              <c:numCache>
                <c:formatCode>0.0</c:formatCode>
                <c:ptCount val="7"/>
                <c:pt idx="0" formatCode="General">
                  <c:v>35.1</c:v>
                </c:pt>
                <c:pt idx="1">
                  <c:v>16.2</c:v>
                </c:pt>
                <c:pt idx="2">
                  <c:v>18.100000000000001</c:v>
                </c:pt>
                <c:pt idx="3">
                  <c:v>4.8</c:v>
                </c:pt>
                <c:pt idx="4">
                  <c:v>3.6</c:v>
                </c:pt>
                <c:pt idx="5">
                  <c:v>3.1</c:v>
                </c:pt>
                <c:pt idx="6">
                  <c:v>19.100000000000001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2524865793251081"/>
          <c:y val="0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5919061898999818"/>
          <c:y val="0.11405511811023622"/>
          <c:w val="0.50183048945162478"/>
          <c:h val="0.78236767279090114"/>
        </c:manualLayout>
      </c:layout>
      <c:pieChart>
        <c:varyColors val="1"/>
        <c:ser>
          <c:idx val="0"/>
          <c:order val="0"/>
          <c:tx>
            <c:strRef>
              <c:f>'график 2'!$B$1</c:f>
              <c:strCache>
                <c:ptCount val="1"/>
                <c:pt idx="0">
                  <c:v>Январь-сентябрь 2020 г.</c:v>
                </c:pt>
              </c:strCache>
            </c:strRef>
          </c:tx>
          <c:dPt>
            <c:idx val="0"/>
            <c:bubble3D val="0"/>
            <c:spPr>
              <a:solidFill>
                <a:srgbClr val="008000"/>
              </a:solidFill>
            </c:spPr>
          </c:dPt>
          <c:dPt>
            <c:idx val="1"/>
            <c:bubble3D val="0"/>
            <c:spPr>
              <a:solidFill>
                <a:srgbClr val="99CC00"/>
              </a:solidFill>
            </c:spPr>
          </c:dPt>
          <c:dPt>
            <c:idx val="2"/>
            <c:bubble3D val="0"/>
            <c:spPr>
              <a:solidFill>
                <a:srgbClr val="FF9900"/>
              </a:solidFill>
            </c:spPr>
          </c:dPt>
          <c:dPt>
            <c:idx val="3"/>
            <c:bubble3D val="0"/>
            <c:spPr>
              <a:solidFill>
                <a:srgbClr val="66CCFF"/>
              </a:solidFill>
            </c:spPr>
          </c:dPt>
          <c:dPt>
            <c:idx val="4"/>
            <c:bubble3D val="0"/>
            <c:spPr>
              <a:solidFill>
                <a:srgbClr val="FFFF99"/>
              </a:solidFill>
            </c:spPr>
          </c:dPt>
          <c:dLbls>
            <c:dLbl>
              <c:idx val="0"/>
              <c:layout>
                <c:manualLayout>
                  <c:x val="1.278118609406953E-2"/>
                  <c:y val="-5.511463844797188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'график 2'!$A$2:$A$6</c:f>
              <c:strCache>
                <c:ptCount val="5"/>
                <c:pt idx="0">
                  <c:v>Россия</c:v>
                </c:pt>
                <c:pt idx="1">
                  <c:v>Украина</c:v>
                </c:pt>
                <c:pt idx="2">
                  <c:v>Соединенное Королевство</c:v>
                </c:pt>
                <c:pt idx="3">
                  <c:v>Кипр</c:v>
                </c:pt>
                <c:pt idx="4">
                  <c:v>Другие страны</c:v>
                </c:pt>
              </c:strCache>
            </c:strRef>
          </c:cat>
          <c:val>
            <c:numRef>
              <c:f>'график 2'!$B$2:$B$6</c:f>
              <c:numCache>
                <c:formatCode>General</c:formatCode>
                <c:ptCount val="5"/>
                <c:pt idx="0">
                  <c:v>71.900000000000006</c:v>
                </c:pt>
                <c:pt idx="1">
                  <c:v>10.199999999999999</c:v>
                </c:pt>
                <c:pt idx="2" formatCode="0.0">
                  <c:v>9.1</c:v>
                </c:pt>
                <c:pt idx="3" formatCode="0.0">
                  <c:v>1.3</c:v>
                </c:pt>
                <c:pt idx="4" formatCode="#,##0.0">
                  <c:v>7.5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23195932642155509"/>
          <c:y val="2.2818026240730177E-2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6420757807958567"/>
          <c:y val="0.1077117737108597"/>
          <c:w val="0.50942004732629897"/>
          <c:h val="0.78792622295135806"/>
        </c:manualLayout>
      </c:layout>
      <c:pieChart>
        <c:varyColors val="1"/>
        <c:ser>
          <c:idx val="0"/>
          <c:order val="0"/>
          <c:tx>
            <c:strRef>
              <c:f>'график 2'!$L$1</c:f>
              <c:strCache>
                <c:ptCount val="1"/>
                <c:pt idx="0">
                  <c:v>Январь-сентябрь 2021 г.</c:v>
                </c:pt>
              </c:strCache>
            </c:strRef>
          </c:tx>
          <c:dPt>
            <c:idx val="0"/>
            <c:bubble3D val="0"/>
            <c:spPr>
              <a:solidFill>
                <a:srgbClr val="008000"/>
              </a:solidFill>
            </c:spPr>
          </c:dPt>
          <c:dPt>
            <c:idx val="1"/>
            <c:bubble3D val="0"/>
            <c:spPr>
              <a:solidFill>
                <a:srgbClr val="99CC00"/>
              </a:solidFill>
            </c:spPr>
          </c:dPt>
          <c:dPt>
            <c:idx val="2"/>
            <c:bubble3D val="0"/>
            <c:spPr>
              <a:solidFill>
                <a:srgbClr val="66CCFF"/>
              </a:solidFill>
            </c:spPr>
          </c:dPt>
          <c:dPt>
            <c:idx val="3"/>
            <c:bubble3D val="0"/>
            <c:spPr>
              <a:solidFill>
                <a:srgbClr val="FF9900"/>
              </a:solidFill>
            </c:spPr>
          </c:dPt>
          <c:dPt>
            <c:idx val="4"/>
            <c:bubble3D val="0"/>
            <c:spPr>
              <a:solidFill>
                <a:srgbClr val="FFFF99"/>
              </a:solidFill>
            </c:spPr>
          </c:dPt>
          <c:dLbls>
            <c:dLbl>
              <c:idx val="0"/>
              <c:layout>
                <c:manualLayout>
                  <c:x val="8.8028169014084501E-2"/>
                  <c:y val="-0.1369327073552425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2578616352201259E-2"/>
                  <c:y val="-9.768009768009768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'график 2'!$K$2:$K$6</c:f>
              <c:strCache>
                <c:ptCount val="5"/>
                <c:pt idx="0">
                  <c:v>Россия</c:v>
                </c:pt>
                <c:pt idx="1">
                  <c:v>Украина</c:v>
                </c:pt>
                <c:pt idx="2">
                  <c:v>Кипр</c:v>
                </c:pt>
                <c:pt idx="3">
                  <c:v>Соединенное Королевство</c:v>
                </c:pt>
                <c:pt idx="4">
                  <c:v>Другие страны</c:v>
                </c:pt>
              </c:strCache>
            </c:strRef>
          </c:cat>
          <c:val>
            <c:numRef>
              <c:f>'график 2'!$L$2:$L$6</c:f>
              <c:numCache>
                <c:formatCode>0.0</c:formatCode>
                <c:ptCount val="5"/>
                <c:pt idx="0" formatCode="General">
                  <c:v>81.7</c:v>
                </c:pt>
                <c:pt idx="1">
                  <c:v>4.0999999999999996</c:v>
                </c:pt>
                <c:pt idx="2">
                  <c:v>3.2</c:v>
                </c:pt>
                <c:pt idx="3">
                  <c:v>1.9</c:v>
                </c:pt>
                <c:pt idx="4">
                  <c:v>9.1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D00FC-56C3-46FE-9D25-04CB26E2F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12</cp:revision>
  <cp:lastPrinted>2021-11-22T06:52:00Z</cp:lastPrinted>
  <dcterms:created xsi:type="dcterms:W3CDTF">2021-11-17T08:23:00Z</dcterms:created>
  <dcterms:modified xsi:type="dcterms:W3CDTF">2021-11-25T08:29:00Z</dcterms:modified>
</cp:coreProperties>
</file>