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drawings/drawing1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758" w:rsidRPr="005B6DC9" w:rsidRDefault="00AE6758" w:rsidP="006C34CD">
      <w:pPr>
        <w:spacing w:before="60"/>
        <w:jc w:val="center"/>
        <w:rPr>
          <w:rFonts w:ascii="Arial" w:hAnsi="Arial"/>
          <w:b/>
          <w:sz w:val="24"/>
        </w:rPr>
      </w:pPr>
      <w:r w:rsidRPr="005B6DC9">
        <w:rPr>
          <w:rFonts w:ascii="Arial" w:hAnsi="Arial"/>
          <w:b/>
          <w:sz w:val="24"/>
        </w:rPr>
        <w:t>II.</w:t>
      </w:r>
      <w:r w:rsidR="00B746A9" w:rsidRPr="005B6DC9">
        <w:rPr>
          <w:rFonts w:ascii="Arial" w:hAnsi="Arial"/>
          <w:b/>
          <w:sz w:val="24"/>
        </w:rPr>
        <w:t>8</w:t>
      </w:r>
      <w:r w:rsidRPr="005B6DC9">
        <w:rPr>
          <w:rFonts w:ascii="Arial" w:hAnsi="Arial"/>
          <w:b/>
          <w:sz w:val="24"/>
        </w:rPr>
        <w:t xml:space="preserve">. </w:t>
      </w:r>
      <w:r w:rsidR="00276160" w:rsidRPr="005B6DC9">
        <w:rPr>
          <w:rFonts w:ascii="Arial" w:hAnsi="Arial"/>
          <w:b/>
          <w:sz w:val="24"/>
        </w:rPr>
        <w:t>ПОТРЕБИТЕЛЬСКИЙ РЫНОК</w:t>
      </w:r>
    </w:p>
    <w:p w:rsidR="00AE6758" w:rsidRPr="005B6DC9" w:rsidRDefault="00B746A9" w:rsidP="006C34CD">
      <w:pPr>
        <w:pStyle w:val="a8"/>
        <w:spacing w:before="60" w:after="120" w:line="400" w:lineRule="exact"/>
        <w:ind w:firstLine="0"/>
        <w:jc w:val="center"/>
        <w:rPr>
          <w:rFonts w:ascii="Arial" w:hAnsi="Arial" w:cs="Arial"/>
        </w:rPr>
      </w:pPr>
      <w:r w:rsidRPr="005B6DC9">
        <w:rPr>
          <w:rFonts w:ascii="Arial" w:hAnsi="Arial" w:cs="Arial"/>
          <w:b/>
        </w:rPr>
        <w:t>8</w:t>
      </w:r>
      <w:r w:rsidR="00AE6758" w:rsidRPr="005B6DC9">
        <w:rPr>
          <w:rFonts w:ascii="Arial" w:hAnsi="Arial" w:cs="Arial"/>
          <w:b/>
        </w:rPr>
        <w:t>.1. Розничная торговля</w:t>
      </w:r>
      <w:proofErr w:type="gramStart"/>
      <w:r w:rsidR="00E056D1" w:rsidRPr="00E056D1">
        <w:rPr>
          <w:rFonts w:ascii="Arial" w:hAnsi="Arial" w:cs="Arial"/>
          <w:b/>
          <w:vertAlign w:val="superscript"/>
        </w:rPr>
        <w:t>1</w:t>
      </w:r>
      <w:proofErr w:type="gramEnd"/>
      <w:r w:rsidR="00E056D1" w:rsidRPr="00E056D1">
        <w:rPr>
          <w:rFonts w:ascii="Arial" w:hAnsi="Arial" w:cs="Arial"/>
          <w:b/>
          <w:vertAlign w:val="superscript"/>
        </w:rPr>
        <w:t>)</w:t>
      </w:r>
    </w:p>
    <w:p w:rsidR="00AE6758" w:rsidRPr="005B6DC9" w:rsidRDefault="00AE6758" w:rsidP="006C34CD">
      <w:pPr>
        <w:pStyle w:val="a8"/>
        <w:spacing w:before="0" w:line="340" w:lineRule="exact"/>
        <w:rPr>
          <w:color w:val="000000"/>
          <w:szCs w:val="26"/>
        </w:rPr>
      </w:pPr>
      <w:r w:rsidRPr="005B6DC9">
        <w:rPr>
          <w:b/>
          <w:bCs/>
          <w:spacing w:val="-6"/>
          <w:szCs w:val="26"/>
        </w:rPr>
        <w:t xml:space="preserve">Розничный товарооборот </w:t>
      </w:r>
      <w:r w:rsidRPr="005B6DC9">
        <w:rPr>
          <w:spacing w:val="-6"/>
          <w:szCs w:val="26"/>
        </w:rPr>
        <w:t>в</w:t>
      </w:r>
      <w:r w:rsidR="00245F99" w:rsidRPr="005B6DC9">
        <w:rPr>
          <w:spacing w:val="-6"/>
          <w:szCs w:val="26"/>
        </w:rPr>
        <w:t xml:space="preserve"> </w:t>
      </w:r>
      <w:r w:rsidR="00B30D1E" w:rsidRPr="005B6DC9">
        <w:rPr>
          <w:spacing w:val="-6"/>
          <w:szCs w:val="26"/>
        </w:rPr>
        <w:t>январе-</w:t>
      </w:r>
      <w:r w:rsidR="00B45663">
        <w:rPr>
          <w:spacing w:val="-6"/>
          <w:szCs w:val="26"/>
        </w:rPr>
        <w:t>мае</w:t>
      </w:r>
      <w:r w:rsidRPr="005B6DC9">
        <w:rPr>
          <w:spacing w:val="-6"/>
          <w:szCs w:val="26"/>
        </w:rPr>
        <w:t xml:space="preserve"> 201</w:t>
      </w:r>
      <w:r w:rsidR="00245F99" w:rsidRPr="005B6DC9">
        <w:rPr>
          <w:spacing w:val="-6"/>
          <w:szCs w:val="26"/>
        </w:rPr>
        <w:t>6</w:t>
      </w:r>
      <w:r w:rsidRPr="005B6DC9">
        <w:rPr>
          <w:spacing w:val="-6"/>
          <w:szCs w:val="26"/>
        </w:rPr>
        <w:t> г</w:t>
      </w:r>
      <w:r w:rsidR="00120D4C" w:rsidRPr="005B6DC9">
        <w:rPr>
          <w:spacing w:val="-6"/>
          <w:szCs w:val="26"/>
        </w:rPr>
        <w:t>.</w:t>
      </w:r>
      <w:r w:rsidRPr="005B6DC9">
        <w:rPr>
          <w:spacing w:val="-6"/>
          <w:szCs w:val="26"/>
        </w:rPr>
        <w:t xml:space="preserve"> составил </w:t>
      </w:r>
      <w:r w:rsidR="003445E5">
        <w:rPr>
          <w:spacing w:val="-6"/>
          <w:szCs w:val="26"/>
        </w:rPr>
        <w:t>143,2</w:t>
      </w:r>
      <w:r w:rsidRPr="005B6DC9">
        <w:rPr>
          <w:spacing w:val="-6"/>
          <w:szCs w:val="26"/>
        </w:rPr>
        <w:t xml:space="preserve"> трлн.</w:t>
      </w:r>
      <w:r w:rsidRPr="005B6DC9">
        <w:rPr>
          <w:szCs w:val="26"/>
        </w:rPr>
        <w:t xml:space="preserve"> рублей, или в сопоставимых ценах </w:t>
      </w:r>
      <w:r w:rsidR="00C154A3" w:rsidRPr="005B6DC9">
        <w:rPr>
          <w:szCs w:val="26"/>
        </w:rPr>
        <w:t>98,</w:t>
      </w:r>
      <w:r w:rsidR="003445E5">
        <w:rPr>
          <w:szCs w:val="26"/>
        </w:rPr>
        <w:t>2</w:t>
      </w:r>
      <w:r w:rsidRPr="005B6DC9">
        <w:rPr>
          <w:szCs w:val="26"/>
        </w:rPr>
        <w:t xml:space="preserve">% к уровню </w:t>
      </w:r>
      <w:r w:rsidR="00B30D1E" w:rsidRPr="005B6DC9">
        <w:rPr>
          <w:szCs w:val="26"/>
        </w:rPr>
        <w:t>января-</w:t>
      </w:r>
      <w:r w:rsidR="00B45663">
        <w:rPr>
          <w:szCs w:val="26"/>
        </w:rPr>
        <w:t>мая</w:t>
      </w:r>
      <w:r w:rsidR="009C6004" w:rsidRPr="005B6DC9">
        <w:rPr>
          <w:szCs w:val="26"/>
        </w:rPr>
        <w:t xml:space="preserve"> </w:t>
      </w:r>
      <w:r w:rsidRPr="005B6DC9">
        <w:rPr>
          <w:szCs w:val="26"/>
        </w:rPr>
        <w:t>201</w:t>
      </w:r>
      <w:r w:rsidR="00120D4C" w:rsidRPr="005B6DC9">
        <w:rPr>
          <w:szCs w:val="26"/>
        </w:rPr>
        <w:t>5</w:t>
      </w:r>
      <w:r w:rsidRPr="005B6DC9">
        <w:rPr>
          <w:szCs w:val="26"/>
        </w:rPr>
        <w:t xml:space="preserve"> г.</w:t>
      </w:r>
    </w:p>
    <w:p w:rsidR="007340F1" w:rsidRPr="005B6DC9" w:rsidRDefault="007340F1" w:rsidP="006C34CD">
      <w:pPr>
        <w:pStyle w:val="a8"/>
        <w:spacing w:after="120" w:line="260" w:lineRule="exact"/>
        <w:ind w:firstLine="0"/>
        <w:jc w:val="center"/>
        <w:rPr>
          <w:b/>
          <w:sz w:val="10"/>
          <w:szCs w:val="18"/>
        </w:rPr>
      </w:pPr>
      <w:r w:rsidRPr="005B6DC9">
        <w:rPr>
          <w:rFonts w:ascii="Arial" w:hAnsi="Arial" w:cs="Arial"/>
          <w:b/>
          <w:sz w:val="22"/>
          <w:szCs w:val="22"/>
        </w:rPr>
        <w:t>Розничный товарооборот и</w:t>
      </w:r>
      <w:r w:rsidR="00062AE1" w:rsidRPr="005B6DC9">
        <w:rPr>
          <w:rFonts w:ascii="Arial" w:hAnsi="Arial" w:cs="Arial"/>
          <w:b/>
          <w:sz w:val="22"/>
          <w:szCs w:val="22"/>
        </w:rPr>
        <w:t xml:space="preserve"> </w:t>
      </w:r>
      <w:r w:rsidRPr="005B6DC9">
        <w:rPr>
          <w:rFonts w:ascii="Arial" w:hAnsi="Arial" w:cs="Arial"/>
          <w:b/>
          <w:sz w:val="22"/>
          <w:szCs w:val="22"/>
        </w:rPr>
        <w:t xml:space="preserve">товарные запасы </w:t>
      </w:r>
      <w:r w:rsidR="003214EF" w:rsidRPr="005B6DC9">
        <w:rPr>
          <w:rFonts w:ascii="Arial" w:hAnsi="Arial" w:cs="Arial"/>
          <w:b/>
          <w:sz w:val="22"/>
          <w:szCs w:val="22"/>
        </w:rPr>
        <w:br/>
      </w:r>
      <w:r w:rsidRPr="005B6DC9">
        <w:rPr>
          <w:rFonts w:ascii="Arial" w:hAnsi="Arial" w:cs="Arial"/>
          <w:b/>
          <w:sz w:val="22"/>
          <w:szCs w:val="22"/>
        </w:rPr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853"/>
        <w:gridCol w:w="1668"/>
        <w:gridCol w:w="1559"/>
        <w:gridCol w:w="1418"/>
        <w:gridCol w:w="1275"/>
        <w:gridCol w:w="1318"/>
      </w:tblGrid>
      <w:tr w:rsidR="007340F1" w:rsidRPr="005B6DC9" w:rsidTr="00F32253">
        <w:trPr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0F1" w:rsidRPr="005B6DC9" w:rsidRDefault="007340F1" w:rsidP="00080D21">
            <w:pPr>
              <w:spacing w:before="60" w:after="60" w:line="22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080D21">
            <w:pPr>
              <w:spacing w:before="60" w:after="6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Розничный товарооборот,</w:t>
            </w:r>
            <w:r w:rsidRPr="005B6DC9">
              <w:rPr>
                <w:sz w:val="22"/>
              </w:rPr>
              <w:br/>
              <w:t>млрд. руб.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080D21">
            <w:pPr>
              <w:spacing w:before="60" w:after="6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В сопоставимых </w:t>
            </w:r>
            <w:r w:rsidR="00080D21" w:rsidRPr="005B6DC9">
              <w:rPr>
                <w:sz w:val="22"/>
              </w:rPr>
              <w:br/>
            </w:r>
            <w:r w:rsidRPr="005B6DC9">
              <w:rPr>
                <w:sz w:val="22"/>
              </w:rPr>
              <w:t xml:space="preserve">ценах 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080D21">
            <w:pPr>
              <w:spacing w:before="60" w:after="6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Товарные запасы</w:t>
            </w:r>
            <w:r w:rsidRPr="005B6DC9">
              <w:rPr>
                <w:sz w:val="22"/>
              </w:rPr>
              <w:br/>
              <w:t>(на конец месяца)</w:t>
            </w:r>
          </w:p>
        </w:tc>
      </w:tr>
      <w:tr w:rsidR="007340F1" w:rsidRPr="005B6DC9" w:rsidTr="00F32253">
        <w:trPr>
          <w:trHeight w:val="1075"/>
          <w:tblHeader/>
          <w:jc w:val="center"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F1" w:rsidRPr="005B6DC9" w:rsidRDefault="007340F1" w:rsidP="00080D21">
            <w:pPr>
              <w:spacing w:before="60" w:after="60" w:line="22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080D21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080D21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</w:rPr>
              <w:br/>
            </w:r>
            <w:proofErr w:type="spellStart"/>
            <w:r w:rsidRPr="005B6DC9">
              <w:rPr>
                <w:sz w:val="22"/>
              </w:rPr>
              <w:t>соответствую-щему</w:t>
            </w:r>
            <w:proofErr w:type="spellEnd"/>
            <w:r w:rsidRPr="005B6DC9"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080D21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</w:rPr>
              <w:br/>
            </w:r>
            <w:proofErr w:type="spellStart"/>
            <w:r w:rsidRPr="005B6DC9">
              <w:rPr>
                <w:sz w:val="22"/>
              </w:rPr>
              <w:t>предыду-щему</w:t>
            </w:r>
            <w:proofErr w:type="spellEnd"/>
            <w:r w:rsidRPr="005B6DC9">
              <w:rPr>
                <w:sz w:val="22"/>
              </w:rPr>
              <w:t xml:space="preserve"> периоду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080D21">
            <w:pPr>
              <w:spacing w:before="60" w:after="6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млрд. </w:t>
            </w:r>
            <w:r w:rsidRPr="005B6DC9">
              <w:rPr>
                <w:sz w:val="22"/>
              </w:rPr>
              <w:br/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F1" w:rsidRPr="005B6DC9" w:rsidRDefault="007340F1" w:rsidP="00080D21">
            <w:pPr>
              <w:spacing w:before="60" w:after="60" w:line="22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дней</w:t>
            </w:r>
            <w:r w:rsidRPr="005B6DC9">
              <w:rPr>
                <w:sz w:val="22"/>
              </w:rPr>
              <w:br/>
              <w:t>торговли</w:t>
            </w:r>
          </w:p>
        </w:tc>
      </w:tr>
      <w:tr w:rsidR="001E0710" w:rsidRPr="005B6DC9" w:rsidTr="00F32253">
        <w:trPr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C34CD">
            <w:pPr>
              <w:spacing w:before="40" w:after="50" w:line="200" w:lineRule="exact"/>
              <w:ind w:left="737" w:right="-104" w:hanging="231"/>
              <w:rPr>
                <w:b/>
                <w:sz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B6DC9">
                <w:rPr>
                  <w:b/>
                  <w:sz w:val="22"/>
                </w:rPr>
                <w:t>2015 г</w:t>
              </w:r>
            </w:smartTag>
            <w:r w:rsidRPr="005B6DC9">
              <w:rPr>
                <w:b/>
                <w:sz w:val="22"/>
              </w:rPr>
              <w:t>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1E0710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1E0710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1E0710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C34CD">
            <w:pPr>
              <w:pStyle w:val="4"/>
              <w:keepNext w:val="0"/>
              <w:spacing w:before="40" w:after="50" w:line="20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Январь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25 220,0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3445E5" w:rsidP="006C34CD">
            <w:pPr>
              <w:spacing w:before="40" w:after="5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77,2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30 843,1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1E0710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C34CD">
            <w:pPr>
              <w:pStyle w:val="4"/>
              <w:keepNext w:val="0"/>
              <w:spacing w:before="40" w:after="50" w:line="20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Февраль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24 683,4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710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32 504,1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0710" w:rsidRPr="005B6DC9" w:rsidRDefault="001E0710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51</w:t>
            </w:r>
          </w:p>
        </w:tc>
      </w:tr>
      <w:tr w:rsidR="003214EF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C34CD">
            <w:pPr>
              <w:pStyle w:val="4"/>
              <w:keepNext w:val="0"/>
              <w:spacing w:before="40" w:after="50" w:line="20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Март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27 849,5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111,8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33 010,6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45</w:t>
            </w:r>
          </w:p>
        </w:tc>
      </w:tr>
      <w:tr w:rsidR="003214EF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C34CD">
            <w:pPr>
              <w:pStyle w:val="4"/>
              <w:keepNext w:val="0"/>
              <w:spacing w:before="40" w:after="50" w:line="200" w:lineRule="exact"/>
              <w:ind w:left="261" w:right="-102" w:hanging="204"/>
            </w:pPr>
            <w:r w:rsidRPr="005B6DC9">
              <w:t>I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77 752,9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86,7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C34CD">
            <w:pPr>
              <w:spacing w:before="40" w:after="5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3214EF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C34CD">
            <w:pPr>
              <w:pStyle w:val="4"/>
              <w:keepNext w:val="0"/>
              <w:spacing w:before="40" w:after="50" w:line="20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Апрель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27 456,3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33 979,8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3214EF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C34CD">
            <w:pPr>
              <w:pStyle w:val="4"/>
              <w:keepNext w:val="0"/>
              <w:spacing w:before="40" w:after="50" w:line="20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Май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28 984,4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4EF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33 633,4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14EF" w:rsidRPr="005B6DC9" w:rsidRDefault="003214EF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44</w:t>
            </w:r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3445E5" w:rsidRDefault="003445E5" w:rsidP="006C34CD">
            <w:pPr>
              <w:pStyle w:val="4"/>
              <w:keepNext w:val="0"/>
              <w:spacing w:before="40" w:after="50" w:line="200" w:lineRule="exact"/>
              <w:ind w:left="261" w:right="-102" w:hanging="204"/>
              <w:rPr>
                <w:b w:val="0"/>
                <w:i/>
              </w:rPr>
            </w:pPr>
            <w:r w:rsidRPr="003445E5">
              <w:rPr>
                <w:b w:val="0"/>
                <w:i/>
              </w:rPr>
              <w:t>Январь-май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3445E5" w:rsidRDefault="003445E5" w:rsidP="006C34CD">
            <w:pPr>
              <w:spacing w:before="40" w:after="50" w:line="200" w:lineRule="exact"/>
              <w:ind w:right="28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134 193,6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3445E5" w:rsidRDefault="003445E5" w:rsidP="006C34CD">
            <w:pPr>
              <w:spacing w:before="40" w:after="50" w:line="200" w:lineRule="exact"/>
              <w:ind w:right="463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98,6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3445E5" w:rsidRDefault="003445E5" w:rsidP="006C34CD">
            <w:pPr>
              <w:spacing w:before="40" w:after="50" w:line="200" w:lineRule="exact"/>
              <w:ind w:right="340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Июнь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28 886,5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34 083,4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46</w:t>
            </w:r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261" w:right="-102" w:hanging="204"/>
              <w:rPr>
                <w:b w:val="0"/>
              </w:rPr>
            </w:pPr>
            <w:r w:rsidRPr="005B6DC9">
              <w:t>II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85</w:t>
            </w:r>
            <w:r w:rsidR="00A123AF">
              <w:rPr>
                <w:b/>
                <w:sz w:val="22"/>
              </w:rPr>
              <w:t> 327,2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A123AF" w:rsidP="006C34CD">
            <w:pPr>
              <w:spacing w:before="40" w:after="5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A123AF" w:rsidP="006C34CD">
            <w:pPr>
              <w:spacing w:before="40" w:after="5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261" w:right="-102" w:hanging="204"/>
              <w:rPr>
                <w:b w:val="0"/>
                <w:i/>
              </w:rPr>
            </w:pPr>
            <w:r w:rsidRPr="005B6DC9">
              <w:rPr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163 080,1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98,9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30 004,7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34 748,3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44</w:t>
            </w:r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30 773,1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34 828,6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43</w:t>
            </w:r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Сентябрь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29 588,9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35 963,8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255" w:right="-102" w:hanging="204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90 366,7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261" w:right="-102" w:hanging="204"/>
              <w:rPr>
                <w:b w:val="0"/>
                <w:i/>
              </w:rPr>
            </w:pPr>
            <w:r w:rsidRPr="005B6DC9">
              <w:rPr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253 446,8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98,9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b/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Октябрь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30 461,0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36 502,1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Ноябрь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29 376,1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36 689,4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50</w:t>
            </w:r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33 955,7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916FD8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30 510,1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916FD8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left="284" w:right="-104" w:hanging="231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93 792,8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3445E5" w:rsidRPr="005B6DC9" w:rsidTr="00F32253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5"/>
              <w:keepNext w:val="0"/>
              <w:spacing w:before="40" w:after="50" w:line="200" w:lineRule="exact"/>
              <w:ind w:left="284" w:right="-104" w:hanging="231"/>
              <w:rPr>
                <w:lang w:val="ru-RU"/>
              </w:rPr>
            </w:pPr>
            <w:r w:rsidRPr="005B6DC9">
              <w:rPr>
                <w:lang w:val="ru-RU"/>
              </w:rPr>
              <w:t>Январь-декабрь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347 239,6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3445E5" w:rsidRPr="005B6DC9" w:rsidTr="001E0710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left="737" w:right="-104" w:hanging="231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2016 г.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3445E5" w:rsidRPr="005B6DC9" w:rsidTr="003214E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Январь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27 097,0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78,3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34 168,8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3445E5" w:rsidRPr="005B6DC9" w:rsidTr="003214E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Февраль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26 534,4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35 552,4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51</w:t>
            </w:r>
          </w:p>
        </w:tc>
      </w:tr>
      <w:tr w:rsidR="003445E5" w:rsidRPr="005B6DC9" w:rsidTr="003214EF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567" w:right="-104" w:hanging="204"/>
              <w:rPr>
                <w:b w:val="0"/>
              </w:rPr>
            </w:pPr>
            <w:r w:rsidRPr="005B6DC9">
              <w:rPr>
                <w:b w:val="0"/>
              </w:rPr>
              <w:t>Март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29 472,6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37 270,1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47</w:t>
            </w:r>
          </w:p>
        </w:tc>
      </w:tr>
      <w:tr w:rsidR="003445E5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261" w:right="-102" w:hanging="204"/>
            </w:pPr>
            <w:r w:rsidRPr="005B6DC9">
              <w:t>I квартал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284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83</w:t>
            </w:r>
            <w:r w:rsidR="00DF4158">
              <w:rPr>
                <w:b/>
                <w:sz w:val="22"/>
              </w:rPr>
              <w:t> 104,0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3445E5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567" w:right="-102" w:hanging="204"/>
              <w:rPr>
                <w:b w:val="0"/>
              </w:rPr>
            </w:pPr>
            <w:r w:rsidRPr="005B6DC9">
              <w:rPr>
                <w:b w:val="0"/>
              </w:rPr>
              <w:t>Апрель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29 820,7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98,</w:t>
            </w:r>
            <w:r w:rsidR="00DF4158">
              <w:rPr>
                <w:sz w:val="22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37 882,6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48</w:t>
            </w:r>
          </w:p>
        </w:tc>
      </w:tr>
      <w:tr w:rsidR="003445E5" w:rsidRPr="005B6DC9" w:rsidTr="00B30D1E">
        <w:trPr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567" w:right="-102" w:hanging="204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30 259,9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DF4158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37 977,0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3445E5" w:rsidRPr="005B6DC9" w:rsidTr="001E0710">
        <w:trPr>
          <w:jc w:val="center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pStyle w:val="4"/>
              <w:keepNext w:val="0"/>
              <w:spacing w:before="40" w:after="50" w:line="200" w:lineRule="exact"/>
              <w:ind w:left="261" w:right="-102" w:hanging="204"/>
              <w:rPr>
                <w:i/>
              </w:rPr>
            </w:pPr>
            <w:r w:rsidRPr="005B6DC9">
              <w:rPr>
                <w:i/>
              </w:rPr>
              <w:t>Январь-</w:t>
            </w:r>
            <w:r>
              <w:rPr>
                <w:i/>
              </w:rPr>
              <w:t>май</w:t>
            </w:r>
          </w:p>
        </w:tc>
        <w:tc>
          <w:tcPr>
            <w:tcW w:w="16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28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143 184,6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45E5" w:rsidRPr="005B6DC9" w:rsidRDefault="00DF4158" w:rsidP="006C34CD">
            <w:pPr>
              <w:spacing w:before="40" w:after="50" w:line="200" w:lineRule="exact"/>
              <w:ind w:right="463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98,2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340"/>
              <w:jc w:val="right"/>
              <w:rPr>
                <w:b/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tabs>
                <w:tab w:val="left" w:pos="1096"/>
              </w:tabs>
              <w:spacing w:before="40" w:after="50" w:line="20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45E5" w:rsidRPr="005B6DC9" w:rsidRDefault="003445E5" w:rsidP="006C34CD">
            <w:pPr>
              <w:spacing w:before="40" w:after="5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</w:tr>
    </w:tbl>
    <w:p w:rsidR="00364C27" w:rsidRPr="000D39AD" w:rsidRDefault="000D39AD" w:rsidP="00364C27">
      <w:pPr>
        <w:spacing w:before="40" w:line="220" w:lineRule="exact"/>
        <w:ind w:left="573" w:hanging="601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</w:rPr>
        <w:t>____________________</w:t>
      </w:r>
    </w:p>
    <w:p w:rsidR="00080D21" w:rsidRPr="005B6DC9" w:rsidRDefault="00364C27" w:rsidP="000D39AD">
      <w:pPr>
        <w:pStyle w:val="4"/>
        <w:spacing w:before="60"/>
        <w:ind w:left="0" w:firstLine="567"/>
        <w:jc w:val="both"/>
        <w:rPr>
          <w:rFonts w:ascii="Arial" w:hAnsi="Arial" w:cs="Arial"/>
          <w:i/>
          <w:szCs w:val="22"/>
        </w:rPr>
      </w:pPr>
      <w:r w:rsidRPr="00364C27">
        <w:rPr>
          <w:b w:val="0"/>
          <w:bCs/>
          <w:sz w:val="18"/>
          <w:szCs w:val="18"/>
          <w:vertAlign w:val="superscript"/>
        </w:rPr>
        <w:t>1)</w:t>
      </w:r>
      <w:r w:rsidRPr="00364C27">
        <w:rPr>
          <w:b w:val="0"/>
          <w:bCs/>
          <w:sz w:val="18"/>
          <w:szCs w:val="18"/>
        </w:rPr>
        <w:t xml:space="preserve"> Здесь и далее </w:t>
      </w:r>
      <w:proofErr w:type="gramStart"/>
      <w:r w:rsidRPr="00364C27">
        <w:rPr>
          <w:b w:val="0"/>
          <w:bCs/>
          <w:sz w:val="18"/>
          <w:szCs w:val="18"/>
        </w:rPr>
        <w:t>объемы</w:t>
      </w:r>
      <w:proofErr w:type="gramEnd"/>
      <w:r w:rsidRPr="00364C27">
        <w:rPr>
          <w:b w:val="0"/>
          <w:bCs/>
          <w:sz w:val="18"/>
          <w:szCs w:val="18"/>
        </w:rPr>
        <w:t xml:space="preserve"> и индексы физического объема розничного товарооборота</w:t>
      </w:r>
      <w:r w:rsidR="000D39AD" w:rsidRPr="000D39AD">
        <w:rPr>
          <w:b w:val="0"/>
          <w:bCs/>
          <w:sz w:val="18"/>
          <w:szCs w:val="18"/>
        </w:rPr>
        <w:t xml:space="preserve"> </w:t>
      </w:r>
      <w:r w:rsidR="000D39AD" w:rsidRPr="00364C27">
        <w:rPr>
          <w:b w:val="0"/>
          <w:bCs/>
          <w:sz w:val="18"/>
          <w:szCs w:val="18"/>
        </w:rPr>
        <w:t>за 2015 год</w:t>
      </w:r>
      <w:r w:rsidRPr="00364C27">
        <w:rPr>
          <w:b w:val="0"/>
          <w:bCs/>
          <w:sz w:val="18"/>
          <w:szCs w:val="18"/>
        </w:rPr>
        <w:t xml:space="preserve"> уточнены на основании годовой разработки</w:t>
      </w:r>
      <w:r>
        <w:rPr>
          <w:bCs/>
          <w:sz w:val="20"/>
        </w:rPr>
        <w:t>.</w:t>
      </w:r>
      <w:r w:rsidR="00080D21" w:rsidRPr="005B6DC9">
        <w:rPr>
          <w:rFonts w:ascii="Arial" w:hAnsi="Arial" w:cs="Arial"/>
          <w:i/>
          <w:szCs w:val="22"/>
        </w:rPr>
        <w:br w:type="page"/>
      </w:r>
    </w:p>
    <w:p w:rsidR="00031752" w:rsidRPr="005B6DC9" w:rsidRDefault="00031752" w:rsidP="006C34CD">
      <w:pPr>
        <w:pStyle w:val="a3"/>
        <w:tabs>
          <w:tab w:val="left" w:pos="708"/>
        </w:tabs>
        <w:spacing w:before="40" w:after="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lastRenderedPageBreak/>
        <w:t>Розничный товарооборот</w:t>
      </w:r>
    </w:p>
    <w:p w:rsidR="00031752" w:rsidRPr="005B6DC9" w:rsidRDefault="00031752" w:rsidP="00031752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bCs/>
          <w:i/>
          <w:iCs/>
        </w:rPr>
      </w:pPr>
      <w:proofErr w:type="gramStart"/>
      <w:r w:rsidRPr="005B6DC9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5B6DC9">
        <w:rPr>
          <w:rFonts w:ascii="Arial" w:hAnsi="Arial" w:cs="Arial"/>
          <w:i/>
          <w:iCs/>
        </w:rPr>
        <w:t>;</w:t>
      </w:r>
      <w:r w:rsidR="002B58BC" w:rsidRPr="005B6DC9">
        <w:rPr>
          <w:rFonts w:ascii="Arial" w:hAnsi="Arial" w:cs="Arial"/>
          <w:i/>
          <w:iCs/>
        </w:rPr>
        <w:t xml:space="preserve"> </w:t>
      </w:r>
      <w:r w:rsidRPr="005B6DC9">
        <w:rPr>
          <w:rFonts w:ascii="Arial" w:hAnsi="Arial" w:cs="Arial"/>
          <w:i/>
          <w:iCs/>
        </w:rPr>
        <w:t>в сопоставимых ценах)</w:t>
      </w:r>
      <w:proofErr w:type="gramEnd"/>
    </w:p>
    <w:p w:rsidR="00031752" w:rsidRPr="005B6DC9" w:rsidRDefault="00AF1346" w:rsidP="00031752">
      <w:pPr>
        <w:rPr>
          <w:sz w:val="2"/>
          <w:szCs w:val="2"/>
        </w:rPr>
      </w:pPr>
      <w:r w:rsidRPr="00AF1346">
        <w:rPr>
          <w:noProof/>
        </w:rPr>
        <w:pict>
          <v:group id="_x0000_s2285" style="position:absolute;margin-left:163.95pt;margin-top:146.8pt;width:291.1pt;height:18.6pt;z-index:251720704" coordorigin="5145,5033" coordsize="5323,493">
            <v:rect id="_x0000_s2286" style="position:absolute;left:5145;top:5039;width:1345;height:487;flip:x" filled="f" strokecolor="white" strokeweight=".25pt">
              <v:textbox style="mso-next-textbox:#_x0000_s2286;mso-direction-alt:auto">
                <w:txbxContent>
                  <w:p w:rsidR="00B55957" w:rsidRPr="007906DB" w:rsidRDefault="00B55957" w:rsidP="00031752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5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_x0000_s2287" style="position:absolute;left:9333;top:5033;width:1135;height:487;flip:x" filled="f" strokecolor="white" strokeweight=".25pt">
              <v:textbox style="mso-next-textbox:#_x0000_s2287;mso-direction-alt:auto">
                <w:txbxContent>
                  <w:p w:rsidR="00B55957" w:rsidRPr="00E04EBA" w:rsidRDefault="00B55957" w:rsidP="00031752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   </w:t>
                    </w: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6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031752" w:rsidRPr="005B6DC9">
        <w:rPr>
          <w:noProof/>
        </w:rPr>
        <w:drawing>
          <wp:inline distT="0" distB="0" distL="0" distR="0">
            <wp:extent cx="5923722" cy="1995778"/>
            <wp:effectExtent l="0" t="0" r="0" b="0"/>
            <wp:docPr id="2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31752" w:rsidRPr="005B6DC9" w:rsidRDefault="001515B7" w:rsidP="001515B7">
      <w:pPr>
        <w:pStyle w:val="a8"/>
        <w:spacing w:line="300" w:lineRule="exact"/>
      </w:pPr>
      <w:r>
        <w:t>Среди регионов республики рост</w:t>
      </w:r>
      <w:r w:rsidR="00031752" w:rsidRPr="005B6DC9">
        <w:t xml:space="preserve"> розничного товарооборота </w:t>
      </w:r>
      <w:r w:rsidR="003F7D66" w:rsidRPr="005B6DC9">
        <w:t>отмеча</w:t>
      </w:r>
      <w:r w:rsidR="003D1262" w:rsidRPr="005B6DC9">
        <w:t>лс</w:t>
      </w:r>
      <w:r w:rsidR="003F7D66" w:rsidRPr="005B6DC9">
        <w:t>я</w:t>
      </w:r>
      <w:r w:rsidR="00031752" w:rsidRPr="005B6DC9">
        <w:t xml:space="preserve"> </w:t>
      </w:r>
      <w:r w:rsidR="001F3FD9" w:rsidRPr="005B6DC9">
        <w:t xml:space="preserve">только </w:t>
      </w:r>
      <w:r w:rsidR="00031752" w:rsidRPr="005B6DC9">
        <w:t xml:space="preserve">в </w:t>
      </w:r>
      <w:r w:rsidR="00120D4C" w:rsidRPr="005B6DC9">
        <w:t>Брестской</w:t>
      </w:r>
      <w:r w:rsidR="00362A48" w:rsidRPr="005B6DC9">
        <w:t xml:space="preserve"> области</w:t>
      </w:r>
      <w:r w:rsidR="00031752" w:rsidRPr="005B6DC9">
        <w:t>.</w:t>
      </w:r>
    </w:p>
    <w:p w:rsidR="00031752" w:rsidRPr="005B6DC9" w:rsidRDefault="00031752" w:rsidP="001515B7">
      <w:pPr>
        <w:pStyle w:val="a3"/>
        <w:tabs>
          <w:tab w:val="left" w:pos="708"/>
        </w:tabs>
        <w:spacing w:before="80" w:after="6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 xml:space="preserve">Розничный товарооборот и </w:t>
      </w:r>
      <w:r w:rsidR="006C34CD">
        <w:rPr>
          <w:rFonts w:ascii="Arial" w:hAnsi="Arial" w:cs="Arial"/>
          <w:b/>
          <w:sz w:val="22"/>
          <w:szCs w:val="22"/>
        </w:rPr>
        <w:t>запасы товаров по областям и г</w:t>
      </w:r>
      <w:proofErr w:type="gramStart"/>
      <w:r w:rsidR="006C34CD">
        <w:rPr>
          <w:rFonts w:ascii="Arial" w:hAnsi="Arial" w:cs="Arial"/>
          <w:b/>
          <w:sz w:val="22"/>
          <w:szCs w:val="22"/>
        </w:rPr>
        <w:t>.</w:t>
      </w:r>
      <w:r w:rsidRPr="005B6DC9">
        <w:rPr>
          <w:rFonts w:ascii="Arial" w:hAnsi="Arial" w:cs="Arial"/>
          <w:b/>
          <w:sz w:val="22"/>
          <w:szCs w:val="22"/>
        </w:rPr>
        <w:t>М</w:t>
      </w:r>
      <w:proofErr w:type="gramEnd"/>
      <w:r w:rsidRPr="005B6DC9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61" w:type="pct"/>
        <w:jc w:val="center"/>
        <w:tblInd w:w="-2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61"/>
        <w:gridCol w:w="1274"/>
        <w:gridCol w:w="1150"/>
        <w:gridCol w:w="1179"/>
        <w:gridCol w:w="1075"/>
        <w:gridCol w:w="932"/>
        <w:gridCol w:w="1168"/>
      </w:tblGrid>
      <w:tr w:rsidR="008B5C44" w:rsidRPr="005B6DC9" w:rsidTr="008A274C">
        <w:trPr>
          <w:cantSplit/>
          <w:trHeight w:val="178"/>
          <w:tblHeader/>
          <w:jc w:val="center"/>
        </w:trPr>
        <w:tc>
          <w:tcPr>
            <w:tcW w:w="1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44" w:rsidRPr="005B6DC9" w:rsidRDefault="008B5C44" w:rsidP="008A274C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9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C44" w:rsidRPr="005B6DC9" w:rsidRDefault="008B5C44" w:rsidP="008A274C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Розничный товарооборот</w:t>
            </w:r>
          </w:p>
        </w:tc>
        <w:tc>
          <w:tcPr>
            <w:tcW w:w="1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C44" w:rsidRPr="005B6DC9" w:rsidRDefault="008B5C44" w:rsidP="008A274C">
            <w:pPr>
              <w:spacing w:before="20" w:after="20" w:line="200" w:lineRule="exact"/>
              <w:jc w:val="center"/>
              <w:rPr>
                <w:sz w:val="18"/>
              </w:rPr>
            </w:pPr>
            <w:r w:rsidRPr="005B6DC9">
              <w:rPr>
                <w:sz w:val="22"/>
              </w:rPr>
              <w:t xml:space="preserve">Товарные запасы </w:t>
            </w:r>
          </w:p>
        </w:tc>
      </w:tr>
      <w:tr w:rsidR="008A274C" w:rsidRPr="005B6DC9" w:rsidTr="008A274C">
        <w:trPr>
          <w:jc w:val="center"/>
        </w:trPr>
        <w:tc>
          <w:tcPr>
            <w:tcW w:w="1292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8B5C44" w:rsidP="008A274C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44" w:rsidRPr="005B6DC9" w:rsidRDefault="002B58BC" w:rsidP="00C615FE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я</w:t>
            </w:r>
            <w:r w:rsidR="00852878" w:rsidRPr="005B6DC9">
              <w:rPr>
                <w:sz w:val="22"/>
              </w:rPr>
              <w:t>нварь-</w:t>
            </w:r>
            <w:r w:rsidR="00C615FE">
              <w:rPr>
                <w:sz w:val="22"/>
              </w:rPr>
              <w:t>май</w:t>
            </w:r>
            <w:r w:rsidR="008B5C44" w:rsidRPr="005B6DC9">
              <w:rPr>
                <w:sz w:val="22"/>
              </w:rPr>
              <w:br/>
              <w:t xml:space="preserve">2016 г., млрд. руб. </w:t>
            </w:r>
            <w:r w:rsidR="008B5C44"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1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4" w:rsidRPr="005B6DC9" w:rsidRDefault="008B5C44" w:rsidP="008A274C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сопоставимых ценах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5C44" w:rsidRPr="005B6DC9" w:rsidRDefault="008B5C44" w:rsidP="00C615FE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на 1 </w:t>
            </w:r>
            <w:r w:rsidR="00C615FE">
              <w:rPr>
                <w:sz w:val="22"/>
              </w:rPr>
              <w:t>июня</w:t>
            </w:r>
            <w:r w:rsidRPr="005B6DC9">
              <w:rPr>
                <w:sz w:val="22"/>
              </w:rPr>
              <w:t xml:space="preserve"> </w:t>
            </w:r>
            <w:r w:rsidR="00852878" w:rsidRPr="005B6DC9">
              <w:rPr>
                <w:sz w:val="22"/>
              </w:rPr>
              <w:br/>
            </w:r>
            <w:r w:rsidRPr="005B6DC9">
              <w:rPr>
                <w:sz w:val="22"/>
              </w:rPr>
              <w:t>2016 г.,</w:t>
            </w:r>
            <w:r w:rsidRPr="005B6DC9">
              <w:rPr>
                <w:sz w:val="22"/>
              </w:rPr>
              <w:br/>
              <w:t>млрд. руб.</w:t>
            </w:r>
          </w:p>
        </w:tc>
        <w:tc>
          <w:tcPr>
            <w:tcW w:w="11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C44" w:rsidRPr="005B6DC9" w:rsidRDefault="008B5C44" w:rsidP="008A274C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днях торговли</w:t>
            </w:r>
          </w:p>
        </w:tc>
      </w:tr>
      <w:tr w:rsidR="008A274C" w:rsidRPr="005B6DC9" w:rsidTr="000F2BE2">
        <w:trPr>
          <w:jc w:val="center"/>
        </w:trPr>
        <w:tc>
          <w:tcPr>
            <w:tcW w:w="129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5C44" w:rsidRPr="005B6DC9" w:rsidRDefault="008B5C44" w:rsidP="008A274C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B5C44" w:rsidRPr="005B6DC9" w:rsidRDefault="008B5C44" w:rsidP="008A274C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44" w:rsidRPr="005B6DC9" w:rsidRDefault="00852878" w:rsidP="00A123AF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январь-</w:t>
            </w:r>
            <w:r w:rsidR="00C615FE">
              <w:rPr>
                <w:sz w:val="22"/>
              </w:rPr>
              <w:t>май</w:t>
            </w:r>
            <w:r w:rsidR="00D10F95" w:rsidRPr="005B6DC9">
              <w:rPr>
                <w:sz w:val="22"/>
              </w:rPr>
              <w:t xml:space="preserve"> </w:t>
            </w:r>
            <w:r w:rsidR="008B5C44" w:rsidRPr="005B6DC9">
              <w:rPr>
                <w:sz w:val="22"/>
              </w:rPr>
              <w:br/>
              <w:t>2016 г.</w:t>
            </w:r>
            <w:r w:rsidR="008B5C44" w:rsidRPr="005B6DC9">
              <w:rPr>
                <w:sz w:val="22"/>
              </w:rPr>
              <w:br/>
            </w:r>
            <w:proofErr w:type="gramStart"/>
            <w:r w:rsidR="008B5C44" w:rsidRPr="005B6DC9">
              <w:rPr>
                <w:sz w:val="22"/>
              </w:rPr>
              <w:t>в</w:t>
            </w:r>
            <w:proofErr w:type="gramEnd"/>
            <w:r w:rsidR="008B5C44" w:rsidRPr="005B6DC9">
              <w:rPr>
                <w:sz w:val="22"/>
              </w:rPr>
              <w:t xml:space="preserve"> % </w:t>
            </w:r>
            <w:proofErr w:type="gramStart"/>
            <w:r w:rsidR="008B5C44" w:rsidRPr="005B6DC9">
              <w:rPr>
                <w:sz w:val="22"/>
              </w:rPr>
              <w:t>к</w:t>
            </w:r>
            <w:proofErr w:type="gramEnd"/>
            <w:r w:rsidR="008B5C44" w:rsidRPr="005B6DC9">
              <w:rPr>
                <w:sz w:val="22"/>
              </w:rPr>
              <w:t xml:space="preserve"> </w:t>
            </w:r>
            <w:r w:rsidR="008B5C44" w:rsidRPr="005B6DC9">
              <w:rPr>
                <w:sz w:val="22"/>
              </w:rPr>
              <w:br/>
            </w:r>
            <w:r w:rsidRPr="005B6DC9">
              <w:rPr>
                <w:sz w:val="22"/>
              </w:rPr>
              <w:t>январю-</w:t>
            </w:r>
            <w:r w:rsidR="00A123AF">
              <w:rPr>
                <w:sz w:val="22"/>
              </w:rPr>
              <w:t>маю</w:t>
            </w:r>
            <w:r w:rsidR="008B5C44" w:rsidRPr="005B6DC9">
              <w:rPr>
                <w:sz w:val="22"/>
              </w:rPr>
              <w:br/>
              <w:t xml:space="preserve">2015 г. </w:t>
            </w:r>
            <w:r w:rsidR="008B5C44" w:rsidRPr="005B6DC9">
              <w:rPr>
                <w:sz w:val="22"/>
              </w:rPr>
              <w:br/>
            </w: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44" w:rsidRPr="005B6DC9" w:rsidRDefault="008B5C44" w:rsidP="00C615FE">
            <w:pPr>
              <w:spacing w:before="20" w:after="20" w:line="200" w:lineRule="exact"/>
              <w:jc w:val="center"/>
              <w:rPr>
                <w:sz w:val="22"/>
              </w:rPr>
            </w:pPr>
            <w:proofErr w:type="spellStart"/>
            <w:r w:rsidRPr="005B6DC9">
              <w:rPr>
                <w:sz w:val="22"/>
                <w:u w:val="single"/>
              </w:rPr>
              <w:t>справочно</w:t>
            </w:r>
            <w:proofErr w:type="spellEnd"/>
            <w:r w:rsidRPr="005B6DC9">
              <w:rPr>
                <w:sz w:val="22"/>
              </w:rPr>
              <w:br/>
            </w:r>
            <w:r w:rsidR="00852878" w:rsidRPr="005B6DC9">
              <w:rPr>
                <w:sz w:val="22"/>
              </w:rPr>
              <w:t>январь-</w:t>
            </w:r>
            <w:r w:rsidR="00C615FE">
              <w:rPr>
                <w:sz w:val="22"/>
              </w:rPr>
              <w:t>май</w:t>
            </w:r>
            <w:r w:rsidR="00C615FE">
              <w:rPr>
                <w:sz w:val="22"/>
              </w:rPr>
              <w:br/>
            </w:r>
            <w:r w:rsidR="00852878" w:rsidRPr="005B6DC9">
              <w:rPr>
                <w:sz w:val="22"/>
              </w:rPr>
              <w:t xml:space="preserve"> </w:t>
            </w:r>
            <w:r w:rsidRPr="005B6DC9">
              <w:rPr>
                <w:sz w:val="22"/>
              </w:rPr>
              <w:t xml:space="preserve">2015 г. </w:t>
            </w:r>
            <w:r w:rsidRPr="005B6DC9">
              <w:rPr>
                <w:sz w:val="22"/>
              </w:rPr>
              <w:br/>
            </w: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</w:t>
            </w:r>
            <w:proofErr w:type="gramStart"/>
            <w:r w:rsidRPr="005B6DC9">
              <w:rPr>
                <w:sz w:val="22"/>
              </w:rPr>
              <w:t>к</w:t>
            </w:r>
            <w:proofErr w:type="gramEnd"/>
            <w:r w:rsidRPr="005B6DC9">
              <w:rPr>
                <w:sz w:val="22"/>
              </w:rPr>
              <w:t xml:space="preserve"> </w:t>
            </w:r>
            <w:r w:rsidR="002C7529" w:rsidRPr="005B6DC9">
              <w:rPr>
                <w:sz w:val="22"/>
              </w:rPr>
              <w:br/>
            </w:r>
            <w:r w:rsidR="00852878" w:rsidRPr="005B6DC9">
              <w:rPr>
                <w:sz w:val="22"/>
              </w:rPr>
              <w:t>январю-</w:t>
            </w:r>
            <w:r w:rsidR="00C615FE">
              <w:rPr>
                <w:sz w:val="22"/>
              </w:rPr>
              <w:t>маю</w:t>
            </w:r>
            <w:r w:rsidRPr="005B6DC9">
              <w:rPr>
                <w:sz w:val="22"/>
              </w:rPr>
              <w:br/>
              <w:t xml:space="preserve">2014 г. </w:t>
            </w:r>
          </w:p>
        </w:tc>
        <w:tc>
          <w:tcPr>
            <w:tcW w:w="58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B5C44" w:rsidRPr="005B6DC9" w:rsidRDefault="008B5C44" w:rsidP="008A274C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44" w:rsidRPr="005B6DC9" w:rsidRDefault="008B5C44" w:rsidP="00C615FE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на </w:t>
            </w:r>
            <w:r w:rsidR="008A274C" w:rsidRPr="005B6DC9">
              <w:rPr>
                <w:sz w:val="22"/>
              </w:rPr>
              <w:br/>
            </w:r>
            <w:r w:rsidRPr="005B6DC9">
              <w:rPr>
                <w:sz w:val="22"/>
              </w:rPr>
              <w:t xml:space="preserve">1 </w:t>
            </w:r>
            <w:r w:rsidR="00C615FE">
              <w:rPr>
                <w:sz w:val="22"/>
              </w:rPr>
              <w:t>июня</w:t>
            </w:r>
            <w:r w:rsidRPr="005B6DC9">
              <w:rPr>
                <w:sz w:val="22"/>
              </w:rPr>
              <w:t xml:space="preserve"> 2016 г.</w:t>
            </w: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C44" w:rsidRPr="005B6DC9" w:rsidRDefault="008B5C44" w:rsidP="00C615FE">
            <w:pPr>
              <w:spacing w:before="20" w:after="20" w:line="200" w:lineRule="exact"/>
              <w:jc w:val="center"/>
              <w:rPr>
                <w:b/>
                <w:sz w:val="22"/>
              </w:rPr>
            </w:pPr>
            <w:proofErr w:type="spellStart"/>
            <w:r w:rsidRPr="005B6DC9">
              <w:rPr>
                <w:sz w:val="22"/>
                <w:u w:val="single"/>
              </w:rPr>
              <w:t>справочно</w:t>
            </w:r>
            <w:proofErr w:type="spellEnd"/>
            <w:r w:rsidRPr="005B6DC9">
              <w:rPr>
                <w:sz w:val="22"/>
              </w:rPr>
              <w:t xml:space="preserve"> на 1 </w:t>
            </w:r>
            <w:r w:rsidR="00C615FE">
              <w:rPr>
                <w:sz w:val="22"/>
              </w:rPr>
              <w:t>июня</w:t>
            </w:r>
            <w:r w:rsidR="00BC4C57" w:rsidRPr="005B6DC9">
              <w:rPr>
                <w:sz w:val="22"/>
              </w:rPr>
              <w:br/>
            </w:r>
            <w:r w:rsidRPr="005B6DC9">
              <w:rPr>
                <w:sz w:val="22"/>
              </w:rPr>
              <w:t>2015 г.</w:t>
            </w:r>
          </w:p>
        </w:tc>
      </w:tr>
      <w:tr w:rsidR="008A274C" w:rsidRPr="005B6DC9" w:rsidTr="000F2BE2">
        <w:trPr>
          <w:jc w:val="center"/>
        </w:trPr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5C44" w:rsidRPr="005B6DC9" w:rsidRDefault="008B5C44" w:rsidP="008A274C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B6DC9">
              <w:rPr>
                <w:b/>
                <w:spacing w:val="-2"/>
                <w:sz w:val="22"/>
                <w:szCs w:val="22"/>
              </w:rPr>
              <w:t>Республика Беларусь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17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143 184,6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98,6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5C44" w:rsidRPr="005B6DC9" w:rsidRDefault="000F2BE2" w:rsidP="008A274C">
            <w:pPr>
              <w:tabs>
                <w:tab w:val="left" w:pos="1021"/>
              </w:tabs>
              <w:spacing w:before="40" w:after="40" w:line="200" w:lineRule="exact"/>
              <w:ind w:right="7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37 977,0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47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48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44</w:t>
            </w:r>
          </w:p>
        </w:tc>
      </w:tr>
      <w:tr w:rsidR="008A274C" w:rsidRPr="005B6DC9" w:rsidTr="000F2BE2">
        <w:trPr>
          <w:jc w:val="center"/>
        </w:trPr>
        <w:tc>
          <w:tcPr>
            <w:tcW w:w="12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5C44" w:rsidRPr="005B6DC9" w:rsidRDefault="008B5C44" w:rsidP="008A274C">
            <w:pPr>
              <w:spacing w:before="40" w:after="40" w:line="200" w:lineRule="exact"/>
              <w:ind w:left="240"/>
              <w:rPr>
                <w:sz w:val="22"/>
              </w:rPr>
            </w:pPr>
            <w:r w:rsidRPr="005B6DC9">
              <w:rPr>
                <w:sz w:val="22"/>
              </w:rPr>
              <w:t>области и г</w:t>
            </w:r>
            <w:proofErr w:type="gramStart"/>
            <w:r w:rsidRPr="005B6DC9">
              <w:rPr>
                <w:sz w:val="22"/>
              </w:rPr>
              <w:t>.М</w:t>
            </w:r>
            <w:proofErr w:type="gramEnd"/>
            <w:r w:rsidRPr="005B6DC9">
              <w:rPr>
                <w:sz w:val="22"/>
              </w:rPr>
              <w:t>инск: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5C44" w:rsidRPr="005B6DC9" w:rsidRDefault="008B5C44" w:rsidP="008A274C">
            <w:pPr>
              <w:spacing w:before="40" w:after="40" w:line="200" w:lineRule="exact"/>
              <w:ind w:right="172"/>
              <w:jc w:val="right"/>
              <w:rPr>
                <w:sz w:val="22"/>
              </w:rPr>
            </w:pP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8B5C44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8B5C44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5C44" w:rsidRPr="005B6DC9" w:rsidRDefault="008B5C44" w:rsidP="008A274C">
            <w:pPr>
              <w:tabs>
                <w:tab w:val="left" w:pos="1021"/>
              </w:tabs>
              <w:spacing w:before="40" w:after="40" w:line="200" w:lineRule="exact"/>
              <w:ind w:right="75"/>
              <w:jc w:val="right"/>
              <w:rPr>
                <w:sz w:val="22"/>
              </w:rPr>
            </w:pP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8B5C44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8B5C44" w:rsidP="008A274C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</w:p>
        </w:tc>
      </w:tr>
      <w:tr w:rsidR="008A274C" w:rsidRPr="005B6DC9" w:rsidTr="000F2BE2">
        <w:trPr>
          <w:jc w:val="center"/>
        </w:trPr>
        <w:tc>
          <w:tcPr>
            <w:tcW w:w="12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8B5C44" w:rsidP="008A274C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5B6DC9">
              <w:rPr>
                <w:sz w:val="22"/>
              </w:rPr>
              <w:t>Брестская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17 493,4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0F2BE2" w:rsidP="008A274C">
            <w:pPr>
              <w:tabs>
                <w:tab w:val="left" w:pos="1021"/>
              </w:tabs>
              <w:spacing w:before="40" w:after="40" w:line="200" w:lineRule="exact"/>
              <w:ind w:right="75"/>
              <w:jc w:val="right"/>
              <w:rPr>
                <w:sz w:val="22"/>
              </w:rPr>
            </w:pPr>
            <w:r>
              <w:rPr>
                <w:sz w:val="22"/>
              </w:rPr>
              <w:t>4 663,6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8A274C" w:rsidRPr="005B6DC9" w:rsidTr="000F2BE2">
        <w:trPr>
          <w:jc w:val="center"/>
        </w:trPr>
        <w:tc>
          <w:tcPr>
            <w:tcW w:w="12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8B5C44" w:rsidP="008A274C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5B6DC9">
              <w:rPr>
                <w:sz w:val="22"/>
              </w:rPr>
              <w:t>Витебская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16 067,8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0F2BE2" w:rsidP="008A274C">
            <w:pPr>
              <w:tabs>
                <w:tab w:val="left" w:pos="1021"/>
              </w:tabs>
              <w:spacing w:before="40" w:after="40" w:line="200" w:lineRule="exact"/>
              <w:ind w:right="75"/>
              <w:jc w:val="right"/>
              <w:rPr>
                <w:sz w:val="22"/>
              </w:rPr>
            </w:pPr>
            <w:r>
              <w:rPr>
                <w:sz w:val="22"/>
              </w:rPr>
              <w:t>3 930,3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</w:tr>
      <w:tr w:rsidR="008A274C" w:rsidRPr="005B6DC9" w:rsidTr="000F2BE2">
        <w:trPr>
          <w:jc w:val="center"/>
        </w:trPr>
        <w:tc>
          <w:tcPr>
            <w:tcW w:w="12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5C44" w:rsidRPr="005B6DC9" w:rsidRDefault="008B5C44" w:rsidP="008A274C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5B6DC9">
              <w:rPr>
                <w:sz w:val="22"/>
              </w:rPr>
              <w:t>Гомельская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17 077,1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5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5C44" w:rsidRPr="005B6DC9" w:rsidRDefault="000F2BE2" w:rsidP="008A274C">
            <w:pPr>
              <w:tabs>
                <w:tab w:val="left" w:pos="1021"/>
              </w:tabs>
              <w:spacing w:before="40" w:after="40" w:line="200" w:lineRule="exact"/>
              <w:ind w:right="75"/>
              <w:jc w:val="right"/>
              <w:rPr>
                <w:sz w:val="22"/>
              </w:rPr>
            </w:pPr>
            <w:r>
              <w:rPr>
                <w:sz w:val="22"/>
              </w:rPr>
              <w:t>4 184,4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C44" w:rsidRPr="005B6DC9" w:rsidRDefault="000F2BE2" w:rsidP="008A274C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8A274C" w:rsidRPr="005B6DC9" w:rsidTr="000F2BE2">
        <w:trPr>
          <w:jc w:val="center"/>
        </w:trPr>
        <w:tc>
          <w:tcPr>
            <w:tcW w:w="12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6052B" w:rsidRPr="005B6DC9" w:rsidRDefault="00C6052B" w:rsidP="008A274C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5B6DC9">
              <w:rPr>
                <w:sz w:val="22"/>
              </w:rPr>
              <w:t>Гродненская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14 761,1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6052B" w:rsidRPr="005B6DC9" w:rsidRDefault="000F2BE2" w:rsidP="008A274C">
            <w:pPr>
              <w:tabs>
                <w:tab w:val="left" w:pos="1021"/>
              </w:tabs>
              <w:spacing w:before="40" w:after="40" w:line="200" w:lineRule="exact"/>
              <w:ind w:right="75"/>
              <w:jc w:val="right"/>
              <w:rPr>
                <w:sz w:val="22"/>
              </w:rPr>
            </w:pPr>
            <w:r>
              <w:rPr>
                <w:sz w:val="22"/>
              </w:rPr>
              <w:t>3 975,9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 w:rsidR="008A274C" w:rsidRPr="005B6DC9" w:rsidTr="000F2BE2">
        <w:trPr>
          <w:trHeight w:val="152"/>
          <w:jc w:val="center"/>
        </w:trPr>
        <w:tc>
          <w:tcPr>
            <w:tcW w:w="12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052B" w:rsidRPr="005B6DC9" w:rsidRDefault="00C6052B" w:rsidP="008A274C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5B6DC9">
              <w:rPr>
                <w:sz w:val="22"/>
              </w:rPr>
              <w:t>г. Минск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43 941,0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052B" w:rsidRPr="005B6DC9" w:rsidRDefault="000F2BE2" w:rsidP="008A274C">
            <w:pPr>
              <w:tabs>
                <w:tab w:val="left" w:pos="1021"/>
              </w:tabs>
              <w:spacing w:before="40" w:after="40" w:line="200" w:lineRule="exact"/>
              <w:ind w:right="75"/>
              <w:jc w:val="right"/>
              <w:rPr>
                <w:sz w:val="22"/>
              </w:rPr>
            </w:pPr>
            <w:r>
              <w:rPr>
                <w:sz w:val="22"/>
              </w:rPr>
              <w:t>12 891,9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</w:tr>
      <w:tr w:rsidR="008A274C" w:rsidRPr="005B6DC9" w:rsidTr="000F2BE2">
        <w:trPr>
          <w:trHeight w:val="152"/>
          <w:jc w:val="center"/>
        </w:trPr>
        <w:tc>
          <w:tcPr>
            <w:tcW w:w="12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052B" w:rsidRPr="005B6DC9" w:rsidRDefault="00C6052B" w:rsidP="008A274C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5B6DC9">
              <w:rPr>
                <w:sz w:val="22"/>
              </w:rPr>
              <w:t>Минская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21 107,7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5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052B" w:rsidRPr="005B6DC9" w:rsidRDefault="000F2BE2" w:rsidP="008A274C">
            <w:pPr>
              <w:tabs>
                <w:tab w:val="left" w:pos="1021"/>
              </w:tabs>
              <w:spacing w:before="40" w:after="40" w:line="200" w:lineRule="exact"/>
              <w:ind w:right="75"/>
              <w:jc w:val="right"/>
              <w:rPr>
                <w:sz w:val="22"/>
              </w:rPr>
            </w:pPr>
            <w:r>
              <w:rPr>
                <w:sz w:val="22"/>
              </w:rPr>
              <w:t>4 719,9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  <w:tr w:rsidR="008A274C" w:rsidRPr="005B6DC9" w:rsidTr="000F2BE2">
        <w:trPr>
          <w:jc w:val="center"/>
        </w:trPr>
        <w:tc>
          <w:tcPr>
            <w:tcW w:w="12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052B" w:rsidRPr="005B6DC9" w:rsidRDefault="00C6052B" w:rsidP="008A274C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5B6DC9">
              <w:rPr>
                <w:sz w:val="22"/>
              </w:rPr>
              <w:t>Могилевская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12 736,5</w:t>
            </w:r>
          </w:p>
        </w:tc>
        <w:tc>
          <w:tcPr>
            <w:tcW w:w="62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6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052B" w:rsidRPr="005B6DC9" w:rsidRDefault="000F2BE2" w:rsidP="008A274C">
            <w:pPr>
              <w:tabs>
                <w:tab w:val="left" w:pos="1021"/>
              </w:tabs>
              <w:spacing w:before="40" w:after="40" w:line="200" w:lineRule="exact"/>
              <w:ind w:right="75"/>
              <w:jc w:val="right"/>
              <w:rPr>
                <w:sz w:val="22"/>
              </w:rPr>
            </w:pPr>
            <w:r>
              <w:rPr>
                <w:sz w:val="22"/>
              </w:rPr>
              <w:t>3 611,0</w:t>
            </w:r>
          </w:p>
        </w:tc>
        <w:tc>
          <w:tcPr>
            <w:tcW w:w="5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6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52B" w:rsidRPr="005B6DC9" w:rsidRDefault="000F2BE2" w:rsidP="008A274C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</w:tbl>
    <w:p w:rsidR="00AE6758" w:rsidRPr="005B6DC9" w:rsidRDefault="00AE6758" w:rsidP="008A274C">
      <w:pPr>
        <w:pStyle w:val="a3"/>
        <w:tabs>
          <w:tab w:val="left" w:pos="708"/>
        </w:tabs>
        <w:spacing w:before="160" w:after="6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/>
      </w:tblPr>
      <w:tblGrid>
        <w:gridCol w:w="3517"/>
        <w:gridCol w:w="1446"/>
        <w:gridCol w:w="1700"/>
        <w:gridCol w:w="1205"/>
        <w:gridCol w:w="1205"/>
      </w:tblGrid>
      <w:tr w:rsidR="00AE6758" w:rsidRPr="005B6DC9" w:rsidTr="00D5377B">
        <w:trPr>
          <w:cantSplit/>
          <w:tblHeader/>
        </w:trPr>
        <w:tc>
          <w:tcPr>
            <w:tcW w:w="19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8A274C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7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5B6DC9" w:rsidRDefault="00852878" w:rsidP="00C615FE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Январь-</w:t>
            </w:r>
            <w:r w:rsidR="00C615FE">
              <w:rPr>
                <w:sz w:val="22"/>
              </w:rPr>
              <w:t>май</w:t>
            </w:r>
            <w:r w:rsidR="00F71819" w:rsidRPr="005B6DC9">
              <w:rPr>
                <w:sz w:val="22"/>
              </w:rPr>
              <w:t xml:space="preserve"> </w:t>
            </w:r>
            <w:r w:rsidR="00AE6758" w:rsidRPr="005B6DC9">
              <w:rPr>
                <w:sz w:val="22"/>
              </w:rPr>
              <w:t>201</w:t>
            </w:r>
            <w:r w:rsidR="00F71819" w:rsidRPr="005B6DC9">
              <w:rPr>
                <w:sz w:val="22"/>
              </w:rPr>
              <w:t>6</w:t>
            </w:r>
            <w:r w:rsidR="00AE6758" w:rsidRPr="005B6DC9">
              <w:rPr>
                <w:sz w:val="22"/>
              </w:rPr>
              <w:t xml:space="preserve"> г.</w:t>
            </w:r>
          </w:p>
        </w:tc>
        <w:tc>
          <w:tcPr>
            <w:tcW w:w="1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Pr="005B6DC9" w:rsidRDefault="00AE6758" w:rsidP="008A274C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 итогу </w:t>
            </w:r>
          </w:p>
        </w:tc>
      </w:tr>
      <w:tr w:rsidR="00AE6758" w:rsidRPr="005B6DC9" w:rsidTr="00D5377B">
        <w:trPr>
          <w:cantSplit/>
          <w:tblHeader/>
        </w:trPr>
        <w:tc>
          <w:tcPr>
            <w:tcW w:w="19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Pr="005B6DC9" w:rsidRDefault="00AE6758" w:rsidP="008A274C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8A274C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 xml:space="preserve">млрд. руб. 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C615FE">
            <w:pPr>
              <w:spacing w:before="20" w:after="20" w:line="200" w:lineRule="exact"/>
              <w:ind w:right="-57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</w:t>
            </w:r>
            <w:proofErr w:type="gramStart"/>
            <w:r w:rsidRPr="005B6DC9">
              <w:rPr>
                <w:sz w:val="22"/>
              </w:rPr>
              <w:t>к</w:t>
            </w:r>
            <w:proofErr w:type="gramEnd"/>
            <w:r w:rsidRPr="005B6DC9">
              <w:rPr>
                <w:sz w:val="22"/>
              </w:rPr>
              <w:t xml:space="preserve"> </w:t>
            </w:r>
            <w:r w:rsidRPr="005B6DC9">
              <w:rPr>
                <w:sz w:val="22"/>
              </w:rPr>
              <w:br/>
            </w:r>
            <w:r w:rsidR="00852878" w:rsidRPr="005B6DC9">
              <w:rPr>
                <w:sz w:val="22"/>
              </w:rPr>
              <w:t>январю-</w:t>
            </w:r>
            <w:r w:rsidR="00C615FE">
              <w:rPr>
                <w:sz w:val="22"/>
              </w:rPr>
              <w:t>маю</w:t>
            </w:r>
            <w:r w:rsidR="00E87864" w:rsidRPr="005B6DC9">
              <w:rPr>
                <w:sz w:val="22"/>
              </w:rPr>
              <w:br/>
            </w:r>
            <w:r w:rsidRPr="005B6DC9">
              <w:rPr>
                <w:sz w:val="22"/>
              </w:rPr>
              <w:t>201</w:t>
            </w:r>
            <w:r w:rsidR="00F71819" w:rsidRPr="005B6DC9">
              <w:rPr>
                <w:sz w:val="22"/>
              </w:rPr>
              <w:t>5</w:t>
            </w:r>
            <w:r w:rsidRPr="005B6DC9">
              <w:rPr>
                <w:sz w:val="22"/>
              </w:rPr>
              <w:t xml:space="preserve"> г. </w:t>
            </w:r>
            <w:r w:rsidRPr="005B6DC9">
              <w:rPr>
                <w:sz w:val="22"/>
              </w:rPr>
              <w:br/>
              <w:t>(в сопоставимых ценах)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852878" w:rsidP="00C615FE">
            <w:pPr>
              <w:spacing w:before="20" w:after="2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январь-</w:t>
            </w:r>
            <w:r w:rsidR="00C615FE">
              <w:rPr>
                <w:sz w:val="22"/>
              </w:rPr>
              <w:t>май</w:t>
            </w:r>
            <w:r w:rsidR="005B7506" w:rsidRPr="005B6DC9">
              <w:rPr>
                <w:sz w:val="22"/>
              </w:rPr>
              <w:br/>
            </w:r>
            <w:r w:rsidR="00AE6758" w:rsidRPr="005B6DC9">
              <w:rPr>
                <w:sz w:val="22"/>
              </w:rPr>
              <w:t>201</w:t>
            </w:r>
            <w:r w:rsidR="005B7506" w:rsidRPr="005B6DC9">
              <w:rPr>
                <w:sz w:val="22"/>
              </w:rPr>
              <w:t>6</w:t>
            </w:r>
            <w:r w:rsidR="00AE6758" w:rsidRPr="005B6DC9">
              <w:rPr>
                <w:sz w:val="22"/>
              </w:rPr>
              <w:t xml:space="preserve"> г.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C615FE">
            <w:pPr>
              <w:spacing w:before="20" w:after="20" w:line="200" w:lineRule="exact"/>
              <w:jc w:val="center"/>
              <w:rPr>
                <w:sz w:val="22"/>
              </w:rPr>
            </w:pPr>
            <w:proofErr w:type="spellStart"/>
            <w:proofErr w:type="gramStart"/>
            <w:r w:rsidRPr="005B6DC9">
              <w:rPr>
                <w:sz w:val="22"/>
                <w:u w:val="single"/>
              </w:rPr>
              <w:t>c</w:t>
            </w:r>
            <w:proofErr w:type="gramEnd"/>
            <w:r w:rsidRPr="005B6DC9">
              <w:rPr>
                <w:sz w:val="22"/>
                <w:u w:val="single"/>
              </w:rPr>
              <w:t>правочно</w:t>
            </w:r>
            <w:proofErr w:type="spellEnd"/>
            <w:r w:rsidRPr="005B6DC9">
              <w:rPr>
                <w:sz w:val="22"/>
              </w:rPr>
              <w:br/>
            </w:r>
            <w:r w:rsidR="00852878" w:rsidRPr="005B6DC9">
              <w:rPr>
                <w:sz w:val="22"/>
              </w:rPr>
              <w:t>январь-</w:t>
            </w:r>
            <w:r w:rsidR="00C615FE">
              <w:rPr>
                <w:sz w:val="22"/>
              </w:rPr>
              <w:t>май</w:t>
            </w:r>
            <w:r w:rsidR="005B7506" w:rsidRPr="005B6DC9">
              <w:rPr>
                <w:sz w:val="22"/>
              </w:rPr>
              <w:br/>
            </w:r>
            <w:r w:rsidRPr="005B6DC9">
              <w:rPr>
                <w:sz w:val="22"/>
              </w:rPr>
              <w:t>201</w:t>
            </w:r>
            <w:r w:rsidR="005B7506" w:rsidRPr="005B6DC9">
              <w:rPr>
                <w:sz w:val="22"/>
              </w:rPr>
              <w:t>5</w:t>
            </w:r>
            <w:r w:rsidRPr="005B6DC9">
              <w:rPr>
                <w:sz w:val="22"/>
              </w:rPr>
              <w:t xml:space="preserve"> г.</w:t>
            </w:r>
          </w:p>
        </w:tc>
      </w:tr>
      <w:tr w:rsidR="00AE6758" w:rsidRPr="005B6DC9" w:rsidTr="00D5377B">
        <w:tc>
          <w:tcPr>
            <w:tcW w:w="1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AE6758" w:rsidP="008A274C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B6DC9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143 184,6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AE6758" w:rsidP="008A274C">
            <w:pPr>
              <w:spacing w:before="40" w:after="40" w:line="200" w:lineRule="exact"/>
              <w:ind w:right="295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AE6758" w:rsidP="008A274C">
            <w:pPr>
              <w:spacing w:before="40" w:after="40" w:line="200" w:lineRule="exact"/>
              <w:ind w:right="295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100</w:t>
            </w:r>
          </w:p>
        </w:tc>
      </w:tr>
      <w:tr w:rsidR="00AE6758" w:rsidRPr="005B6DC9" w:rsidTr="00D5377B">
        <w:tc>
          <w:tcPr>
            <w:tcW w:w="19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8A274C">
            <w:pPr>
              <w:spacing w:before="40" w:after="40" w:line="200" w:lineRule="exact"/>
              <w:ind w:firstLine="782"/>
              <w:rPr>
                <w:sz w:val="22"/>
              </w:rPr>
            </w:pPr>
            <w:r w:rsidRPr="005B6DC9">
              <w:rPr>
                <w:sz w:val="22"/>
              </w:rPr>
              <w:t>в том числе: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8A274C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8A274C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8A274C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</w:p>
        </w:tc>
      </w:tr>
      <w:tr w:rsidR="00AE6758" w:rsidRPr="005B6DC9" w:rsidTr="008A274C">
        <w:tc>
          <w:tcPr>
            <w:tcW w:w="19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8A274C">
            <w:pPr>
              <w:spacing w:before="40" w:after="40" w:line="200" w:lineRule="exact"/>
              <w:ind w:left="260"/>
              <w:rPr>
                <w:sz w:val="22"/>
              </w:rPr>
            </w:pPr>
            <w:r w:rsidRPr="005B6DC9">
              <w:rPr>
                <w:sz w:val="22"/>
              </w:rPr>
              <w:t>государственная собственность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12 049,7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</w:tr>
      <w:tr w:rsidR="00AE6758" w:rsidRPr="005B6DC9" w:rsidTr="00D5377B">
        <w:tc>
          <w:tcPr>
            <w:tcW w:w="1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8A274C">
            <w:pPr>
              <w:spacing w:before="40" w:after="40" w:line="200" w:lineRule="exact"/>
              <w:ind w:left="508" w:hanging="28"/>
              <w:rPr>
                <w:sz w:val="22"/>
              </w:rPr>
            </w:pPr>
            <w:r w:rsidRPr="005B6DC9">
              <w:rPr>
                <w:sz w:val="22"/>
              </w:rPr>
              <w:t>республиканская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9 496,0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77E69" w:rsidP="008A274C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6,6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6,4</w:t>
            </w:r>
          </w:p>
        </w:tc>
      </w:tr>
      <w:tr w:rsidR="00AE6758" w:rsidRPr="005B6DC9" w:rsidTr="008A274C">
        <w:tc>
          <w:tcPr>
            <w:tcW w:w="1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8A274C">
            <w:pPr>
              <w:spacing w:before="40" w:after="40" w:line="200" w:lineRule="exact"/>
              <w:ind w:left="480"/>
              <w:rPr>
                <w:sz w:val="22"/>
              </w:rPr>
            </w:pPr>
            <w:r w:rsidRPr="005B6DC9">
              <w:rPr>
                <w:sz w:val="22"/>
              </w:rPr>
              <w:t xml:space="preserve">коммунальная 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2 553,7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77E69" w:rsidP="008A274C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1,8</w:t>
            </w:r>
          </w:p>
        </w:tc>
      </w:tr>
      <w:tr w:rsidR="00AE6758" w:rsidRPr="005B6DC9" w:rsidTr="008A274C">
        <w:tc>
          <w:tcPr>
            <w:tcW w:w="1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6C34CD">
            <w:pPr>
              <w:spacing w:before="40" w:after="40" w:line="200" w:lineRule="exact"/>
              <w:ind w:left="261"/>
              <w:rPr>
                <w:sz w:val="22"/>
              </w:rPr>
            </w:pPr>
            <w:r w:rsidRPr="005B6DC9">
              <w:rPr>
                <w:sz w:val="22"/>
              </w:rPr>
              <w:t>частная собственность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102 938,4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77E69" w:rsidP="008A274C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71,9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74,7</w:t>
            </w:r>
          </w:p>
        </w:tc>
      </w:tr>
      <w:tr w:rsidR="00AE6758" w:rsidRPr="005B6DC9" w:rsidTr="00D5377B">
        <w:trPr>
          <w:trHeight w:val="152"/>
        </w:trPr>
        <w:tc>
          <w:tcPr>
            <w:tcW w:w="19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AE6758" w:rsidP="008A274C">
            <w:pPr>
              <w:spacing w:before="40" w:after="40" w:line="200" w:lineRule="exact"/>
              <w:ind w:left="480"/>
              <w:rPr>
                <w:sz w:val="22"/>
              </w:rPr>
            </w:pPr>
            <w:r w:rsidRPr="005B6DC9"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 w:rsidRPr="005B6DC9">
              <w:rPr>
                <w:sz w:val="22"/>
              </w:rPr>
              <w:t>государст-венной</w:t>
            </w:r>
            <w:proofErr w:type="spellEnd"/>
            <w:proofErr w:type="gramEnd"/>
            <w:r w:rsidRPr="005B6DC9">
              <w:rPr>
                <w:sz w:val="22"/>
              </w:rPr>
              <w:t xml:space="preserve"> собственности </w:t>
            </w:r>
          </w:p>
        </w:tc>
        <w:tc>
          <w:tcPr>
            <w:tcW w:w="7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12 604,2</w:t>
            </w:r>
          </w:p>
        </w:tc>
        <w:tc>
          <w:tcPr>
            <w:tcW w:w="93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D77E69" w:rsidP="008A274C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6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6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</w:tr>
      <w:tr w:rsidR="00AE6758" w:rsidRPr="005B6DC9" w:rsidTr="00D5377B">
        <w:tc>
          <w:tcPr>
            <w:tcW w:w="1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8A274C">
            <w:pPr>
              <w:spacing w:before="40" w:after="40" w:line="200" w:lineRule="exact"/>
              <w:ind w:left="260"/>
              <w:rPr>
                <w:sz w:val="22"/>
              </w:rPr>
            </w:pPr>
            <w:r w:rsidRPr="005B6DC9">
              <w:rPr>
                <w:sz w:val="22"/>
              </w:rPr>
              <w:t>иностранная собственность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28 196,5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758" w:rsidRPr="005B6DC9" w:rsidRDefault="00D77E69" w:rsidP="008A274C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19,7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758" w:rsidRPr="005B6DC9" w:rsidRDefault="00DF4158" w:rsidP="008A274C">
            <w:pPr>
              <w:spacing w:before="40" w:after="40" w:line="200" w:lineRule="exact"/>
              <w:ind w:right="295"/>
              <w:jc w:val="right"/>
              <w:rPr>
                <w:sz w:val="22"/>
              </w:rPr>
            </w:pPr>
            <w:r>
              <w:rPr>
                <w:sz w:val="22"/>
              </w:rPr>
              <w:t>17,1</w:t>
            </w:r>
          </w:p>
        </w:tc>
      </w:tr>
    </w:tbl>
    <w:p w:rsidR="00AE6758" w:rsidRPr="005B6DC9" w:rsidRDefault="00AE6758" w:rsidP="008A274C">
      <w:pPr>
        <w:pStyle w:val="a8"/>
        <w:spacing w:line="340" w:lineRule="exact"/>
      </w:pPr>
      <w:r w:rsidRPr="005B6DC9">
        <w:lastRenderedPageBreak/>
        <w:t xml:space="preserve">В розничном товарообороте удельный вес пищевых продуктов, напитков </w:t>
      </w:r>
      <w:r w:rsidRPr="005B6DC9">
        <w:br/>
        <w:t xml:space="preserve">и табачных изделий (продовольственные товары) в </w:t>
      </w:r>
      <w:r w:rsidR="00852878" w:rsidRPr="005B6DC9">
        <w:rPr>
          <w:szCs w:val="26"/>
        </w:rPr>
        <w:t>январе-</w:t>
      </w:r>
      <w:r w:rsidR="00C615FE">
        <w:rPr>
          <w:szCs w:val="26"/>
        </w:rPr>
        <w:t>мае</w:t>
      </w:r>
      <w:r w:rsidR="005B7506" w:rsidRPr="005B6DC9">
        <w:t xml:space="preserve"> </w:t>
      </w:r>
      <w:r w:rsidRPr="005B6DC9">
        <w:t>201</w:t>
      </w:r>
      <w:r w:rsidR="005B7506" w:rsidRPr="005B6DC9">
        <w:t>6</w:t>
      </w:r>
      <w:r w:rsidR="007F1E4B" w:rsidRPr="005B6DC9">
        <w:t> </w:t>
      </w:r>
      <w:r w:rsidRPr="005B6DC9">
        <w:t>г</w:t>
      </w:r>
      <w:r w:rsidR="005F3249" w:rsidRPr="005B6DC9">
        <w:t>.</w:t>
      </w:r>
      <w:r w:rsidRPr="005B6DC9">
        <w:t xml:space="preserve"> составил</w:t>
      </w:r>
      <w:r w:rsidRPr="005B6DC9">
        <w:rPr>
          <w:sz w:val="20"/>
        </w:rPr>
        <w:t xml:space="preserve"> </w:t>
      </w:r>
      <w:r w:rsidR="008B04AB" w:rsidRPr="005B6DC9">
        <w:t>5</w:t>
      </w:r>
      <w:r w:rsidR="00604CD2">
        <w:t>2</w:t>
      </w:r>
      <w:r w:rsidR="008B04AB" w:rsidRPr="005B6DC9">
        <w:t>,</w:t>
      </w:r>
      <w:r w:rsidR="00604CD2">
        <w:t>1</w:t>
      </w:r>
      <w:r w:rsidRPr="005B6DC9">
        <w:t>%,</w:t>
      </w:r>
      <w:r w:rsidRPr="005B6DC9">
        <w:rPr>
          <w:sz w:val="20"/>
        </w:rPr>
        <w:t xml:space="preserve"> </w:t>
      </w:r>
      <w:r w:rsidRPr="005B6DC9">
        <w:t>непродовольственных</w:t>
      </w:r>
      <w:r w:rsidRPr="005B6DC9">
        <w:rPr>
          <w:sz w:val="20"/>
        </w:rPr>
        <w:t xml:space="preserve"> </w:t>
      </w:r>
      <w:r w:rsidRPr="005B6DC9">
        <w:t>товаров</w:t>
      </w:r>
      <w:r w:rsidRPr="005B6DC9">
        <w:rPr>
          <w:sz w:val="20"/>
        </w:rPr>
        <w:t xml:space="preserve"> </w:t>
      </w:r>
      <w:r w:rsidRPr="005B6DC9">
        <w:t>–</w:t>
      </w:r>
      <w:r w:rsidRPr="005B6DC9">
        <w:rPr>
          <w:sz w:val="20"/>
        </w:rPr>
        <w:t xml:space="preserve"> </w:t>
      </w:r>
      <w:r w:rsidR="008B04AB" w:rsidRPr="005B6DC9">
        <w:t>4</w:t>
      </w:r>
      <w:r w:rsidR="00604CD2">
        <w:t>7</w:t>
      </w:r>
      <w:r w:rsidR="008B04AB" w:rsidRPr="005B6DC9">
        <w:t>,</w:t>
      </w:r>
      <w:r w:rsidR="00604CD2">
        <w:t>9</w:t>
      </w:r>
      <w:r w:rsidRPr="005B6DC9">
        <w:t>%</w:t>
      </w:r>
      <w:r w:rsidRPr="005B6DC9">
        <w:rPr>
          <w:sz w:val="20"/>
        </w:rPr>
        <w:t xml:space="preserve"> </w:t>
      </w:r>
      <w:r w:rsidRPr="005B6DC9">
        <w:t>(</w:t>
      </w:r>
      <w:r w:rsidR="00062AE1" w:rsidRPr="005B6DC9">
        <w:t xml:space="preserve">в </w:t>
      </w:r>
      <w:r w:rsidR="00852878" w:rsidRPr="005B6DC9">
        <w:rPr>
          <w:szCs w:val="26"/>
        </w:rPr>
        <w:t>январе-</w:t>
      </w:r>
      <w:r w:rsidR="00C615FE">
        <w:rPr>
          <w:szCs w:val="26"/>
        </w:rPr>
        <w:t>мае</w:t>
      </w:r>
      <w:r w:rsidR="005B7506" w:rsidRPr="005B6DC9">
        <w:t xml:space="preserve"> </w:t>
      </w:r>
      <w:r w:rsidRPr="005B6DC9">
        <w:t>201</w:t>
      </w:r>
      <w:r w:rsidR="005B7506" w:rsidRPr="005B6DC9">
        <w:t>5</w:t>
      </w:r>
      <w:r w:rsidRPr="005B6DC9">
        <w:t> г</w:t>
      </w:r>
      <w:r w:rsidR="00E04EBA" w:rsidRPr="005B6DC9">
        <w:t>.</w:t>
      </w:r>
      <w:r w:rsidRPr="005B6DC9">
        <w:t> –</w:t>
      </w:r>
      <w:r w:rsidRPr="005B6DC9">
        <w:rPr>
          <w:sz w:val="20"/>
        </w:rPr>
        <w:t xml:space="preserve"> </w:t>
      </w:r>
      <w:r w:rsidRPr="005B6DC9">
        <w:t xml:space="preserve">соответственно </w:t>
      </w:r>
      <w:r w:rsidR="008B04AB" w:rsidRPr="005B6DC9">
        <w:t>50,</w:t>
      </w:r>
      <w:r w:rsidR="00604CD2">
        <w:t>9</w:t>
      </w:r>
      <w:r w:rsidRPr="005B6DC9">
        <w:t xml:space="preserve">% и </w:t>
      </w:r>
      <w:r w:rsidR="008B04AB" w:rsidRPr="005B6DC9">
        <w:t>49,</w:t>
      </w:r>
      <w:r w:rsidR="00604CD2">
        <w:t>1</w:t>
      </w:r>
      <w:r w:rsidRPr="005B6DC9">
        <w:t>%).</w:t>
      </w:r>
    </w:p>
    <w:p w:rsidR="00AE6758" w:rsidRPr="005B6DC9" w:rsidRDefault="00AE6758" w:rsidP="008A274C">
      <w:pPr>
        <w:pStyle w:val="a8"/>
        <w:spacing w:before="0" w:line="340" w:lineRule="exact"/>
        <w:rPr>
          <w:spacing w:val="-2"/>
        </w:rPr>
      </w:pPr>
      <w:r w:rsidRPr="005B6DC9">
        <w:rPr>
          <w:spacing w:val="-2"/>
        </w:rPr>
        <w:t xml:space="preserve">В </w:t>
      </w:r>
      <w:r w:rsidR="00852878" w:rsidRPr="005B6DC9">
        <w:rPr>
          <w:szCs w:val="26"/>
        </w:rPr>
        <w:t>январе-</w:t>
      </w:r>
      <w:r w:rsidR="00C615FE">
        <w:rPr>
          <w:szCs w:val="26"/>
        </w:rPr>
        <w:t>мае</w:t>
      </w:r>
      <w:r w:rsidR="005B7506" w:rsidRPr="005B6DC9">
        <w:rPr>
          <w:spacing w:val="-2"/>
        </w:rPr>
        <w:t xml:space="preserve"> </w:t>
      </w:r>
      <w:r w:rsidRPr="005B6DC9">
        <w:rPr>
          <w:spacing w:val="-2"/>
        </w:rPr>
        <w:t>201</w:t>
      </w:r>
      <w:r w:rsidR="005B7506" w:rsidRPr="005B6DC9">
        <w:rPr>
          <w:spacing w:val="-2"/>
        </w:rPr>
        <w:t>6</w:t>
      </w:r>
      <w:r w:rsidRPr="005B6DC9">
        <w:rPr>
          <w:spacing w:val="-2"/>
        </w:rPr>
        <w:t> г</w:t>
      </w:r>
      <w:r w:rsidR="009C6004" w:rsidRPr="005B6DC9">
        <w:rPr>
          <w:spacing w:val="-2"/>
        </w:rPr>
        <w:t>.</w:t>
      </w:r>
      <w:r w:rsidRPr="005B6DC9">
        <w:rPr>
          <w:spacing w:val="-2"/>
        </w:rPr>
        <w:t xml:space="preserve"> населению продано продовольственных товаров </w:t>
      </w:r>
      <w:r w:rsidR="003F7D66" w:rsidRPr="005B6DC9">
        <w:rPr>
          <w:spacing w:val="-2"/>
        </w:rPr>
        <w:br/>
      </w:r>
      <w:r w:rsidRPr="005B6DC9">
        <w:rPr>
          <w:spacing w:val="-2"/>
        </w:rPr>
        <w:t xml:space="preserve">на </w:t>
      </w:r>
      <w:r w:rsidR="00604CD2">
        <w:rPr>
          <w:spacing w:val="-2"/>
        </w:rPr>
        <w:t>74,</w:t>
      </w:r>
      <w:r w:rsidR="00A20699">
        <w:rPr>
          <w:spacing w:val="-2"/>
        </w:rPr>
        <w:t>6</w:t>
      </w:r>
      <w:r w:rsidR="00791F4F">
        <w:rPr>
          <w:spacing w:val="-2"/>
        </w:rPr>
        <w:t xml:space="preserve"> </w:t>
      </w:r>
      <w:r w:rsidRPr="005B6DC9">
        <w:rPr>
          <w:spacing w:val="-2"/>
          <w:szCs w:val="26"/>
        </w:rPr>
        <w:t>трлн.</w:t>
      </w:r>
      <w:r w:rsidR="002632F5" w:rsidRPr="005B6DC9">
        <w:rPr>
          <w:spacing w:val="-2"/>
          <w:szCs w:val="26"/>
        </w:rPr>
        <w:t xml:space="preserve"> </w:t>
      </w:r>
      <w:r w:rsidRPr="005B6DC9">
        <w:rPr>
          <w:spacing w:val="-2"/>
          <w:szCs w:val="26"/>
        </w:rPr>
        <w:t>рублей (</w:t>
      </w:r>
      <w:r w:rsidR="00D74205" w:rsidRPr="005B6DC9">
        <w:rPr>
          <w:spacing w:val="-2"/>
          <w:szCs w:val="26"/>
        </w:rPr>
        <w:t xml:space="preserve">в сопоставимых ценах </w:t>
      </w:r>
      <w:r w:rsidR="00116916" w:rsidRPr="005B6DC9">
        <w:rPr>
          <w:spacing w:val="-2"/>
          <w:szCs w:val="26"/>
        </w:rPr>
        <w:t>10</w:t>
      </w:r>
      <w:r w:rsidR="00604CD2">
        <w:rPr>
          <w:spacing w:val="-2"/>
          <w:szCs w:val="26"/>
        </w:rPr>
        <w:t>0</w:t>
      </w:r>
      <w:r w:rsidR="00116916" w:rsidRPr="005B6DC9">
        <w:rPr>
          <w:spacing w:val="-2"/>
          <w:szCs w:val="26"/>
        </w:rPr>
        <w:t>,</w:t>
      </w:r>
      <w:r w:rsidR="00604CD2">
        <w:rPr>
          <w:spacing w:val="-2"/>
          <w:szCs w:val="26"/>
        </w:rPr>
        <w:t>6</w:t>
      </w:r>
      <w:r w:rsidRPr="005B6DC9">
        <w:rPr>
          <w:spacing w:val="-2"/>
          <w:szCs w:val="26"/>
        </w:rPr>
        <w:t>% к уровню</w:t>
      </w:r>
      <w:r w:rsidR="005B7506" w:rsidRPr="005B6DC9">
        <w:rPr>
          <w:spacing w:val="-2"/>
          <w:szCs w:val="26"/>
        </w:rPr>
        <w:t xml:space="preserve"> </w:t>
      </w:r>
      <w:r w:rsidR="00852878" w:rsidRPr="005B6DC9">
        <w:rPr>
          <w:szCs w:val="26"/>
        </w:rPr>
        <w:t>января-</w:t>
      </w:r>
      <w:r w:rsidR="00852878" w:rsidRPr="005B6DC9">
        <w:rPr>
          <w:szCs w:val="26"/>
        </w:rPr>
        <w:br/>
      </w:r>
      <w:r w:rsidR="00C615FE">
        <w:rPr>
          <w:szCs w:val="26"/>
        </w:rPr>
        <w:t>мая</w:t>
      </w:r>
      <w:r w:rsidRPr="005B6DC9">
        <w:rPr>
          <w:spacing w:val="-2"/>
          <w:szCs w:val="26"/>
        </w:rPr>
        <w:t xml:space="preserve"> 201</w:t>
      </w:r>
      <w:r w:rsidR="005B7506" w:rsidRPr="005B6DC9">
        <w:rPr>
          <w:spacing w:val="-2"/>
          <w:szCs w:val="26"/>
        </w:rPr>
        <w:t>5</w:t>
      </w:r>
      <w:r w:rsidRPr="005B6DC9">
        <w:rPr>
          <w:spacing w:val="-2"/>
          <w:szCs w:val="26"/>
        </w:rPr>
        <w:t> г</w:t>
      </w:r>
      <w:r w:rsidR="009C6004" w:rsidRPr="005B6DC9">
        <w:rPr>
          <w:spacing w:val="-2"/>
          <w:szCs w:val="26"/>
        </w:rPr>
        <w:t>.</w:t>
      </w:r>
      <w:r w:rsidRPr="005B6DC9">
        <w:rPr>
          <w:spacing w:val="-2"/>
          <w:szCs w:val="26"/>
        </w:rPr>
        <w:t xml:space="preserve">), непродовольственных товаров </w:t>
      </w:r>
      <w:r w:rsidRPr="005B6DC9">
        <w:rPr>
          <w:spacing w:val="-2"/>
        </w:rPr>
        <w:t xml:space="preserve">– на </w:t>
      </w:r>
      <w:r w:rsidR="00604CD2">
        <w:rPr>
          <w:spacing w:val="-2"/>
        </w:rPr>
        <w:t>68,6</w:t>
      </w:r>
      <w:r w:rsidRPr="005B6DC9">
        <w:rPr>
          <w:spacing w:val="-2"/>
        </w:rPr>
        <w:t xml:space="preserve"> трлн. рублей (</w:t>
      </w:r>
      <w:r w:rsidR="00F258E8" w:rsidRPr="005B6DC9">
        <w:rPr>
          <w:spacing w:val="-2"/>
        </w:rPr>
        <w:t>9</w:t>
      </w:r>
      <w:r w:rsidR="00604CD2">
        <w:rPr>
          <w:spacing w:val="-2"/>
        </w:rPr>
        <w:t>5</w:t>
      </w:r>
      <w:r w:rsidR="00F258E8" w:rsidRPr="005B6DC9">
        <w:rPr>
          <w:spacing w:val="-2"/>
        </w:rPr>
        <w:t>,</w:t>
      </w:r>
      <w:r w:rsidR="00604CD2">
        <w:rPr>
          <w:spacing w:val="-2"/>
        </w:rPr>
        <w:t>6</w:t>
      </w:r>
      <w:r w:rsidRPr="005B6DC9">
        <w:rPr>
          <w:spacing w:val="-2"/>
        </w:rPr>
        <w:t>%).</w:t>
      </w:r>
    </w:p>
    <w:p w:rsidR="0077784B" w:rsidRPr="005B6DC9" w:rsidRDefault="0077784B" w:rsidP="007F1E4B">
      <w:pPr>
        <w:pStyle w:val="a8"/>
        <w:spacing w:before="20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 xml:space="preserve">Розничный товарооборот продовольственных </w:t>
      </w:r>
      <w:r w:rsidR="008A274C" w:rsidRPr="005B6DC9">
        <w:rPr>
          <w:rFonts w:ascii="Arial" w:hAnsi="Arial" w:cs="Arial"/>
          <w:b/>
          <w:sz w:val="22"/>
          <w:szCs w:val="22"/>
        </w:rPr>
        <w:br/>
      </w:r>
      <w:r w:rsidRPr="005B6DC9">
        <w:rPr>
          <w:rFonts w:ascii="Arial" w:hAnsi="Arial" w:cs="Arial"/>
          <w:b/>
          <w:sz w:val="22"/>
          <w:szCs w:val="22"/>
        </w:rPr>
        <w:t>и непродовольственных товаров</w:t>
      </w:r>
    </w:p>
    <w:p w:rsidR="0077784B" w:rsidRPr="005B6DC9" w:rsidRDefault="0077784B" w:rsidP="00D5377B">
      <w:pPr>
        <w:spacing w:before="60" w:after="120"/>
        <w:jc w:val="center"/>
        <w:rPr>
          <w:rFonts w:ascii="Arial" w:hAnsi="Arial" w:cs="Arial"/>
          <w:i/>
        </w:rPr>
      </w:pPr>
      <w:r w:rsidRPr="005B6DC9">
        <w:rPr>
          <w:rFonts w:ascii="Arial" w:hAnsi="Arial" w:cs="Arial"/>
          <w:i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40"/>
        <w:gridCol w:w="1929"/>
        <w:gridCol w:w="1560"/>
        <w:gridCol w:w="2031"/>
        <w:gridCol w:w="1512"/>
      </w:tblGrid>
      <w:tr w:rsidR="0077784B" w:rsidRPr="005B6DC9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6C34CD">
            <w:pPr>
              <w:spacing w:before="60" w:after="6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6C34CD">
            <w:pPr>
              <w:spacing w:before="60" w:after="60" w:line="200" w:lineRule="exact"/>
              <w:jc w:val="center"/>
              <w:rPr>
                <w:sz w:val="22"/>
                <w:u w:val="single"/>
              </w:rPr>
            </w:pPr>
            <w:r w:rsidRPr="005B6DC9"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6C34CD">
            <w:pPr>
              <w:spacing w:before="60" w:after="60" w:line="200" w:lineRule="exact"/>
              <w:jc w:val="center"/>
              <w:rPr>
                <w:sz w:val="22"/>
                <w:u w:val="single"/>
              </w:rPr>
            </w:pPr>
            <w:r w:rsidRPr="005B6DC9">
              <w:rPr>
                <w:sz w:val="22"/>
              </w:rPr>
              <w:t>Непродовольственные товары</w:t>
            </w:r>
          </w:p>
        </w:tc>
      </w:tr>
      <w:tr w:rsidR="0077784B" w:rsidRPr="005B6DC9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6C34CD">
            <w:pPr>
              <w:spacing w:before="60" w:after="6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6C34CD">
            <w:pPr>
              <w:pStyle w:val="xl35"/>
              <w:spacing w:before="60" w:beforeAutospacing="0" w:after="6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 w:rsidRPr="005B6DC9">
              <w:t>в</w:t>
            </w:r>
            <w:proofErr w:type="gramEnd"/>
            <w:r w:rsidRPr="005B6DC9">
              <w:t xml:space="preserve"> % к </w:t>
            </w:r>
            <w:r w:rsidRPr="005B6DC9"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 w:rsidRPr="005B6DC9">
              <w:rPr>
                <w:rFonts w:eastAsia="Times New Roman"/>
                <w:szCs w:val="20"/>
              </w:rPr>
              <w:t>преды-дущего</w:t>
            </w:r>
            <w:proofErr w:type="spellEnd"/>
            <w:r w:rsidRPr="005B6DC9"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6C34CD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  <w:u w:val="single"/>
              </w:rPr>
              <w:t xml:space="preserve"> </w:t>
            </w:r>
            <w:r w:rsidRPr="005B6DC9"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6C34CD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 соответствующему периоду </w:t>
            </w:r>
            <w:proofErr w:type="spellStart"/>
            <w:r w:rsidRPr="005B6DC9">
              <w:rPr>
                <w:sz w:val="22"/>
              </w:rPr>
              <w:t>преды-дущего</w:t>
            </w:r>
            <w:proofErr w:type="spellEnd"/>
            <w:r w:rsidRPr="005B6DC9"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B6DC9" w:rsidRDefault="0077784B" w:rsidP="006C34CD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  <w:u w:val="single"/>
              </w:rPr>
              <w:t xml:space="preserve"> </w:t>
            </w:r>
            <w:r w:rsidRPr="005B6DC9">
              <w:rPr>
                <w:sz w:val="22"/>
              </w:rPr>
              <w:t xml:space="preserve">предыдущему </w:t>
            </w:r>
            <w:r w:rsidRPr="005B6DC9">
              <w:rPr>
                <w:sz w:val="22"/>
              </w:rPr>
              <w:br/>
              <w:t>периоду</w:t>
            </w:r>
          </w:p>
        </w:tc>
      </w:tr>
      <w:tr w:rsidR="005B7506" w:rsidRPr="005B6DC9" w:rsidTr="00D16342">
        <w:trPr>
          <w:trHeight w:val="211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B6DC9">
                <w:t>2015 г</w:t>
              </w:r>
            </w:smartTag>
            <w:r w:rsidRPr="005B6DC9">
              <w:t>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80,7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73,9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112,7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170"/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84,1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DA62AA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2AA" w:rsidRPr="00DA62AA" w:rsidRDefault="00DA62AA" w:rsidP="006C34CD">
            <w:pPr>
              <w:pStyle w:val="6"/>
              <w:keepNext w:val="0"/>
              <w:spacing w:before="50" w:after="50"/>
              <w:ind w:left="170"/>
              <w:rPr>
                <w:b w:val="0"/>
                <w:i/>
              </w:rPr>
            </w:pPr>
            <w:r w:rsidRPr="00DA62AA">
              <w:rPr>
                <w:b w:val="0"/>
                <w:i/>
              </w:rPr>
              <w:t>Январь-май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2AA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2AA" w:rsidRPr="005B6DC9" w:rsidRDefault="00740B51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2AA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62AA" w:rsidRPr="005B6DC9" w:rsidRDefault="00973000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proofErr w:type="spellStart"/>
            <w:r w:rsidRPr="005B6DC9">
              <w:rPr>
                <w:i/>
                <w:sz w:val="22"/>
              </w:rPr>
              <w:t>х</w:t>
            </w:r>
            <w:proofErr w:type="spellEnd"/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5B7506" w:rsidRPr="005B6DC9" w:rsidTr="005B6DC9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5B6DC9">
              <w:t>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105,4</w:t>
            </w:r>
          </w:p>
        </w:tc>
      </w:tr>
      <w:tr w:rsidR="005B7506" w:rsidRPr="005B6DC9" w:rsidTr="005B6DC9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170"/>
              <w:rPr>
                <w:b w:val="0"/>
                <w:i/>
              </w:rPr>
            </w:pPr>
            <w:r w:rsidRPr="005B6DC9">
              <w:rPr>
                <w:b w:val="0"/>
                <w:i/>
              </w:rPr>
              <w:t>I полугодие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5B7506" w:rsidRPr="005B6DC9" w:rsidTr="005B6DC9">
        <w:trPr>
          <w:trHeight w:val="274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340"/>
              <w:rPr>
                <w:b w:val="0"/>
              </w:rPr>
            </w:pPr>
            <w:r w:rsidRPr="005B6DC9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106,3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340"/>
              <w:rPr>
                <w:b w:val="0"/>
              </w:rPr>
            </w:pPr>
            <w:r w:rsidRPr="005B6DC9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  <w:r w:rsidR="00A123AF">
              <w:rPr>
                <w:sz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99,</w:t>
            </w:r>
            <w:r w:rsidR="00740B51">
              <w:rPr>
                <w:sz w:val="22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</w:tr>
      <w:tr w:rsidR="005B7506" w:rsidRPr="005B6DC9" w:rsidTr="007F1E4B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340"/>
              <w:rPr>
                <w:b w:val="0"/>
              </w:rPr>
            </w:pPr>
            <w:r w:rsidRPr="005B6DC9"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</w:t>
            </w:r>
            <w:r w:rsidR="00740B51">
              <w:rPr>
                <w:sz w:val="22"/>
              </w:rPr>
              <w:t>3,0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</w:tr>
      <w:tr w:rsidR="005B7506" w:rsidRPr="005B6DC9" w:rsidTr="00064411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100,0</w:t>
            </w:r>
            <w:r w:rsidR="00A123AF">
              <w:rPr>
                <w:b/>
                <w:sz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103,</w:t>
            </w:r>
            <w:r w:rsidR="00740B51">
              <w:rPr>
                <w:b/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105,</w:t>
            </w:r>
            <w:r w:rsidR="000B3F97">
              <w:rPr>
                <w:b/>
                <w:sz w:val="22"/>
              </w:rPr>
              <w:t>5</w:t>
            </w:r>
          </w:p>
        </w:tc>
      </w:tr>
      <w:tr w:rsidR="005B7506" w:rsidRPr="005B6DC9" w:rsidTr="00064411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170"/>
              <w:rPr>
                <w:b w:val="0"/>
                <w:i/>
              </w:rPr>
            </w:pPr>
            <w:r w:rsidRPr="005B6DC9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98,2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6C34CD">
            <w:pPr>
              <w:spacing w:before="50" w:after="5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5B7506" w:rsidRPr="005B6DC9" w:rsidTr="00064411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340"/>
              <w:rPr>
                <w:b w:val="0"/>
              </w:rPr>
            </w:pPr>
            <w:r w:rsidRPr="005B6DC9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</w:t>
            </w:r>
            <w:r w:rsidR="00740B51">
              <w:rPr>
                <w:sz w:val="22"/>
              </w:rPr>
              <w:t>0</w:t>
            </w:r>
            <w:r w:rsidRPr="005B6DC9">
              <w:rPr>
                <w:sz w:val="22"/>
              </w:rPr>
              <w:t>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</w:tr>
      <w:tr w:rsidR="005B7506" w:rsidRPr="005B6DC9" w:rsidTr="00D16342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340"/>
              <w:rPr>
                <w:b w:val="0"/>
              </w:rPr>
            </w:pPr>
            <w:r w:rsidRPr="005B6DC9"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</w:t>
            </w:r>
            <w:r w:rsidR="00740B51">
              <w:rPr>
                <w:sz w:val="22"/>
              </w:rPr>
              <w:t>9</w:t>
            </w:r>
            <w:r w:rsidRPr="005B6DC9">
              <w:rPr>
                <w:sz w:val="22"/>
              </w:rPr>
              <w:t>,</w:t>
            </w:r>
            <w:r w:rsidR="00740B51">
              <w:rPr>
                <w:sz w:val="22"/>
              </w:rPr>
              <w:t>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340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</w:t>
            </w:r>
            <w:r w:rsidR="00740B51">
              <w:rPr>
                <w:sz w:val="22"/>
              </w:rPr>
              <w:t>10</w:t>
            </w:r>
            <w:r w:rsidRPr="005B6DC9">
              <w:rPr>
                <w:sz w:val="22"/>
              </w:rPr>
              <w:t>,</w:t>
            </w:r>
            <w:r w:rsidR="00740B51">
              <w:rPr>
                <w:sz w:val="22"/>
              </w:rPr>
              <w:t>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119,1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9</w:t>
            </w:r>
            <w:r w:rsidR="00740B51">
              <w:rPr>
                <w:b/>
                <w:sz w:val="22"/>
              </w:rPr>
              <w:t>8</w:t>
            </w:r>
            <w:r w:rsidRPr="005B6DC9">
              <w:rPr>
                <w:b/>
                <w:sz w:val="22"/>
              </w:rPr>
              <w:t>,</w:t>
            </w:r>
            <w:r w:rsidR="00740B51">
              <w:rPr>
                <w:b/>
                <w:sz w:val="22"/>
              </w:rPr>
              <w:t>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103,</w:t>
            </w:r>
            <w:r w:rsidR="000B3F97">
              <w:rPr>
                <w:b/>
                <w:sz w:val="22"/>
              </w:rPr>
              <w:t>2</w:t>
            </w:r>
          </w:p>
        </w:tc>
      </w:tr>
      <w:tr w:rsidR="005B7506" w:rsidRPr="005B6DC9" w:rsidTr="00C8364F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170"/>
            </w:pPr>
            <w:r w:rsidRPr="005B6DC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DA62AA" w:rsidP="006C34CD">
            <w:pPr>
              <w:spacing w:before="50" w:after="5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740B51" w:rsidP="006C34CD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97,8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0B3F97" w:rsidP="006C34CD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</w:tr>
      <w:tr w:rsidR="005B7506" w:rsidRPr="005B6DC9" w:rsidTr="0029045B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0"/>
              <w:jc w:val="center"/>
            </w:pPr>
            <w:r w:rsidRPr="005B6DC9">
              <w:t>2016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7506" w:rsidRPr="005B6DC9" w:rsidTr="008B5C44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5B7506" w:rsidP="006C34CD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8B04AB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99,9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920BE2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84,0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920BE2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506" w:rsidRPr="005B6DC9" w:rsidRDefault="008B04AB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73,</w:t>
            </w:r>
            <w:r w:rsidR="00920BE2">
              <w:rPr>
                <w:sz w:val="22"/>
              </w:rPr>
              <w:t>0</w:t>
            </w:r>
          </w:p>
        </w:tc>
      </w:tr>
      <w:tr w:rsidR="008B5C44" w:rsidRPr="005B6DC9" w:rsidTr="008B5C44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8B5C44" w:rsidP="006C34CD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116916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102,</w:t>
            </w:r>
            <w:r w:rsidR="00920BE2">
              <w:rPr>
                <w:sz w:val="22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116916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95,</w:t>
            </w:r>
            <w:r w:rsidR="00920BE2">
              <w:rPr>
                <w:sz w:val="22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920BE2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116916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97,</w:t>
            </w:r>
            <w:r w:rsidR="00920BE2">
              <w:rPr>
                <w:sz w:val="22"/>
              </w:rPr>
              <w:t>3</w:t>
            </w:r>
          </w:p>
        </w:tc>
      </w:tr>
      <w:tr w:rsidR="000D3216" w:rsidRPr="005B6DC9" w:rsidTr="008B5C44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216" w:rsidRPr="005B6DC9" w:rsidRDefault="000D3216" w:rsidP="006C34CD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216" w:rsidRPr="005B6DC9" w:rsidRDefault="00E87A3A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216" w:rsidRPr="005B6DC9" w:rsidRDefault="00E87A3A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112,</w:t>
            </w:r>
            <w:r w:rsidR="00920BE2">
              <w:rPr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216" w:rsidRPr="005B6DC9" w:rsidRDefault="00920BE2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216" w:rsidRPr="005B6DC9" w:rsidRDefault="00E87A3A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107,</w:t>
            </w:r>
            <w:r w:rsidR="00920BE2">
              <w:rPr>
                <w:sz w:val="22"/>
              </w:rPr>
              <w:t>7</w:t>
            </w:r>
          </w:p>
        </w:tc>
      </w:tr>
      <w:tr w:rsidR="008B5C44" w:rsidRPr="005B6DC9" w:rsidTr="00301511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0D3216" w:rsidP="006C34CD">
            <w:pPr>
              <w:pStyle w:val="6"/>
              <w:keepNext w:val="0"/>
              <w:spacing w:before="50" w:after="50"/>
              <w:ind w:left="170"/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E87A3A" w:rsidP="006C34CD">
            <w:pPr>
              <w:spacing w:before="50" w:after="50" w:line="200" w:lineRule="exact"/>
              <w:ind w:right="737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8B5C44" w:rsidP="006C34CD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E87A3A" w:rsidP="006C34CD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96,</w:t>
            </w:r>
            <w:r w:rsidR="00920BE2">
              <w:rPr>
                <w:b/>
                <w:sz w:val="22"/>
              </w:rPr>
              <w:t>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C44" w:rsidRPr="005B6DC9" w:rsidRDefault="000B3F97" w:rsidP="006C34CD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</w:tr>
      <w:tr w:rsidR="00301511" w:rsidRPr="005B6DC9" w:rsidTr="00BC4C57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5B6DC9" w:rsidRDefault="00301511" w:rsidP="006C34CD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5B6DC9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5B6DC9" w:rsidRDefault="00920BE2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5B6DC9" w:rsidRDefault="00920BE2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5B6DC9" w:rsidRDefault="00920BE2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511" w:rsidRPr="005B6DC9" w:rsidRDefault="00920BE2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920BE2" w:rsidRPr="005B6DC9" w:rsidTr="00BC4C57"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0BE2" w:rsidRPr="005B6DC9" w:rsidRDefault="00920BE2" w:rsidP="006C34CD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0BE2" w:rsidRPr="005B6DC9" w:rsidRDefault="00920BE2" w:rsidP="006C34CD">
            <w:pPr>
              <w:spacing w:before="50" w:after="5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0BE2" w:rsidRPr="005B6DC9" w:rsidRDefault="00920BE2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0BE2" w:rsidRPr="005B6DC9" w:rsidRDefault="00920BE2" w:rsidP="006C34CD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0BE2" w:rsidRPr="005B6DC9" w:rsidRDefault="00920BE2" w:rsidP="006C34CD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</w:tr>
      <w:tr w:rsidR="00301511" w:rsidRPr="005B6DC9" w:rsidTr="00BC4C57"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1511" w:rsidRPr="005B6DC9" w:rsidRDefault="00301511" w:rsidP="006C34CD">
            <w:pPr>
              <w:pStyle w:val="6"/>
              <w:keepNext w:val="0"/>
              <w:spacing w:before="50" w:after="50"/>
              <w:ind w:left="170"/>
              <w:rPr>
                <w:i/>
              </w:rPr>
            </w:pPr>
            <w:r w:rsidRPr="005B6DC9">
              <w:rPr>
                <w:i/>
              </w:rPr>
              <w:t>Январь-</w:t>
            </w:r>
            <w:r w:rsidR="00920BE2">
              <w:rPr>
                <w:i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1511" w:rsidRPr="005B6DC9" w:rsidRDefault="00920BE2" w:rsidP="006C34CD">
            <w:pPr>
              <w:spacing w:before="50" w:after="50" w:line="200" w:lineRule="exact"/>
              <w:ind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100,6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1511" w:rsidRPr="005B6DC9" w:rsidRDefault="00301511" w:rsidP="006C34CD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  <w:proofErr w:type="spellStart"/>
            <w:r w:rsidRPr="005B6DC9">
              <w:rPr>
                <w:b/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1511" w:rsidRPr="005B6DC9" w:rsidRDefault="00920BE2" w:rsidP="006C34CD">
            <w:pPr>
              <w:spacing w:before="5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95,6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1511" w:rsidRPr="005B6DC9" w:rsidRDefault="000B3F97" w:rsidP="006C34CD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  <w:proofErr w:type="spellStart"/>
            <w:r>
              <w:rPr>
                <w:b/>
                <w:i/>
                <w:sz w:val="22"/>
              </w:rPr>
              <w:t>х</w:t>
            </w:r>
            <w:proofErr w:type="spellEnd"/>
          </w:p>
        </w:tc>
      </w:tr>
    </w:tbl>
    <w:p w:rsidR="00920BE2" w:rsidRDefault="00920BE2" w:rsidP="008A274C">
      <w:pPr>
        <w:pStyle w:val="a3"/>
        <w:tabs>
          <w:tab w:val="left" w:pos="708"/>
        </w:tabs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9045B" w:rsidRPr="005B6DC9" w:rsidRDefault="0029045B" w:rsidP="00B55957">
      <w:pPr>
        <w:pStyle w:val="a3"/>
        <w:tabs>
          <w:tab w:val="left" w:pos="708"/>
        </w:tabs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lastRenderedPageBreak/>
        <w:t>Розничный товарооборот продовольственных и</w:t>
      </w:r>
      <w:r w:rsidR="008A274C" w:rsidRPr="005B6DC9">
        <w:rPr>
          <w:rFonts w:ascii="Arial" w:hAnsi="Arial" w:cs="Arial"/>
          <w:b/>
          <w:sz w:val="22"/>
          <w:szCs w:val="22"/>
        </w:rPr>
        <w:br/>
      </w:r>
      <w:r w:rsidRPr="005B6DC9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</w:p>
    <w:p w:rsidR="0029045B" w:rsidRPr="005B6DC9" w:rsidRDefault="0029045B" w:rsidP="00B55957">
      <w:pPr>
        <w:pStyle w:val="a3"/>
        <w:tabs>
          <w:tab w:val="left" w:pos="708"/>
        </w:tabs>
        <w:spacing w:before="40" w:after="40" w:line="240" w:lineRule="exact"/>
        <w:jc w:val="center"/>
        <w:rPr>
          <w:i/>
          <w:iCs/>
          <w:sz w:val="26"/>
          <w:szCs w:val="26"/>
        </w:rPr>
      </w:pPr>
      <w:proofErr w:type="gramStart"/>
      <w:r w:rsidRPr="005B6DC9">
        <w:rPr>
          <w:rFonts w:ascii="Arial" w:hAnsi="Arial" w:cs="Arial"/>
        </w:rPr>
        <w:t>(</w:t>
      </w:r>
      <w:r w:rsidRPr="005B6DC9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5B6DC9">
        <w:rPr>
          <w:rFonts w:ascii="Arial" w:hAnsi="Arial" w:cs="Arial"/>
          <w:i/>
          <w:iCs/>
        </w:rPr>
        <w:t>;</w:t>
      </w:r>
      <w:r w:rsidR="008A274C" w:rsidRPr="005B6DC9">
        <w:rPr>
          <w:rFonts w:ascii="Arial" w:hAnsi="Arial" w:cs="Arial"/>
          <w:i/>
          <w:iCs/>
        </w:rPr>
        <w:t xml:space="preserve"> </w:t>
      </w:r>
      <w:r w:rsidRPr="005B6DC9">
        <w:rPr>
          <w:rFonts w:ascii="Arial" w:hAnsi="Arial" w:cs="Arial"/>
          <w:i/>
          <w:iCs/>
        </w:rPr>
        <w:t>в сопоставимых ценах)</w:t>
      </w:r>
      <w:proofErr w:type="gramEnd"/>
    </w:p>
    <w:p w:rsidR="0029045B" w:rsidRPr="005B6DC9" w:rsidRDefault="00AF1346" w:rsidP="0029045B">
      <w:pPr>
        <w:tabs>
          <w:tab w:val="left" w:pos="5535"/>
        </w:tabs>
        <w:jc w:val="both"/>
        <w:rPr>
          <w:sz w:val="4"/>
          <w:szCs w:val="4"/>
        </w:rPr>
      </w:pPr>
      <w:r w:rsidRPr="00AF1346">
        <w:rPr>
          <w:noProof/>
        </w:rPr>
        <w:pict>
          <v:group id="_x0000_s2288" style="position:absolute;left:0;text-align:left;margin-left:170.65pt;margin-top:168.5pt;width:250.5pt;height:22.5pt;z-index:251722752" coordorigin="4788,5105" coordsize="5066,480">
            <v:rect id="_x0000_s2289" style="position:absolute;left:4788;top:5132;width:1004;height:357;rotation:70339fd;flip:x" filled="f" strokecolor="white" strokeweight=".25pt">
              <v:textbox style="mso-next-textbox:#_x0000_s2289">
                <w:txbxContent>
                  <w:p w:rsidR="00B55957" w:rsidRPr="00B77D68" w:rsidRDefault="00B55957" w:rsidP="0029045B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5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  <w:p w:rsidR="00B55957" w:rsidRDefault="00B55957" w:rsidP="0029045B"/>
                </w:txbxContent>
              </v:textbox>
            </v:rect>
            <v:rect id="_x0000_s2290" style="position:absolute;left:8859;top:5105;width:995;height:480;flip:x" filled="f" strokecolor="white" strokeweight=".25pt">
              <v:textbox style="mso-next-textbox:#_x0000_s2290">
                <w:txbxContent>
                  <w:p w:rsidR="00B55957" w:rsidRPr="00B77D68" w:rsidRDefault="00B55957" w:rsidP="0029045B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6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29045B" w:rsidRPr="00C90D32">
        <w:rPr>
          <w:noProof/>
          <w:color w:val="FF6C00"/>
        </w:rPr>
        <w:drawing>
          <wp:inline distT="0" distB="0" distL="0" distR="0">
            <wp:extent cx="5891917" cy="2719346"/>
            <wp:effectExtent l="0" t="0" r="0" b="0"/>
            <wp:docPr id="9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47561" w:rsidRPr="005B6DC9" w:rsidRDefault="00F06D7C" w:rsidP="00B55957">
      <w:pPr>
        <w:pStyle w:val="a8"/>
        <w:spacing w:before="0" w:line="320" w:lineRule="exact"/>
        <w:rPr>
          <w:szCs w:val="26"/>
        </w:rPr>
      </w:pPr>
      <w:r w:rsidRPr="005B6DC9">
        <w:rPr>
          <w:szCs w:val="26"/>
        </w:rPr>
        <w:t xml:space="preserve">В </w:t>
      </w:r>
      <w:r w:rsidR="00EB55C2" w:rsidRPr="005B6DC9">
        <w:rPr>
          <w:szCs w:val="26"/>
        </w:rPr>
        <w:t>январе-</w:t>
      </w:r>
      <w:r w:rsidR="00C615FE">
        <w:rPr>
          <w:szCs w:val="26"/>
        </w:rPr>
        <w:t>мае</w:t>
      </w:r>
      <w:r w:rsidRPr="005B6DC9">
        <w:rPr>
          <w:szCs w:val="26"/>
        </w:rPr>
        <w:t xml:space="preserve"> 2016</w:t>
      </w:r>
      <w:r w:rsidR="00064411" w:rsidRPr="005B6DC9">
        <w:rPr>
          <w:szCs w:val="26"/>
        </w:rPr>
        <w:t> </w:t>
      </w:r>
      <w:r w:rsidRPr="005B6DC9">
        <w:rPr>
          <w:szCs w:val="26"/>
        </w:rPr>
        <w:t>г. розничный товарооборот на 84</w:t>
      </w:r>
      <w:r w:rsidR="00645E44" w:rsidRPr="005B6DC9">
        <w:rPr>
          <w:szCs w:val="26"/>
        </w:rPr>
        <w:t>,</w:t>
      </w:r>
      <w:r w:rsidR="00A123AF">
        <w:rPr>
          <w:szCs w:val="26"/>
        </w:rPr>
        <w:t>9</w:t>
      </w:r>
      <w:r w:rsidRPr="005B6DC9">
        <w:rPr>
          <w:szCs w:val="26"/>
        </w:rPr>
        <w:t>% форми</w:t>
      </w:r>
      <w:r w:rsidR="00447561" w:rsidRPr="005B6DC9">
        <w:rPr>
          <w:szCs w:val="26"/>
        </w:rPr>
        <w:t>ровался организациями торговли и на 1</w:t>
      </w:r>
      <w:r w:rsidR="00645E44" w:rsidRPr="005B6DC9">
        <w:rPr>
          <w:szCs w:val="26"/>
        </w:rPr>
        <w:t>5,</w:t>
      </w:r>
      <w:r w:rsidR="00A123AF">
        <w:rPr>
          <w:szCs w:val="26"/>
        </w:rPr>
        <w:t>1</w:t>
      </w:r>
      <w:r w:rsidR="00447561" w:rsidRPr="005B6DC9">
        <w:rPr>
          <w:szCs w:val="26"/>
        </w:rPr>
        <w:t xml:space="preserve">% – на рынках, в торговых центрах </w:t>
      </w:r>
      <w:r w:rsidR="008317C7" w:rsidRPr="005B6DC9">
        <w:rPr>
          <w:szCs w:val="26"/>
        </w:rPr>
        <w:br/>
      </w:r>
      <w:r w:rsidR="00447561" w:rsidRPr="005B6DC9">
        <w:rPr>
          <w:szCs w:val="26"/>
        </w:rPr>
        <w:t>(в</w:t>
      </w:r>
      <w:r w:rsidRPr="005B6DC9">
        <w:rPr>
          <w:szCs w:val="26"/>
        </w:rPr>
        <w:t xml:space="preserve"> </w:t>
      </w:r>
      <w:r w:rsidR="00EB55C2" w:rsidRPr="005B6DC9">
        <w:rPr>
          <w:szCs w:val="26"/>
        </w:rPr>
        <w:t>январе-</w:t>
      </w:r>
      <w:r w:rsidR="00C615FE">
        <w:rPr>
          <w:szCs w:val="26"/>
        </w:rPr>
        <w:t>мае</w:t>
      </w:r>
      <w:r w:rsidR="008317C7" w:rsidRPr="005B6DC9">
        <w:rPr>
          <w:szCs w:val="26"/>
        </w:rPr>
        <w:t xml:space="preserve"> </w:t>
      </w:r>
      <w:r w:rsidR="00447561" w:rsidRPr="005B6DC9">
        <w:rPr>
          <w:szCs w:val="26"/>
        </w:rPr>
        <w:t>201</w:t>
      </w:r>
      <w:r w:rsidRPr="005B6DC9">
        <w:rPr>
          <w:szCs w:val="26"/>
        </w:rPr>
        <w:t>5</w:t>
      </w:r>
      <w:r w:rsidR="00447561" w:rsidRPr="005B6DC9">
        <w:rPr>
          <w:szCs w:val="26"/>
        </w:rPr>
        <w:t xml:space="preserve"> г</w:t>
      </w:r>
      <w:r w:rsidR="009C6004" w:rsidRPr="005B6DC9">
        <w:rPr>
          <w:szCs w:val="26"/>
        </w:rPr>
        <w:t>.</w:t>
      </w:r>
      <w:r w:rsidR="00447561" w:rsidRPr="005B6DC9">
        <w:rPr>
          <w:szCs w:val="26"/>
        </w:rPr>
        <w:t xml:space="preserve"> – соответственно</w:t>
      </w:r>
      <w:r w:rsidR="0027231C" w:rsidRPr="005B6DC9">
        <w:rPr>
          <w:szCs w:val="26"/>
        </w:rPr>
        <w:t xml:space="preserve"> на</w:t>
      </w:r>
      <w:r w:rsidR="00447561" w:rsidRPr="005B6DC9">
        <w:rPr>
          <w:szCs w:val="26"/>
        </w:rPr>
        <w:t xml:space="preserve"> 8</w:t>
      </w:r>
      <w:r w:rsidR="00B41A96" w:rsidRPr="005B6DC9">
        <w:rPr>
          <w:szCs w:val="26"/>
        </w:rPr>
        <w:t>1</w:t>
      </w:r>
      <w:r w:rsidR="00645E44" w:rsidRPr="005B6DC9">
        <w:rPr>
          <w:szCs w:val="26"/>
        </w:rPr>
        <w:t>,</w:t>
      </w:r>
      <w:r w:rsidR="00A20699">
        <w:rPr>
          <w:szCs w:val="26"/>
        </w:rPr>
        <w:t>3</w:t>
      </w:r>
      <w:r w:rsidR="00447561" w:rsidRPr="005B6DC9">
        <w:rPr>
          <w:szCs w:val="26"/>
        </w:rPr>
        <w:t xml:space="preserve">% и </w:t>
      </w:r>
      <w:r w:rsidR="00A80D34" w:rsidRPr="005B6DC9">
        <w:rPr>
          <w:szCs w:val="26"/>
        </w:rPr>
        <w:t>1</w:t>
      </w:r>
      <w:r w:rsidR="00B41A96" w:rsidRPr="005B6DC9">
        <w:rPr>
          <w:szCs w:val="26"/>
        </w:rPr>
        <w:t>8</w:t>
      </w:r>
      <w:r w:rsidR="00645E44" w:rsidRPr="005B6DC9">
        <w:rPr>
          <w:szCs w:val="26"/>
        </w:rPr>
        <w:t>,</w:t>
      </w:r>
      <w:r w:rsidR="00A20699">
        <w:rPr>
          <w:szCs w:val="26"/>
        </w:rPr>
        <w:t>7</w:t>
      </w:r>
      <w:r w:rsidR="00447561" w:rsidRPr="005B6DC9">
        <w:rPr>
          <w:szCs w:val="26"/>
        </w:rPr>
        <w:t>%).</w:t>
      </w:r>
    </w:p>
    <w:p w:rsidR="00AE6758" w:rsidRPr="005B6DC9" w:rsidRDefault="00AE6758" w:rsidP="00B55957">
      <w:pPr>
        <w:pStyle w:val="a8"/>
        <w:spacing w:before="160" w:after="12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75" w:type="pct"/>
        <w:jc w:val="center"/>
        <w:tblInd w:w="-2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01"/>
        <w:gridCol w:w="1254"/>
        <w:gridCol w:w="1061"/>
        <w:gridCol w:w="1061"/>
        <w:gridCol w:w="1015"/>
        <w:gridCol w:w="1015"/>
        <w:gridCol w:w="1558"/>
      </w:tblGrid>
      <w:tr w:rsidR="00F36896" w:rsidRPr="005B6DC9" w:rsidTr="006C34CD">
        <w:trPr>
          <w:cantSplit/>
          <w:trHeight w:val="133"/>
          <w:jc w:val="center"/>
        </w:trPr>
        <w:tc>
          <w:tcPr>
            <w:tcW w:w="1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896" w:rsidRPr="005B6DC9" w:rsidRDefault="00F36896" w:rsidP="00B5595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896" w:rsidRPr="005B6DC9" w:rsidRDefault="00F36896" w:rsidP="00B55957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Январь-</w:t>
            </w:r>
            <w:r>
              <w:rPr>
                <w:sz w:val="22"/>
              </w:rPr>
              <w:t>май</w:t>
            </w:r>
            <w:r w:rsidRPr="005B6DC9">
              <w:rPr>
                <w:sz w:val="22"/>
              </w:rPr>
              <w:br/>
              <w:t>2016 г.,</w:t>
            </w:r>
            <w:r w:rsidRPr="005B6DC9">
              <w:rPr>
                <w:sz w:val="22"/>
              </w:rPr>
              <w:br/>
              <w:t xml:space="preserve">млрд. руб. 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311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896" w:rsidRPr="005B6DC9" w:rsidRDefault="00F36896" w:rsidP="00B55957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сопоставимых ценах</w:t>
            </w:r>
          </w:p>
        </w:tc>
      </w:tr>
      <w:tr w:rsidR="0070002F" w:rsidRPr="005B6DC9" w:rsidTr="006C34CD">
        <w:trPr>
          <w:cantSplit/>
          <w:trHeight w:val="310"/>
          <w:jc w:val="center"/>
        </w:trPr>
        <w:tc>
          <w:tcPr>
            <w:tcW w:w="1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02F" w:rsidRPr="005B6DC9" w:rsidRDefault="0070002F" w:rsidP="00B5595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02F" w:rsidRPr="005B6DC9" w:rsidRDefault="0070002F" w:rsidP="00B5595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2F" w:rsidRPr="005B6DC9" w:rsidRDefault="0070002F" w:rsidP="00B55957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январь-</w:t>
            </w:r>
            <w:r>
              <w:rPr>
                <w:sz w:val="22"/>
              </w:rPr>
              <w:t>май</w:t>
            </w:r>
            <w:r w:rsidRPr="005B6DC9">
              <w:rPr>
                <w:sz w:val="22"/>
              </w:rPr>
              <w:br/>
              <w:t xml:space="preserve">2016 г. </w:t>
            </w: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</w:p>
        </w:tc>
        <w:tc>
          <w:tcPr>
            <w:tcW w:w="1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02F" w:rsidRPr="0070002F" w:rsidRDefault="0070002F" w:rsidP="00B5595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70002F">
              <w:rPr>
                <w:sz w:val="22"/>
              </w:rPr>
              <w:t>ай</w:t>
            </w:r>
            <w:r>
              <w:rPr>
                <w:sz w:val="22"/>
              </w:rPr>
              <w:t xml:space="preserve"> 2016 г.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02F" w:rsidRPr="005B6DC9" w:rsidRDefault="0070002F" w:rsidP="00B55957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proofErr w:type="spellStart"/>
            <w:r w:rsidRPr="005B6DC9">
              <w:rPr>
                <w:sz w:val="22"/>
                <w:u w:val="single"/>
              </w:rPr>
              <w:t>справочно</w:t>
            </w:r>
            <w:proofErr w:type="spellEnd"/>
            <w:r w:rsidRPr="005B6DC9">
              <w:rPr>
                <w:sz w:val="22"/>
                <w:u w:val="single"/>
              </w:rPr>
              <w:br/>
            </w:r>
            <w:r w:rsidRPr="005B6DC9">
              <w:rPr>
                <w:sz w:val="22"/>
              </w:rPr>
              <w:t>январь-</w:t>
            </w:r>
            <w:r>
              <w:rPr>
                <w:sz w:val="22"/>
              </w:rPr>
              <w:t>май</w:t>
            </w:r>
            <w:r w:rsidRPr="005B6DC9">
              <w:rPr>
                <w:sz w:val="22"/>
              </w:rPr>
              <w:br/>
              <w:t>2015 г.</w:t>
            </w:r>
            <w:r w:rsidRPr="005B6DC9">
              <w:rPr>
                <w:sz w:val="22"/>
              </w:rPr>
              <w:br/>
            </w: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</w:t>
            </w:r>
            <w:proofErr w:type="gramStart"/>
            <w:r w:rsidRPr="005B6DC9">
              <w:rPr>
                <w:sz w:val="22"/>
              </w:rPr>
              <w:t>к</w:t>
            </w:r>
            <w:proofErr w:type="gramEnd"/>
            <w:r w:rsidRPr="005B6DC9">
              <w:rPr>
                <w:sz w:val="22"/>
              </w:rPr>
              <w:br/>
              <w:t>январю-</w:t>
            </w:r>
            <w:r>
              <w:rPr>
                <w:sz w:val="22"/>
              </w:rPr>
              <w:t>маю</w:t>
            </w:r>
            <w:r w:rsidRPr="005B6DC9">
              <w:rPr>
                <w:sz w:val="22"/>
              </w:rPr>
              <w:br/>
              <w:t>2014 г.</w:t>
            </w:r>
          </w:p>
        </w:tc>
      </w:tr>
      <w:tr w:rsidR="006C34CD" w:rsidRPr="005B6DC9" w:rsidTr="00B55957">
        <w:trPr>
          <w:cantSplit/>
          <w:trHeight w:val="332"/>
          <w:jc w:val="center"/>
        </w:trPr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002F" w:rsidRPr="005B6DC9" w:rsidRDefault="0070002F" w:rsidP="00B5595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002F" w:rsidRPr="005B6DC9" w:rsidRDefault="0070002F" w:rsidP="00B5595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02F" w:rsidRPr="005B6DC9" w:rsidRDefault="0070002F" w:rsidP="00B559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6DC9">
              <w:rPr>
                <w:sz w:val="22"/>
              </w:rPr>
              <w:t>январю-</w:t>
            </w:r>
            <w:r>
              <w:rPr>
                <w:sz w:val="22"/>
              </w:rPr>
              <w:t>маю</w:t>
            </w:r>
            <w:r w:rsidRPr="005B6DC9">
              <w:rPr>
                <w:sz w:val="22"/>
              </w:rPr>
              <w:t xml:space="preserve"> </w:t>
            </w:r>
            <w:r w:rsidRPr="005B6DC9">
              <w:rPr>
                <w:sz w:val="22"/>
              </w:rPr>
              <w:br/>
            </w:r>
            <w:r w:rsidRPr="005B6DC9">
              <w:rPr>
                <w:sz w:val="22"/>
                <w:szCs w:val="22"/>
              </w:rPr>
              <w:t>2015 г.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02F" w:rsidRPr="005B6DC9" w:rsidRDefault="0070002F" w:rsidP="00B559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6DC9">
              <w:rPr>
                <w:sz w:val="22"/>
                <w:szCs w:val="22"/>
              </w:rPr>
              <w:t>итогу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</w:tcPr>
          <w:p w:rsidR="0070002F" w:rsidRPr="005B6DC9" w:rsidRDefault="0070002F" w:rsidP="00B5595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>
              <w:rPr>
                <w:sz w:val="22"/>
              </w:rPr>
              <w:br/>
              <w:t>2015 г.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</w:tcPr>
          <w:p w:rsidR="0070002F" w:rsidRPr="005B6DC9" w:rsidRDefault="0070002F" w:rsidP="00B55957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>
              <w:rPr>
                <w:sz w:val="22"/>
              </w:rPr>
              <w:br/>
              <w:t>2016 г.</w:t>
            </w:r>
          </w:p>
        </w:tc>
        <w:tc>
          <w:tcPr>
            <w:tcW w:w="8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02F" w:rsidRPr="005B6DC9" w:rsidRDefault="0070002F" w:rsidP="00B5595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6C34CD" w:rsidRPr="005B6DC9" w:rsidTr="006C34CD">
        <w:trPr>
          <w:cantSplit/>
          <w:trHeight w:val="20"/>
          <w:jc w:val="center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6896" w:rsidRPr="005B6DC9" w:rsidRDefault="00F36896" w:rsidP="00B55957">
            <w:pPr>
              <w:spacing w:before="40" w:after="40" w:line="200" w:lineRule="exac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 xml:space="preserve">Розничный товарооборот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6896" w:rsidRPr="005B6DC9" w:rsidRDefault="00920BE2" w:rsidP="00B55957">
            <w:pPr>
              <w:tabs>
                <w:tab w:val="left" w:pos="1079"/>
              </w:tabs>
              <w:spacing w:before="40" w:after="40" w:line="200" w:lineRule="exact"/>
              <w:ind w:left="45" w:right="11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143 184,6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896" w:rsidRPr="005B6DC9" w:rsidRDefault="00920BE2" w:rsidP="00B55957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896" w:rsidRPr="005B6DC9" w:rsidRDefault="00F36896" w:rsidP="00B55957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896" w:rsidRPr="005B6DC9" w:rsidRDefault="00237A92" w:rsidP="00B55957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6896" w:rsidRPr="005B6DC9" w:rsidRDefault="00237A92" w:rsidP="00B55957">
            <w:pPr>
              <w:tabs>
                <w:tab w:val="left" w:pos="151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101,1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6896" w:rsidRPr="005B6DC9" w:rsidRDefault="00237A92" w:rsidP="00B55957">
            <w:pPr>
              <w:tabs>
                <w:tab w:val="left" w:pos="1517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98,6</w:t>
            </w:r>
          </w:p>
        </w:tc>
      </w:tr>
      <w:tr w:rsidR="006C34CD" w:rsidRPr="005B6DC9" w:rsidTr="006C34CD">
        <w:trPr>
          <w:cantSplit/>
          <w:trHeight w:val="20"/>
          <w:jc w:val="center"/>
        </w:trPr>
        <w:tc>
          <w:tcPr>
            <w:tcW w:w="1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896" w:rsidRPr="005B6DC9" w:rsidRDefault="00F36896" w:rsidP="00B55957">
            <w:pPr>
              <w:spacing w:before="40" w:after="40" w:line="200" w:lineRule="exact"/>
              <w:ind w:left="284"/>
              <w:rPr>
                <w:sz w:val="22"/>
              </w:rPr>
            </w:pPr>
            <w:r w:rsidRPr="005B6DC9">
              <w:rPr>
                <w:sz w:val="22"/>
              </w:rPr>
              <w:t>в том числе: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896" w:rsidRPr="005B6DC9" w:rsidRDefault="00F36896" w:rsidP="00B55957">
            <w:pPr>
              <w:tabs>
                <w:tab w:val="left" w:pos="1079"/>
              </w:tabs>
              <w:spacing w:before="40" w:after="40" w:line="200" w:lineRule="exact"/>
              <w:ind w:left="45" w:right="113"/>
              <w:jc w:val="right"/>
              <w:rPr>
                <w:sz w:val="22"/>
              </w:rPr>
            </w:pP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896" w:rsidRPr="005B6DC9" w:rsidRDefault="00F36896" w:rsidP="00B55957">
            <w:pPr>
              <w:tabs>
                <w:tab w:val="left" w:pos="1064"/>
              </w:tabs>
              <w:spacing w:before="40" w:after="40" w:line="200" w:lineRule="exact"/>
              <w:ind w:right="454" w:firstLine="284"/>
              <w:jc w:val="right"/>
              <w:rPr>
                <w:sz w:val="22"/>
              </w:rPr>
            </w:pP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896" w:rsidRPr="005B6DC9" w:rsidRDefault="00F36896" w:rsidP="00B55957">
            <w:pPr>
              <w:tabs>
                <w:tab w:val="left" w:pos="1064"/>
              </w:tabs>
              <w:spacing w:before="40" w:after="40" w:line="200" w:lineRule="exact"/>
              <w:ind w:right="284" w:firstLine="284"/>
              <w:jc w:val="right"/>
              <w:rPr>
                <w:sz w:val="22"/>
              </w:rPr>
            </w:pP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896" w:rsidRPr="005B6DC9" w:rsidRDefault="00F36896" w:rsidP="00B55957">
            <w:pPr>
              <w:tabs>
                <w:tab w:val="left" w:pos="1064"/>
              </w:tabs>
              <w:spacing w:before="40" w:after="40" w:line="200" w:lineRule="exact"/>
              <w:ind w:right="284" w:firstLine="284"/>
              <w:jc w:val="right"/>
              <w:rPr>
                <w:sz w:val="22"/>
              </w:rPr>
            </w:pP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896" w:rsidRPr="005B6DC9" w:rsidRDefault="00F36896" w:rsidP="00B55957">
            <w:pPr>
              <w:tabs>
                <w:tab w:val="left" w:pos="1517"/>
              </w:tabs>
              <w:spacing w:before="40" w:after="40" w:line="200" w:lineRule="exact"/>
              <w:ind w:right="227" w:firstLine="284"/>
              <w:jc w:val="right"/>
              <w:rPr>
                <w:sz w:val="22"/>
              </w:rPr>
            </w:pP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</w:tcPr>
          <w:p w:rsidR="00F36896" w:rsidRPr="005B6DC9" w:rsidRDefault="00F36896" w:rsidP="00B55957">
            <w:pPr>
              <w:tabs>
                <w:tab w:val="left" w:pos="1517"/>
              </w:tabs>
              <w:spacing w:before="40" w:after="40" w:line="200" w:lineRule="exact"/>
              <w:ind w:right="454" w:firstLine="284"/>
              <w:jc w:val="right"/>
              <w:rPr>
                <w:sz w:val="22"/>
              </w:rPr>
            </w:pPr>
          </w:p>
        </w:tc>
      </w:tr>
      <w:tr w:rsidR="006C34CD" w:rsidRPr="005B6DC9" w:rsidTr="006C34CD">
        <w:trPr>
          <w:cantSplit/>
          <w:trHeight w:val="20"/>
          <w:jc w:val="center"/>
        </w:trPr>
        <w:tc>
          <w:tcPr>
            <w:tcW w:w="1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896" w:rsidRPr="005B6DC9" w:rsidRDefault="00F36896" w:rsidP="00B55957">
            <w:pPr>
              <w:spacing w:before="40" w:after="40" w:line="200" w:lineRule="exact"/>
              <w:ind w:left="142"/>
              <w:rPr>
                <w:sz w:val="22"/>
              </w:rPr>
            </w:pPr>
            <w:r w:rsidRPr="005B6DC9">
              <w:rPr>
                <w:sz w:val="22"/>
              </w:rPr>
              <w:t>организаций торговли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896" w:rsidRPr="005B6DC9" w:rsidRDefault="00920BE2" w:rsidP="00B55957">
            <w:pPr>
              <w:tabs>
                <w:tab w:val="left" w:pos="1079"/>
              </w:tabs>
              <w:spacing w:before="40" w:after="40" w:line="200" w:lineRule="exact"/>
              <w:ind w:left="45" w:right="113"/>
              <w:jc w:val="right"/>
              <w:rPr>
                <w:sz w:val="22"/>
              </w:rPr>
            </w:pPr>
            <w:r>
              <w:rPr>
                <w:sz w:val="22"/>
              </w:rPr>
              <w:t>121 605,8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896" w:rsidRPr="005B6DC9" w:rsidRDefault="00920BE2" w:rsidP="00B55957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5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896" w:rsidRPr="005B6DC9" w:rsidRDefault="00F36896" w:rsidP="00B55957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 w:rsidRPr="005B6DC9">
              <w:rPr>
                <w:sz w:val="22"/>
              </w:rPr>
              <w:t>84,</w:t>
            </w:r>
            <w:r>
              <w:rPr>
                <w:sz w:val="22"/>
              </w:rPr>
              <w:t>9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896" w:rsidRPr="005B6DC9" w:rsidRDefault="00237A92" w:rsidP="00B55957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896" w:rsidRPr="005B6DC9" w:rsidRDefault="00237A92" w:rsidP="00B55957">
            <w:pPr>
              <w:tabs>
                <w:tab w:val="left" w:pos="1517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6896" w:rsidRPr="005B6DC9" w:rsidRDefault="00237A92" w:rsidP="00B55957">
            <w:pPr>
              <w:tabs>
                <w:tab w:val="left" w:pos="1517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</w:tr>
      <w:tr w:rsidR="006C34CD" w:rsidRPr="005B6DC9" w:rsidTr="006C34CD">
        <w:trPr>
          <w:cantSplit/>
          <w:trHeight w:val="20"/>
          <w:jc w:val="center"/>
        </w:trPr>
        <w:tc>
          <w:tcPr>
            <w:tcW w:w="1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896" w:rsidRPr="005B6DC9" w:rsidRDefault="00F36896" w:rsidP="00B55957">
            <w:pPr>
              <w:spacing w:before="40" w:after="40" w:line="200" w:lineRule="exact"/>
              <w:ind w:left="142"/>
              <w:rPr>
                <w:sz w:val="22"/>
              </w:rPr>
            </w:pPr>
            <w:r w:rsidRPr="005B6DC9">
              <w:rPr>
                <w:sz w:val="22"/>
              </w:rPr>
              <w:t xml:space="preserve">на рынках, </w:t>
            </w:r>
            <w:r w:rsidRPr="005B6DC9">
              <w:rPr>
                <w:sz w:val="22"/>
              </w:rPr>
              <w:br/>
              <w:t>в торговых центрах</w:t>
            </w:r>
          </w:p>
        </w:tc>
        <w:tc>
          <w:tcPr>
            <w:tcW w:w="6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896" w:rsidRPr="005B6DC9" w:rsidRDefault="00920BE2" w:rsidP="00B55957">
            <w:pPr>
              <w:tabs>
                <w:tab w:val="left" w:pos="1079"/>
              </w:tabs>
              <w:spacing w:before="40" w:after="40" w:line="200" w:lineRule="exact"/>
              <w:ind w:left="45" w:right="113"/>
              <w:jc w:val="right"/>
              <w:rPr>
                <w:sz w:val="22"/>
              </w:rPr>
            </w:pPr>
            <w:r>
              <w:rPr>
                <w:sz w:val="22"/>
              </w:rPr>
              <w:t>21 578,8</w:t>
            </w:r>
          </w:p>
        </w:tc>
        <w:tc>
          <w:tcPr>
            <w:tcW w:w="5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896" w:rsidRPr="005B6DC9" w:rsidRDefault="00920BE2" w:rsidP="00B55957">
            <w:pPr>
              <w:tabs>
                <w:tab w:val="left" w:pos="106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83,1</w:t>
            </w:r>
          </w:p>
        </w:tc>
        <w:tc>
          <w:tcPr>
            <w:tcW w:w="5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896" w:rsidRPr="005B6DC9" w:rsidRDefault="00F36896" w:rsidP="00B55957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 w:rsidRPr="005B6DC9">
              <w:rPr>
                <w:sz w:val="22"/>
              </w:rPr>
              <w:t>15,</w:t>
            </w:r>
            <w:r>
              <w:rPr>
                <w:sz w:val="22"/>
              </w:rPr>
              <w:t>1</w:t>
            </w:r>
          </w:p>
        </w:tc>
        <w:tc>
          <w:tcPr>
            <w:tcW w:w="5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6896" w:rsidRPr="005B6DC9" w:rsidRDefault="00237A92" w:rsidP="00B55957">
            <w:pPr>
              <w:tabs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82,1</w:t>
            </w:r>
          </w:p>
        </w:tc>
        <w:tc>
          <w:tcPr>
            <w:tcW w:w="5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896" w:rsidRPr="005B6DC9" w:rsidRDefault="00237A92" w:rsidP="00B55957">
            <w:pPr>
              <w:tabs>
                <w:tab w:val="left" w:pos="1517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8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6896" w:rsidRPr="005B6DC9" w:rsidRDefault="00237A92" w:rsidP="00B55957">
            <w:pPr>
              <w:tabs>
                <w:tab w:val="left" w:pos="1517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</w:tr>
    </w:tbl>
    <w:p w:rsidR="00EB55C2" w:rsidRDefault="00EB55C2" w:rsidP="00B55957">
      <w:pPr>
        <w:pStyle w:val="a8"/>
        <w:spacing w:line="320" w:lineRule="exact"/>
        <w:rPr>
          <w:szCs w:val="26"/>
        </w:rPr>
      </w:pPr>
      <w:r w:rsidRPr="005B6DC9">
        <w:rPr>
          <w:szCs w:val="26"/>
        </w:rPr>
        <w:t xml:space="preserve">Розничный товарооборот организаций торговли в </w:t>
      </w:r>
      <w:r w:rsidR="008D52B9" w:rsidRPr="005B6DC9">
        <w:rPr>
          <w:szCs w:val="26"/>
        </w:rPr>
        <w:t>январе-</w:t>
      </w:r>
      <w:r w:rsidR="0017705E">
        <w:rPr>
          <w:szCs w:val="26"/>
        </w:rPr>
        <w:t>мае</w:t>
      </w:r>
      <w:r w:rsidRPr="005B6DC9">
        <w:rPr>
          <w:szCs w:val="26"/>
        </w:rPr>
        <w:t xml:space="preserve"> 2016 г. составил </w:t>
      </w:r>
      <w:r w:rsidR="00803A24">
        <w:rPr>
          <w:szCs w:val="26"/>
        </w:rPr>
        <w:t>121,6</w:t>
      </w:r>
      <w:r w:rsidRPr="005B6DC9">
        <w:rPr>
          <w:szCs w:val="26"/>
        </w:rPr>
        <w:t xml:space="preserve"> трлн. рублей, или в сопоставимых ценах 10</w:t>
      </w:r>
      <w:r w:rsidR="00803A24">
        <w:rPr>
          <w:szCs w:val="26"/>
        </w:rPr>
        <w:t>1</w:t>
      </w:r>
      <w:r w:rsidRPr="005B6DC9">
        <w:rPr>
          <w:szCs w:val="26"/>
        </w:rPr>
        <w:t>,</w:t>
      </w:r>
      <w:r w:rsidR="00803A24">
        <w:rPr>
          <w:szCs w:val="26"/>
        </w:rPr>
        <w:t>4</w:t>
      </w:r>
      <w:r w:rsidRPr="005B6DC9">
        <w:rPr>
          <w:szCs w:val="26"/>
        </w:rPr>
        <w:t xml:space="preserve">% к уровню </w:t>
      </w:r>
      <w:r w:rsidRPr="005B6DC9">
        <w:rPr>
          <w:szCs w:val="26"/>
        </w:rPr>
        <w:br/>
      </w:r>
      <w:r w:rsidR="008D52B9" w:rsidRPr="005B6DC9">
        <w:rPr>
          <w:szCs w:val="26"/>
        </w:rPr>
        <w:t>января-</w:t>
      </w:r>
      <w:r w:rsidR="0017705E">
        <w:rPr>
          <w:szCs w:val="26"/>
        </w:rPr>
        <w:t>мая</w:t>
      </w:r>
      <w:r w:rsidRPr="005B6DC9">
        <w:rPr>
          <w:szCs w:val="26"/>
        </w:rPr>
        <w:t xml:space="preserve"> 2015 г.</w:t>
      </w:r>
    </w:p>
    <w:p w:rsidR="00AE6758" w:rsidRPr="005B6DC9" w:rsidRDefault="00AE6758" w:rsidP="00B55957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 w:rsidRPr="005B6DC9">
        <w:rPr>
          <w:sz w:val="26"/>
          <w:szCs w:val="26"/>
        </w:rPr>
        <w:t>Организациями торговли в</w:t>
      </w:r>
      <w:r w:rsidR="002161EE" w:rsidRPr="005B6DC9">
        <w:rPr>
          <w:sz w:val="26"/>
          <w:szCs w:val="26"/>
        </w:rPr>
        <w:t xml:space="preserve"> </w:t>
      </w:r>
      <w:r w:rsidR="008D52B9" w:rsidRPr="005B6DC9">
        <w:rPr>
          <w:spacing w:val="-2"/>
          <w:sz w:val="26"/>
          <w:szCs w:val="26"/>
        </w:rPr>
        <w:t>январе-</w:t>
      </w:r>
      <w:r w:rsidR="0017705E">
        <w:rPr>
          <w:spacing w:val="-2"/>
          <w:sz w:val="26"/>
          <w:szCs w:val="26"/>
        </w:rPr>
        <w:t>мае</w:t>
      </w:r>
      <w:r w:rsidRPr="005B6DC9">
        <w:rPr>
          <w:sz w:val="26"/>
          <w:szCs w:val="26"/>
        </w:rPr>
        <w:t xml:space="preserve"> 201</w:t>
      </w:r>
      <w:r w:rsidR="002161EE" w:rsidRPr="005B6DC9">
        <w:rPr>
          <w:sz w:val="26"/>
          <w:szCs w:val="26"/>
        </w:rPr>
        <w:t>6</w:t>
      </w:r>
      <w:r w:rsidRPr="005B6DC9">
        <w:rPr>
          <w:sz w:val="26"/>
          <w:szCs w:val="26"/>
        </w:rPr>
        <w:t> г</w:t>
      </w:r>
      <w:r w:rsidR="009C6004" w:rsidRPr="005B6DC9">
        <w:rPr>
          <w:sz w:val="26"/>
          <w:szCs w:val="26"/>
        </w:rPr>
        <w:t>.</w:t>
      </w:r>
      <w:r w:rsidRPr="005B6DC9">
        <w:rPr>
          <w:sz w:val="26"/>
          <w:szCs w:val="26"/>
        </w:rPr>
        <w:t xml:space="preserve"> продано продовольственных товаров на </w:t>
      </w:r>
      <w:r w:rsidR="00803A24">
        <w:rPr>
          <w:sz w:val="26"/>
          <w:szCs w:val="26"/>
        </w:rPr>
        <w:t>66,8</w:t>
      </w:r>
      <w:r w:rsidRPr="005B6DC9">
        <w:rPr>
          <w:sz w:val="26"/>
          <w:szCs w:val="26"/>
        </w:rPr>
        <w:t xml:space="preserve"> трлн. рублей </w:t>
      </w:r>
      <w:r w:rsidR="00737931" w:rsidRPr="005B6DC9">
        <w:rPr>
          <w:sz w:val="26"/>
          <w:szCs w:val="26"/>
        </w:rPr>
        <w:t>(</w:t>
      </w:r>
      <w:r w:rsidR="00717422" w:rsidRPr="005B6DC9">
        <w:rPr>
          <w:sz w:val="26"/>
          <w:szCs w:val="26"/>
        </w:rPr>
        <w:t>в сопоставимых ценах</w:t>
      </w:r>
      <w:r w:rsidR="00737931" w:rsidRPr="005B6DC9">
        <w:rPr>
          <w:sz w:val="26"/>
          <w:szCs w:val="26"/>
        </w:rPr>
        <w:t xml:space="preserve"> </w:t>
      </w:r>
      <w:r w:rsidRPr="005B6DC9">
        <w:rPr>
          <w:sz w:val="26"/>
          <w:szCs w:val="26"/>
        </w:rPr>
        <w:t>10</w:t>
      </w:r>
      <w:r w:rsidR="00803A24">
        <w:rPr>
          <w:sz w:val="26"/>
          <w:szCs w:val="26"/>
        </w:rPr>
        <w:t>1</w:t>
      </w:r>
      <w:r w:rsidRPr="005B6DC9">
        <w:rPr>
          <w:sz w:val="26"/>
          <w:szCs w:val="26"/>
        </w:rPr>
        <w:t>,</w:t>
      </w:r>
      <w:r w:rsidR="00945535" w:rsidRPr="005B6DC9">
        <w:rPr>
          <w:sz w:val="26"/>
          <w:szCs w:val="26"/>
        </w:rPr>
        <w:t>2</w:t>
      </w:r>
      <w:r w:rsidRPr="005B6DC9">
        <w:rPr>
          <w:sz w:val="26"/>
          <w:szCs w:val="26"/>
        </w:rPr>
        <w:t xml:space="preserve">% к уровню </w:t>
      </w:r>
      <w:r w:rsidR="00803A24">
        <w:rPr>
          <w:sz w:val="26"/>
          <w:szCs w:val="26"/>
        </w:rPr>
        <w:t xml:space="preserve"> </w:t>
      </w:r>
      <w:r w:rsidR="008D52B9" w:rsidRPr="005B6DC9">
        <w:rPr>
          <w:spacing w:val="-2"/>
          <w:sz w:val="26"/>
          <w:szCs w:val="26"/>
        </w:rPr>
        <w:t>января-</w:t>
      </w:r>
      <w:r w:rsidR="0017705E">
        <w:rPr>
          <w:spacing w:val="-2"/>
          <w:sz w:val="26"/>
          <w:szCs w:val="26"/>
        </w:rPr>
        <w:t>мая</w:t>
      </w:r>
      <w:r w:rsidR="002161EE" w:rsidRPr="005B6DC9">
        <w:rPr>
          <w:sz w:val="26"/>
          <w:szCs w:val="26"/>
        </w:rPr>
        <w:t xml:space="preserve"> </w:t>
      </w:r>
      <w:r w:rsidRPr="005B6DC9">
        <w:rPr>
          <w:sz w:val="26"/>
          <w:szCs w:val="26"/>
        </w:rPr>
        <w:t>201</w:t>
      </w:r>
      <w:r w:rsidR="002161EE" w:rsidRPr="005B6DC9">
        <w:rPr>
          <w:sz w:val="26"/>
          <w:szCs w:val="26"/>
        </w:rPr>
        <w:t>5</w:t>
      </w:r>
      <w:r w:rsidRPr="005B6DC9">
        <w:rPr>
          <w:sz w:val="26"/>
          <w:szCs w:val="26"/>
        </w:rPr>
        <w:t> г</w:t>
      </w:r>
      <w:r w:rsidR="009C6004" w:rsidRPr="005B6DC9">
        <w:rPr>
          <w:sz w:val="26"/>
          <w:szCs w:val="26"/>
        </w:rPr>
        <w:t>.</w:t>
      </w:r>
      <w:r w:rsidRPr="005B6DC9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 w:rsidR="00F8614D" w:rsidRPr="005B6DC9">
        <w:rPr>
          <w:sz w:val="26"/>
          <w:szCs w:val="26"/>
        </w:rPr>
        <w:t>89,</w:t>
      </w:r>
      <w:r w:rsidR="00803A24">
        <w:rPr>
          <w:sz w:val="26"/>
          <w:szCs w:val="26"/>
        </w:rPr>
        <w:t>7</w:t>
      </w:r>
      <w:r w:rsidRPr="005B6DC9">
        <w:rPr>
          <w:sz w:val="26"/>
          <w:szCs w:val="26"/>
        </w:rPr>
        <w:t xml:space="preserve">% от всей продажи продовольственных товаров (в </w:t>
      </w:r>
      <w:r w:rsidR="008D52B9" w:rsidRPr="005B6DC9">
        <w:rPr>
          <w:spacing w:val="-2"/>
          <w:sz w:val="26"/>
          <w:szCs w:val="26"/>
        </w:rPr>
        <w:t>январе-</w:t>
      </w:r>
      <w:r w:rsidR="00C615FE">
        <w:rPr>
          <w:spacing w:val="-2"/>
          <w:sz w:val="26"/>
          <w:szCs w:val="26"/>
        </w:rPr>
        <w:t>мае</w:t>
      </w:r>
      <w:r w:rsidR="002161EE" w:rsidRPr="005B6DC9">
        <w:rPr>
          <w:sz w:val="26"/>
          <w:szCs w:val="26"/>
        </w:rPr>
        <w:t xml:space="preserve"> </w:t>
      </w:r>
      <w:r w:rsidRPr="005B6DC9">
        <w:rPr>
          <w:sz w:val="26"/>
          <w:szCs w:val="26"/>
        </w:rPr>
        <w:t>201</w:t>
      </w:r>
      <w:r w:rsidR="002161EE" w:rsidRPr="005B6DC9">
        <w:rPr>
          <w:sz w:val="26"/>
          <w:szCs w:val="26"/>
        </w:rPr>
        <w:t>5</w:t>
      </w:r>
      <w:r w:rsidRPr="005B6DC9">
        <w:rPr>
          <w:sz w:val="26"/>
          <w:szCs w:val="26"/>
        </w:rPr>
        <w:t xml:space="preserve"> г</w:t>
      </w:r>
      <w:r w:rsidR="009C6004" w:rsidRPr="005B6DC9">
        <w:rPr>
          <w:sz w:val="26"/>
          <w:szCs w:val="26"/>
        </w:rPr>
        <w:t>.</w:t>
      </w:r>
      <w:r w:rsidRPr="005B6DC9">
        <w:rPr>
          <w:sz w:val="26"/>
          <w:szCs w:val="26"/>
        </w:rPr>
        <w:t xml:space="preserve"> – 8</w:t>
      </w:r>
      <w:r w:rsidR="00803A24">
        <w:rPr>
          <w:sz w:val="26"/>
          <w:szCs w:val="26"/>
        </w:rPr>
        <w:t>7</w:t>
      </w:r>
      <w:r w:rsidR="00F8614D" w:rsidRPr="005B6DC9">
        <w:rPr>
          <w:sz w:val="26"/>
          <w:szCs w:val="26"/>
        </w:rPr>
        <w:t>,</w:t>
      </w:r>
      <w:r w:rsidR="00803A24">
        <w:rPr>
          <w:sz w:val="26"/>
          <w:szCs w:val="26"/>
        </w:rPr>
        <w:t>9</w:t>
      </w:r>
      <w:r w:rsidRPr="005B6DC9">
        <w:rPr>
          <w:sz w:val="26"/>
          <w:szCs w:val="26"/>
        </w:rPr>
        <w:t>%).</w:t>
      </w:r>
    </w:p>
    <w:p w:rsidR="00EC4259" w:rsidRPr="005B6DC9" w:rsidRDefault="00EC4259" w:rsidP="00B55957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 w:rsidRPr="005B6DC9">
        <w:rPr>
          <w:sz w:val="26"/>
          <w:szCs w:val="26"/>
        </w:rPr>
        <w:t>В</w:t>
      </w:r>
      <w:r w:rsidR="00B45AFE" w:rsidRPr="005B6DC9">
        <w:rPr>
          <w:sz w:val="26"/>
          <w:szCs w:val="26"/>
        </w:rPr>
        <w:t xml:space="preserve"> </w:t>
      </w:r>
      <w:r w:rsidR="008D52B9" w:rsidRPr="005B6DC9">
        <w:rPr>
          <w:sz w:val="26"/>
          <w:szCs w:val="26"/>
        </w:rPr>
        <w:t>январе-</w:t>
      </w:r>
      <w:r w:rsidR="00C615FE">
        <w:rPr>
          <w:sz w:val="26"/>
          <w:szCs w:val="26"/>
        </w:rPr>
        <w:t>мае</w:t>
      </w:r>
      <w:r w:rsidRPr="005B6DC9">
        <w:rPr>
          <w:sz w:val="26"/>
          <w:szCs w:val="26"/>
        </w:rPr>
        <w:t xml:space="preserve"> 201</w:t>
      </w:r>
      <w:r w:rsidR="00B45AFE" w:rsidRPr="005B6DC9">
        <w:rPr>
          <w:sz w:val="26"/>
          <w:szCs w:val="26"/>
        </w:rPr>
        <w:t>6</w:t>
      </w:r>
      <w:r w:rsidRPr="005B6DC9">
        <w:rPr>
          <w:sz w:val="26"/>
          <w:szCs w:val="26"/>
        </w:rPr>
        <w:t> г</w:t>
      </w:r>
      <w:r w:rsidR="00B45AFE" w:rsidRPr="005B6DC9">
        <w:rPr>
          <w:sz w:val="26"/>
          <w:szCs w:val="26"/>
        </w:rPr>
        <w:t>.</w:t>
      </w:r>
      <w:r w:rsidRPr="005B6DC9">
        <w:rPr>
          <w:sz w:val="26"/>
          <w:szCs w:val="26"/>
        </w:rPr>
        <w:t xml:space="preserve"> организациями торговли реализовано алкогольных напитков и пива на </w:t>
      </w:r>
      <w:r w:rsidR="00803A24">
        <w:rPr>
          <w:sz w:val="26"/>
          <w:szCs w:val="26"/>
        </w:rPr>
        <w:t>12,1</w:t>
      </w:r>
      <w:r w:rsidRPr="005B6DC9">
        <w:rPr>
          <w:sz w:val="26"/>
          <w:szCs w:val="26"/>
        </w:rPr>
        <w:t xml:space="preserve"> трлн. рублей </w:t>
      </w:r>
      <w:r w:rsidR="00B51ECF" w:rsidRPr="005B6DC9">
        <w:rPr>
          <w:sz w:val="26"/>
          <w:szCs w:val="26"/>
        </w:rPr>
        <w:t>(</w:t>
      </w:r>
      <w:r w:rsidR="009354F1">
        <w:rPr>
          <w:sz w:val="26"/>
          <w:szCs w:val="26"/>
        </w:rPr>
        <w:t>10</w:t>
      </w:r>
      <w:r w:rsidR="00B51ECF" w:rsidRPr="005B6DC9">
        <w:rPr>
          <w:sz w:val="26"/>
          <w:szCs w:val="26"/>
        </w:rPr>
        <w:t xml:space="preserve">% </w:t>
      </w:r>
      <w:r w:rsidRPr="005B6DC9">
        <w:rPr>
          <w:sz w:val="26"/>
          <w:szCs w:val="26"/>
        </w:rPr>
        <w:t>в розничном товарообороте организаций торговли</w:t>
      </w:r>
      <w:r w:rsidR="00B51ECF" w:rsidRPr="005B6DC9">
        <w:rPr>
          <w:sz w:val="26"/>
          <w:szCs w:val="26"/>
        </w:rPr>
        <w:t>), что составило в сопоставимых ценах 101,</w:t>
      </w:r>
      <w:r w:rsidR="00A123AF">
        <w:rPr>
          <w:sz w:val="26"/>
          <w:szCs w:val="26"/>
        </w:rPr>
        <w:t>6</w:t>
      </w:r>
      <w:r w:rsidR="00B51ECF" w:rsidRPr="005B6DC9">
        <w:rPr>
          <w:sz w:val="26"/>
          <w:szCs w:val="26"/>
        </w:rPr>
        <w:t xml:space="preserve">% к уровню </w:t>
      </w:r>
      <w:r w:rsidR="008D52B9" w:rsidRPr="005B6DC9">
        <w:rPr>
          <w:sz w:val="26"/>
          <w:szCs w:val="26"/>
        </w:rPr>
        <w:t>января-</w:t>
      </w:r>
      <w:r w:rsidR="00C615FE">
        <w:rPr>
          <w:sz w:val="26"/>
          <w:szCs w:val="26"/>
        </w:rPr>
        <w:t>мая</w:t>
      </w:r>
      <w:r w:rsidR="00B51ECF" w:rsidRPr="005B6DC9">
        <w:rPr>
          <w:sz w:val="26"/>
          <w:szCs w:val="26"/>
        </w:rPr>
        <w:t xml:space="preserve"> предыдущего года (в </w:t>
      </w:r>
      <w:r w:rsidR="008D52B9" w:rsidRPr="005B6DC9">
        <w:rPr>
          <w:sz w:val="26"/>
          <w:szCs w:val="26"/>
        </w:rPr>
        <w:t>январе-</w:t>
      </w:r>
      <w:r w:rsidR="00C615FE">
        <w:rPr>
          <w:sz w:val="26"/>
          <w:szCs w:val="26"/>
        </w:rPr>
        <w:t>мае</w:t>
      </w:r>
      <w:r w:rsidR="00B51ECF" w:rsidRPr="005B6DC9">
        <w:rPr>
          <w:sz w:val="26"/>
          <w:szCs w:val="26"/>
        </w:rPr>
        <w:t xml:space="preserve"> 2015 г.</w:t>
      </w:r>
      <w:r w:rsidR="00B51ECF" w:rsidRPr="005B6DC9">
        <w:rPr>
          <w:spacing w:val="-6"/>
          <w:szCs w:val="26"/>
        </w:rPr>
        <w:t xml:space="preserve"> – </w:t>
      </w:r>
      <w:r w:rsidR="00707EDD" w:rsidRPr="005B6DC9">
        <w:rPr>
          <w:spacing w:val="-6"/>
          <w:sz w:val="26"/>
          <w:szCs w:val="26"/>
        </w:rPr>
        <w:t>9</w:t>
      </w:r>
      <w:r w:rsidR="00276984" w:rsidRPr="005B6DC9">
        <w:rPr>
          <w:spacing w:val="-6"/>
          <w:sz w:val="26"/>
          <w:szCs w:val="26"/>
        </w:rPr>
        <w:t>7</w:t>
      </w:r>
      <w:r w:rsidR="009354F1">
        <w:rPr>
          <w:spacing w:val="-6"/>
          <w:sz w:val="26"/>
          <w:szCs w:val="26"/>
        </w:rPr>
        <w:t>,1</w:t>
      </w:r>
      <w:r w:rsidR="00707EDD" w:rsidRPr="005B6DC9">
        <w:rPr>
          <w:spacing w:val="-6"/>
          <w:sz w:val="26"/>
          <w:szCs w:val="26"/>
        </w:rPr>
        <w:t>%).</w:t>
      </w:r>
    </w:p>
    <w:p w:rsidR="0071624E" w:rsidRPr="005B6DC9" w:rsidRDefault="0071624E" w:rsidP="00B55957">
      <w:pPr>
        <w:pStyle w:val="a8"/>
        <w:spacing w:before="0" w:line="320" w:lineRule="exact"/>
        <w:rPr>
          <w:szCs w:val="26"/>
        </w:rPr>
      </w:pPr>
      <w:r w:rsidRPr="005B6DC9">
        <w:rPr>
          <w:szCs w:val="26"/>
        </w:rPr>
        <w:lastRenderedPageBreak/>
        <w:t xml:space="preserve">В </w:t>
      </w:r>
      <w:r w:rsidR="008D52B9" w:rsidRPr="005B6DC9">
        <w:rPr>
          <w:szCs w:val="26"/>
        </w:rPr>
        <w:t>январе-</w:t>
      </w:r>
      <w:r w:rsidR="00B45663">
        <w:rPr>
          <w:szCs w:val="26"/>
        </w:rPr>
        <w:t>мае</w:t>
      </w:r>
      <w:r w:rsidR="002161EE" w:rsidRPr="005B6DC9">
        <w:rPr>
          <w:szCs w:val="26"/>
        </w:rPr>
        <w:t xml:space="preserve"> </w:t>
      </w:r>
      <w:r w:rsidRPr="005B6DC9">
        <w:rPr>
          <w:szCs w:val="26"/>
        </w:rPr>
        <w:t>201</w:t>
      </w:r>
      <w:r w:rsidR="002161EE" w:rsidRPr="005B6DC9">
        <w:rPr>
          <w:szCs w:val="26"/>
        </w:rPr>
        <w:t>6</w:t>
      </w:r>
      <w:r w:rsidRPr="005B6DC9">
        <w:rPr>
          <w:szCs w:val="26"/>
        </w:rPr>
        <w:t> г</w:t>
      </w:r>
      <w:r w:rsidR="009C6004" w:rsidRPr="005B6DC9">
        <w:rPr>
          <w:szCs w:val="26"/>
        </w:rPr>
        <w:t>.</w:t>
      </w:r>
      <w:r w:rsidRPr="005B6DC9">
        <w:rPr>
          <w:szCs w:val="26"/>
        </w:rPr>
        <w:t xml:space="preserve"> организациями торговли продано непродовольственных товаров на</w:t>
      </w:r>
      <w:r w:rsidR="00317BCE" w:rsidRPr="005B6DC9">
        <w:rPr>
          <w:szCs w:val="26"/>
        </w:rPr>
        <w:t> </w:t>
      </w:r>
      <w:r w:rsidR="001426AD">
        <w:rPr>
          <w:szCs w:val="26"/>
        </w:rPr>
        <w:t>54,8</w:t>
      </w:r>
      <w:r w:rsidR="00062AE1" w:rsidRPr="005B6DC9">
        <w:rPr>
          <w:szCs w:val="26"/>
        </w:rPr>
        <w:t> </w:t>
      </w:r>
      <w:r w:rsidRPr="005B6DC9">
        <w:rPr>
          <w:szCs w:val="26"/>
        </w:rPr>
        <w:t>трлн.</w:t>
      </w:r>
      <w:r w:rsidR="00317BCE" w:rsidRPr="005B6DC9">
        <w:rPr>
          <w:szCs w:val="26"/>
        </w:rPr>
        <w:t> </w:t>
      </w:r>
      <w:r w:rsidR="00717422" w:rsidRPr="005B6DC9">
        <w:rPr>
          <w:szCs w:val="26"/>
        </w:rPr>
        <w:t>р</w:t>
      </w:r>
      <w:r w:rsidRPr="005B6DC9">
        <w:rPr>
          <w:szCs w:val="26"/>
        </w:rPr>
        <w:t>ублей</w:t>
      </w:r>
      <w:r w:rsidR="00717422" w:rsidRPr="005B6DC9">
        <w:rPr>
          <w:szCs w:val="26"/>
        </w:rPr>
        <w:t xml:space="preserve"> </w:t>
      </w:r>
      <w:r w:rsidR="00737931" w:rsidRPr="005B6DC9">
        <w:rPr>
          <w:szCs w:val="26"/>
        </w:rPr>
        <w:t>(</w:t>
      </w:r>
      <w:r w:rsidR="00717422" w:rsidRPr="005B6DC9">
        <w:rPr>
          <w:szCs w:val="26"/>
        </w:rPr>
        <w:t>в сопоставимых ценах</w:t>
      </w:r>
      <w:r w:rsidRPr="005B6DC9">
        <w:t xml:space="preserve"> </w:t>
      </w:r>
      <w:r w:rsidR="00645E44" w:rsidRPr="005B6DC9">
        <w:rPr>
          <w:szCs w:val="26"/>
        </w:rPr>
        <w:t>10</w:t>
      </w:r>
      <w:r w:rsidR="001426AD">
        <w:rPr>
          <w:szCs w:val="26"/>
        </w:rPr>
        <w:t>1</w:t>
      </w:r>
      <w:r w:rsidR="00645E44" w:rsidRPr="005B6DC9">
        <w:rPr>
          <w:szCs w:val="26"/>
        </w:rPr>
        <w:t>,</w:t>
      </w:r>
      <w:r w:rsidR="009B6D45">
        <w:rPr>
          <w:szCs w:val="26"/>
        </w:rPr>
        <w:t>7</w:t>
      </w:r>
      <w:r w:rsidRPr="005B6DC9">
        <w:rPr>
          <w:szCs w:val="26"/>
        </w:rPr>
        <w:t>% к уровню</w:t>
      </w:r>
      <w:r w:rsidR="002161EE" w:rsidRPr="005B6DC9">
        <w:rPr>
          <w:szCs w:val="26"/>
        </w:rPr>
        <w:t xml:space="preserve"> </w:t>
      </w:r>
      <w:r w:rsidR="008D52B9" w:rsidRPr="005B6DC9">
        <w:rPr>
          <w:szCs w:val="26"/>
        </w:rPr>
        <w:t>января-</w:t>
      </w:r>
      <w:r w:rsidR="00B45663">
        <w:rPr>
          <w:szCs w:val="26"/>
        </w:rPr>
        <w:t>мая</w:t>
      </w:r>
      <w:r w:rsidRPr="005B6DC9">
        <w:rPr>
          <w:szCs w:val="26"/>
        </w:rPr>
        <w:t xml:space="preserve"> 201</w:t>
      </w:r>
      <w:r w:rsidR="002161EE" w:rsidRPr="005B6DC9">
        <w:rPr>
          <w:szCs w:val="26"/>
        </w:rPr>
        <w:t>5</w:t>
      </w:r>
      <w:r w:rsidRPr="005B6DC9">
        <w:rPr>
          <w:szCs w:val="26"/>
        </w:rPr>
        <w:t> г</w:t>
      </w:r>
      <w:r w:rsidR="009C6004" w:rsidRPr="005B6DC9">
        <w:rPr>
          <w:szCs w:val="26"/>
        </w:rPr>
        <w:t>.</w:t>
      </w:r>
      <w:r w:rsidRPr="005B6DC9">
        <w:rPr>
          <w:szCs w:val="26"/>
        </w:rPr>
        <w:t>). Удельный вес непродовольственных товаров, реализованных организациями торговли, составил 7</w:t>
      </w:r>
      <w:r w:rsidR="002E1F7C" w:rsidRPr="005B6DC9">
        <w:rPr>
          <w:szCs w:val="26"/>
        </w:rPr>
        <w:t>9</w:t>
      </w:r>
      <w:r w:rsidR="006C6C65" w:rsidRPr="005B6DC9">
        <w:rPr>
          <w:szCs w:val="26"/>
        </w:rPr>
        <w:t>,</w:t>
      </w:r>
      <w:r w:rsidR="009B6D45">
        <w:rPr>
          <w:szCs w:val="26"/>
        </w:rPr>
        <w:t>8</w:t>
      </w:r>
      <w:r w:rsidRPr="005B6DC9">
        <w:rPr>
          <w:szCs w:val="26"/>
        </w:rPr>
        <w:t>% от всей продажи непродовольственных товаров (</w:t>
      </w:r>
      <w:r w:rsidRPr="005B6DC9">
        <w:rPr>
          <w:spacing w:val="-6"/>
          <w:szCs w:val="26"/>
        </w:rPr>
        <w:t xml:space="preserve">в </w:t>
      </w:r>
      <w:r w:rsidR="008D52B9" w:rsidRPr="005B6DC9">
        <w:rPr>
          <w:spacing w:val="-6"/>
          <w:szCs w:val="26"/>
        </w:rPr>
        <w:t>январе-</w:t>
      </w:r>
      <w:r w:rsidR="00B45663">
        <w:rPr>
          <w:spacing w:val="-6"/>
          <w:szCs w:val="26"/>
        </w:rPr>
        <w:t>мае</w:t>
      </w:r>
      <w:r w:rsidR="002161EE" w:rsidRPr="005B6DC9">
        <w:rPr>
          <w:spacing w:val="-6"/>
          <w:szCs w:val="26"/>
        </w:rPr>
        <w:t xml:space="preserve"> </w:t>
      </w:r>
      <w:r w:rsidRPr="005B6DC9">
        <w:rPr>
          <w:spacing w:val="-6"/>
          <w:szCs w:val="26"/>
        </w:rPr>
        <w:t>201</w:t>
      </w:r>
      <w:r w:rsidR="002161EE" w:rsidRPr="005B6DC9">
        <w:rPr>
          <w:spacing w:val="-6"/>
          <w:szCs w:val="26"/>
        </w:rPr>
        <w:t>5</w:t>
      </w:r>
      <w:r w:rsidRPr="005B6DC9">
        <w:rPr>
          <w:spacing w:val="-6"/>
          <w:szCs w:val="26"/>
        </w:rPr>
        <w:t xml:space="preserve"> г</w:t>
      </w:r>
      <w:r w:rsidR="009C6004" w:rsidRPr="005B6DC9">
        <w:rPr>
          <w:spacing w:val="-6"/>
          <w:szCs w:val="26"/>
        </w:rPr>
        <w:t>.</w:t>
      </w:r>
      <w:r w:rsidRPr="005B6DC9">
        <w:rPr>
          <w:spacing w:val="-6"/>
          <w:szCs w:val="26"/>
        </w:rPr>
        <w:t xml:space="preserve"> – 7</w:t>
      </w:r>
      <w:r w:rsidR="006C6C65" w:rsidRPr="005B6DC9">
        <w:rPr>
          <w:spacing w:val="-6"/>
          <w:szCs w:val="26"/>
        </w:rPr>
        <w:t>4,</w:t>
      </w:r>
      <w:r w:rsidR="009B6D45">
        <w:rPr>
          <w:spacing w:val="-6"/>
          <w:szCs w:val="26"/>
        </w:rPr>
        <w:t>5</w:t>
      </w:r>
      <w:r w:rsidRPr="005B6DC9">
        <w:rPr>
          <w:spacing w:val="-6"/>
          <w:szCs w:val="26"/>
        </w:rPr>
        <w:t>%)</w:t>
      </w:r>
      <w:r w:rsidRPr="005B6DC9">
        <w:rPr>
          <w:szCs w:val="26"/>
        </w:rPr>
        <w:t>.</w:t>
      </w:r>
    </w:p>
    <w:p w:rsidR="00AE6758" w:rsidRPr="005B6DC9" w:rsidRDefault="00B746A9" w:rsidP="0016611F">
      <w:pPr>
        <w:pStyle w:val="a8"/>
        <w:spacing w:before="240" w:after="80"/>
        <w:ind w:firstLine="0"/>
        <w:jc w:val="center"/>
        <w:rPr>
          <w:rFonts w:ascii="Arial" w:hAnsi="Arial" w:cs="Arial"/>
          <w:b/>
        </w:rPr>
      </w:pPr>
      <w:r w:rsidRPr="005B6DC9">
        <w:rPr>
          <w:rFonts w:ascii="Arial" w:hAnsi="Arial" w:cs="Arial"/>
          <w:b/>
        </w:rPr>
        <w:t>8</w:t>
      </w:r>
      <w:r w:rsidR="00AE6758" w:rsidRPr="005B6DC9">
        <w:rPr>
          <w:rFonts w:ascii="Arial" w:hAnsi="Arial" w:cs="Arial"/>
          <w:b/>
        </w:rPr>
        <w:t>.2. Общественное питание</w:t>
      </w:r>
      <w:proofErr w:type="gramStart"/>
      <w:r w:rsidR="00E056D1" w:rsidRPr="00E056D1">
        <w:rPr>
          <w:rFonts w:ascii="Arial" w:hAnsi="Arial" w:cs="Arial"/>
          <w:b/>
          <w:vertAlign w:val="superscript"/>
        </w:rPr>
        <w:t>1</w:t>
      </w:r>
      <w:proofErr w:type="gramEnd"/>
      <w:r w:rsidR="00E056D1" w:rsidRPr="00E056D1">
        <w:rPr>
          <w:rFonts w:ascii="Arial" w:hAnsi="Arial" w:cs="Arial"/>
          <w:b/>
          <w:vertAlign w:val="superscript"/>
        </w:rPr>
        <w:t>)</w:t>
      </w:r>
    </w:p>
    <w:p w:rsidR="00AE6758" w:rsidRPr="005B6DC9" w:rsidRDefault="00AE6758" w:rsidP="006C34CD">
      <w:pPr>
        <w:pStyle w:val="a8"/>
        <w:spacing w:before="0" w:line="320" w:lineRule="exact"/>
        <w:rPr>
          <w:szCs w:val="26"/>
        </w:rPr>
      </w:pPr>
      <w:r w:rsidRPr="005B6DC9">
        <w:rPr>
          <w:b/>
          <w:bCs/>
          <w:szCs w:val="26"/>
        </w:rPr>
        <w:t xml:space="preserve">Товарооборот </w:t>
      </w:r>
      <w:r w:rsidRPr="005B6DC9">
        <w:rPr>
          <w:b/>
          <w:bCs/>
          <w:color w:val="000000"/>
          <w:szCs w:val="26"/>
        </w:rPr>
        <w:t>общественного питания</w:t>
      </w:r>
      <w:r w:rsidRPr="005B6DC9">
        <w:rPr>
          <w:szCs w:val="26"/>
        </w:rPr>
        <w:t xml:space="preserve"> в</w:t>
      </w:r>
      <w:r w:rsidR="00380E62" w:rsidRPr="005B6DC9">
        <w:rPr>
          <w:szCs w:val="26"/>
        </w:rPr>
        <w:t xml:space="preserve"> </w:t>
      </w:r>
      <w:r w:rsidR="008D52B9" w:rsidRPr="005B6DC9">
        <w:t>январе-</w:t>
      </w:r>
      <w:r w:rsidR="00B45663">
        <w:t>мае</w:t>
      </w:r>
      <w:r w:rsidRPr="005B6DC9">
        <w:rPr>
          <w:szCs w:val="26"/>
        </w:rPr>
        <w:t xml:space="preserve"> 201</w:t>
      </w:r>
      <w:r w:rsidR="00380E62" w:rsidRPr="005B6DC9">
        <w:rPr>
          <w:szCs w:val="26"/>
        </w:rPr>
        <w:t>6</w:t>
      </w:r>
      <w:r w:rsidRPr="005B6DC9">
        <w:rPr>
          <w:szCs w:val="26"/>
        </w:rPr>
        <w:t> г</w:t>
      </w:r>
      <w:r w:rsidR="009C6004" w:rsidRPr="005B6DC9">
        <w:rPr>
          <w:szCs w:val="26"/>
        </w:rPr>
        <w:t>.</w:t>
      </w:r>
      <w:r w:rsidRPr="005B6DC9">
        <w:rPr>
          <w:szCs w:val="26"/>
        </w:rPr>
        <w:t xml:space="preserve"> составил </w:t>
      </w:r>
      <w:r w:rsidR="00A123AF">
        <w:rPr>
          <w:szCs w:val="26"/>
        </w:rPr>
        <w:t>7,2</w:t>
      </w:r>
      <w:r w:rsidRPr="005B6DC9">
        <w:rPr>
          <w:szCs w:val="26"/>
        </w:rPr>
        <w:t> трлн.</w:t>
      </w:r>
      <w:r w:rsidRPr="005B6DC9">
        <w:rPr>
          <w:sz w:val="18"/>
          <w:szCs w:val="18"/>
        </w:rPr>
        <w:t xml:space="preserve"> </w:t>
      </w:r>
      <w:r w:rsidRPr="005B6DC9">
        <w:rPr>
          <w:szCs w:val="26"/>
        </w:rPr>
        <w:t>рублей,</w:t>
      </w:r>
      <w:r w:rsidRPr="005B6DC9">
        <w:rPr>
          <w:sz w:val="18"/>
          <w:szCs w:val="18"/>
        </w:rPr>
        <w:t xml:space="preserve"> </w:t>
      </w:r>
      <w:r w:rsidRPr="005B6DC9">
        <w:rPr>
          <w:szCs w:val="26"/>
        </w:rPr>
        <w:t>или</w:t>
      </w:r>
      <w:r w:rsidRPr="005B6DC9">
        <w:rPr>
          <w:sz w:val="18"/>
          <w:szCs w:val="18"/>
        </w:rPr>
        <w:t xml:space="preserve"> </w:t>
      </w:r>
      <w:r w:rsidRPr="005B6DC9">
        <w:rPr>
          <w:szCs w:val="26"/>
        </w:rPr>
        <w:t xml:space="preserve">в сопоставимых ценах </w:t>
      </w:r>
      <w:r w:rsidR="00EB5926" w:rsidRPr="005B6DC9">
        <w:rPr>
          <w:szCs w:val="26"/>
        </w:rPr>
        <w:t>9</w:t>
      </w:r>
      <w:r w:rsidR="00A123AF">
        <w:rPr>
          <w:szCs w:val="26"/>
        </w:rPr>
        <w:t>8</w:t>
      </w:r>
      <w:r w:rsidR="003D19FE" w:rsidRPr="005B6DC9">
        <w:rPr>
          <w:szCs w:val="26"/>
        </w:rPr>
        <w:t>,</w:t>
      </w:r>
      <w:r w:rsidR="00A123AF">
        <w:rPr>
          <w:szCs w:val="26"/>
        </w:rPr>
        <w:t>9</w:t>
      </w:r>
      <w:r w:rsidRPr="005B6DC9">
        <w:rPr>
          <w:szCs w:val="26"/>
        </w:rPr>
        <w:t>%</w:t>
      </w:r>
      <w:r w:rsidRPr="005B6DC9">
        <w:rPr>
          <w:sz w:val="18"/>
          <w:szCs w:val="18"/>
        </w:rPr>
        <w:t xml:space="preserve"> </w:t>
      </w:r>
      <w:r w:rsidRPr="005B6DC9">
        <w:rPr>
          <w:szCs w:val="26"/>
        </w:rPr>
        <w:t>к уровню</w:t>
      </w:r>
      <w:r w:rsidR="00380E62" w:rsidRPr="005B6DC9">
        <w:rPr>
          <w:szCs w:val="26"/>
        </w:rPr>
        <w:t xml:space="preserve"> </w:t>
      </w:r>
      <w:r w:rsidR="008D52B9" w:rsidRPr="005B6DC9">
        <w:t>января-</w:t>
      </w:r>
      <w:r w:rsidR="00B45663">
        <w:t>мая</w:t>
      </w:r>
      <w:r w:rsidR="00764A58" w:rsidRPr="005B6DC9">
        <w:rPr>
          <w:szCs w:val="26"/>
        </w:rPr>
        <w:t xml:space="preserve"> </w:t>
      </w:r>
      <w:r w:rsidRPr="005B6DC9">
        <w:rPr>
          <w:szCs w:val="26"/>
        </w:rPr>
        <w:t>201</w:t>
      </w:r>
      <w:r w:rsidR="00380E62" w:rsidRPr="005B6DC9">
        <w:rPr>
          <w:szCs w:val="26"/>
        </w:rPr>
        <w:t>5</w:t>
      </w:r>
      <w:r w:rsidRPr="005B6DC9">
        <w:rPr>
          <w:szCs w:val="26"/>
        </w:rPr>
        <w:t> г</w:t>
      </w:r>
      <w:r w:rsidR="009C6004" w:rsidRPr="005B6DC9">
        <w:rPr>
          <w:szCs w:val="26"/>
        </w:rPr>
        <w:t>.</w:t>
      </w:r>
    </w:p>
    <w:p w:rsidR="00BA413F" w:rsidRPr="005B6DC9" w:rsidRDefault="00BA413F" w:rsidP="006C34CD">
      <w:pPr>
        <w:pStyle w:val="a8"/>
        <w:spacing w:before="160" w:after="12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>Товарооборот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410"/>
        <w:gridCol w:w="2552"/>
        <w:gridCol w:w="2055"/>
        <w:gridCol w:w="2055"/>
      </w:tblGrid>
      <w:tr w:rsidR="00BA413F" w:rsidRPr="005B6DC9" w:rsidTr="00BA413F">
        <w:trPr>
          <w:cantSplit/>
          <w:tblHeader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3F" w:rsidRPr="005B6DC9" w:rsidRDefault="00BA413F" w:rsidP="002B58B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413F" w:rsidRPr="005B6DC9" w:rsidRDefault="00BA413F" w:rsidP="002B58BC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Товарооборот</w:t>
            </w:r>
            <w:r w:rsidRPr="005B6DC9">
              <w:rPr>
                <w:sz w:val="22"/>
              </w:rPr>
              <w:br/>
              <w:t>общественного</w:t>
            </w:r>
            <w:r w:rsidRPr="005B6DC9">
              <w:rPr>
                <w:sz w:val="22"/>
              </w:rPr>
              <w:br/>
              <w:t xml:space="preserve">питания, </w:t>
            </w:r>
            <w:r w:rsidRPr="005B6DC9">
              <w:rPr>
                <w:sz w:val="22"/>
              </w:rPr>
              <w:br/>
              <w:t>млрд. руб.</w:t>
            </w:r>
            <w:r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3F" w:rsidRPr="005B6DC9" w:rsidRDefault="00BA413F" w:rsidP="002B58BC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сопоставимых ценах</w:t>
            </w:r>
          </w:p>
        </w:tc>
      </w:tr>
      <w:tr w:rsidR="00BA413F" w:rsidRPr="005B6DC9" w:rsidTr="00BA413F">
        <w:trPr>
          <w:cantSplit/>
          <w:trHeight w:val="826"/>
          <w:tblHeader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3F" w:rsidRPr="005B6DC9" w:rsidRDefault="00BA413F" w:rsidP="002B58B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3F" w:rsidRPr="005B6DC9" w:rsidRDefault="00BA413F" w:rsidP="002B58B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3F" w:rsidRPr="005B6DC9" w:rsidRDefault="00BA413F" w:rsidP="002B58B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 соответствующему </w:t>
            </w:r>
            <w:r w:rsidRPr="005B6DC9">
              <w:rPr>
                <w:sz w:val="22"/>
              </w:rPr>
              <w:br/>
              <w:t xml:space="preserve">периоду </w:t>
            </w:r>
            <w:proofErr w:type="spellStart"/>
            <w:r w:rsidRPr="005B6DC9">
              <w:rPr>
                <w:sz w:val="22"/>
              </w:rPr>
              <w:t>преды-дущего</w:t>
            </w:r>
            <w:proofErr w:type="spellEnd"/>
            <w:r w:rsidRPr="005B6DC9">
              <w:rPr>
                <w:sz w:val="22"/>
              </w:rPr>
              <w:t xml:space="preserve"> года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13F" w:rsidRPr="005B6DC9" w:rsidRDefault="00BA413F" w:rsidP="002B58B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</w:t>
            </w:r>
            <w:r w:rsidRPr="005B6DC9">
              <w:rPr>
                <w:sz w:val="22"/>
              </w:rPr>
              <w:br/>
              <w:t>предыдущему периоду</w:t>
            </w:r>
          </w:p>
        </w:tc>
      </w:tr>
      <w:tr w:rsidR="00380E62" w:rsidRPr="005B6DC9" w:rsidTr="00D66BFA">
        <w:trPr>
          <w:trHeight w:val="96"/>
        </w:trPr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F80BA7">
            <w:pPr>
              <w:spacing w:before="50" w:after="40" w:line="200" w:lineRule="exact"/>
              <w:ind w:left="567"/>
              <w:rPr>
                <w:b/>
                <w:sz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5B6DC9">
                <w:rPr>
                  <w:b/>
                  <w:sz w:val="22"/>
                </w:rPr>
                <w:t>2015 г</w:t>
              </w:r>
            </w:smartTag>
            <w:r w:rsidRPr="005B6DC9">
              <w:rPr>
                <w:b/>
                <w:sz w:val="22"/>
              </w:rPr>
              <w:t>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F80BA7">
            <w:pPr>
              <w:spacing w:before="50" w:after="40" w:line="200" w:lineRule="exact"/>
              <w:ind w:left="284" w:right="851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F80BA7">
            <w:pPr>
              <w:spacing w:before="50" w:after="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F80BA7">
            <w:pPr>
              <w:spacing w:before="50" w:after="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</w:tr>
      <w:tr w:rsidR="00380E62" w:rsidRPr="005B6DC9" w:rsidTr="00BA413F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F80BA7">
            <w:pPr>
              <w:pStyle w:val="8"/>
              <w:keepNext w:val="0"/>
              <w:spacing w:before="50"/>
              <w:ind w:left="397"/>
              <w:rPr>
                <w:b w:val="0"/>
              </w:rPr>
            </w:pPr>
            <w:r w:rsidRPr="005B6DC9">
              <w:rPr>
                <w:b w:val="0"/>
                <w:bCs/>
              </w:rPr>
              <w:t>Январь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B84F9A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1 234,0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77413A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77413A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</w:tr>
      <w:tr w:rsidR="00380E62" w:rsidRPr="005B6DC9" w:rsidTr="00BA413F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F80BA7">
            <w:pPr>
              <w:pStyle w:val="8"/>
              <w:keepNext w:val="0"/>
              <w:spacing w:before="5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Февраль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B84F9A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1 245,6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77413A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77413A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380E62" w:rsidRPr="005B6DC9" w:rsidTr="00C167BE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F80BA7">
            <w:pPr>
              <w:pStyle w:val="8"/>
              <w:keepNext w:val="0"/>
              <w:spacing w:before="5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Март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B84F9A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1 366,4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77413A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91,1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77413A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</w:tr>
      <w:tr w:rsidR="00380E62" w:rsidRPr="005B6DC9" w:rsidTr="00C167BE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F80BA7">
            <w:pPr>
              <w:pStyle w:val="8"/>
              <w:keepNext w:val="0"/>
              <w:spacing w:before="50"/>
              <w:ind w:left="170"/>
              <w:rPr>
                <w:bCs/>
              </w:rPr>
            </w:pPr>
            <w:r w:rsidRPr="005B6DC9">
              <w:rPr>
                <w:bCs/>
              </w:rPr>
              <w:t>I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B84F9A" w:rsidP="00F80BA7">
            <w:pPr>
              <w:spacing w:before="50" w:after="4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3 846,0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77413A" w:rsidP="00F80BA7">
            <w:pPr>
              <w:spacing w:before="5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77413A" w:rsidP="00F80BA7">
            <w:pPr>
              <w:spacing w:before="5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88,5</w:t>
            </w:r>
          </w:p>
        </w:tc>
      </w:tr>
      <w:tr w:rsidR="00380E62" w:rsidRPr="005B6DC9" w:rsidTr="00C167BE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F80BA7">
            <w:pPr>
              <w:pStyle w:val="8"/>
              <w:keepNext w:val="0"/>
              <w:spacing w:before="5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Апрель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B84F9A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1 351,7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77413A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77413A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</w:tr>
      <w:tr w:rsidR="00380E62" w:rsidRPr="005B6DC9" w:rsidTr="00BA413F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F80BA7">
            <w:pPr>
              <w:pStyle w:val="8"/>
              <w:keepNext w:val="0"/>
              <w:spacing w:before="5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Май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B84F9A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1 519,6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77413A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77413A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</w:tr>
      <w:tr w:rsidR="00B45663" w:rsidRPr="005B6DC9" w:rsidTr="0016611F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5663" w:rsidRPr="00B45663" w:rsidRDefault="00B45663" w:rsidP="00F80BA7">
            <w:pPr>
              <w:pStyle w:val="8"/>
              <w:keepNext w:val="0"/>
              <w:spacing w:before="50"/>
              <w:ind w:left="170"/>
              <w:rPr>
                <w:b w:val="0"/>
                <w:bCs/>
                <w:i/>
              </w:rPr>
            </w:pPr>
            <w:r w:rsidRPr="00B45663">
              <w:rPr>
                <w:b w:val="0"/>
                <w:bCs/>
                <w:i/>
              </w:rPr>
              <w:t>Январь-май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5663" w:rsidRPr="00B45663" w:rsidRDefault="00B84F9A" w:rsidP="00F80BA7">
            <w:pPr>
              <w:spacing w:before="50" w:after="40" w:line="200" w:lineRule="exact"/>
              <w:ind w:left="284"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6 717,3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5663" w:rsidRPr="00B45663" w:rsidRDefault="0077413A" w:rsidP="00F80BA7">
            <w:pPr>
              <w:spacing w:before="50" w:after="4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91,0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5663" w:rsidRPr="00B45663" w:rsidRDefault="0077413A" w:rsidP="00F80BA7">
            <w:pPr>
              <w:spacing w:before="50" w:after="40" w:line="200" w:lineRule="exact"/>
              <w:ind w:left="284" w:right="709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380E62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380E62" w:rsidP="00F80BA7">
            <w:pPr>
              <w:pStyle w:val="8"/>
              <w:keepNext w:val="0"/>
              <w:spacing w:before="5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Июнь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B84F9A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1 355,8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77413A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E62" w:rsidRPr="005B6DC9" w:rsidRDefault="0077413A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88,9</w:t>
            </w: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170"/>
              <w:rPr>
                <w:b w:val="0"/>
                <w:bCs/>
              </w:rPr>
            </w:pPr>
            <w:r w:rsidRPr="005B6DC9">
              <w:t>II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4 227,1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107,7</w:t>
            </w: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170"/>
              <w:rPr>
                <w:b w:val="0"/>
                <w:bCs/>
                <w:i/>
              </w:rPr>
            </w:pPr>
            <w:r w:rsidRPr="005B6DC9">
              <w:rPr>
                <w:b w:val="0"/>
                <w:i/>
              </w:rPr>
              <w:t>I полугодие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8 073,1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90,9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340"/>
              <w:rPr>
                <w:b w:val="0"/>
              </w:rPr>
            </w:pPr>
            <w:r w:rsidRPr="005B6DC9">
              <w:rPr>
                <w:b w:val="0"/>
              </w:rPr>
              <w:t>Июль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1 333,4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340"/>
              <w:rPr>
                <w:b w:val="0"/>
              </w:rPr>
            </w:pPr>
            <w:r w:rsidRPr="005B6DC9">
              <w:rPr>
                <w:b w:val="0"/>
              </w:rPr>
              <w:t>Август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1 321,7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340"/>
              <w:rPr>
                <w:b w:val="0"/>
              </w:rPr>
            </w:pPr>
            <w:r w:rsidRPr="005B6DC9">
              <w:rPr>
                <w:b w:val="0"/>
              </w:rPr>
              <w:t>Сентябрь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1 542,3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114,6</w:t>
            </w: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4 197,4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99,0</w:t>
            </w: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170"/>
              <w:rPr>
                <w:b w:val="0"/>
                <w:i/>
              </w:rPr>
            </w:pPr>
            <w:r w:rsidRPr="005B6DC9">
              <w:rPr>
                <w:b w:val="0"/>
                <w:i/>
              </w:rPr>
              <w:t>Январь-сентябрь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12 270,5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92,8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340"/>
              <w:rPr>
                <w:b w:val="0"/>
              </w:rPr>
            </w:pPr>
            <w:r w:rsidRPr="005B6DC9">
              <w:rPr>
                <w:b w:val="0"/>
              </w:rPr>
              <w:t>Октябрь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1 570,1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340"/>
              <w:rPr>
                <w:b w:val="0"/>
              </w:rPr>
            </w:pPr>
            <w:r w:rsidRPr="005B6DC9">
              <w:rPr>
                <w:b w:val="0"/>
              </w:rPr>
              <w:t>Ноябрь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1 477,6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340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1 669,5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170"/>
            </w:pPr>
            <w:r w:rsidRPr="005B6DC9">
              <w:t>IV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4 717,2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108,6</w:t>
            </w: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170"/>
            </w:pPr>
            <w:r w:rsidRPr="005B6DC9">
              <w:t>Январь-декабрь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16 987,7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b/>
                <w:sz w:val="22"/>
              </w:rPr>
            </w:pPr>
            <w:proofErr w:type="spellStart"/>
            <w:r w:rsidRPr="005B6DC9">
              <w:rPr>
                <w:b/>
                <w:sz w:val="22"/>
              </w:rPr>
              <w:t>х</w:t>
            </w:r>
            <w:proofErr w:type="spellEnd"/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567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2016 г.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397"/>
              <w:rPr>
                <w:b w:val="0"/>
              </w:rPr>
            </w:pPr>
            <w:r w:rsidRPr="005B6DC9">
              <w:rPr>
                <w:b w:val="0"/>
                <w:bCs/>
              </w:rPr>
              <w:t>Январь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1 248,2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78,6</w:t>
            </w: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Февраль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1 442,1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Март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1 458,3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170"/>
              <w:rPr>
                <w:bCs/>
              </w:rPr>
            </w:pPr>
            <w:r w:rsidRPr="005B6DC9">
              <w:rPr>
                <w:bCs/>
              </w:rPr>
              <w:t>I квартал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4 148,6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89,3</w:t>
            </w: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397"/>
              <w:rPr>
                <w:b w:val="0"/>
                <w:bCs/>
              </w:rPr>
            </w:pPr>
            <w:r w:rsidRPr="005B6DC9">
              <w:rPr>
                <w:b w:val="0"/>
                <w:bCs/>
              </w:rPr>
              <w:t>Апрель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1 479,4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sz w:val="22"/>
              </w:rPr>
            </w:pPr>
            <w:r>
              <w:rPr>
                <w:sz w:val="22"/>
              </w:rPr>
              <w:t>1 563,8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B55957" w:rsidRPr="005B6DC9" w:rsidTr="00B55957"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957" w:rsidRPr="005B6DC9" w:rsidRDefault="00B55957" w:rsidP="00F80BA7">
            <w:pPr>
              <w:pStyle w:val="8"/>
              <w:keepNext w:val="0"/>
              <w:spacing w:before="50"/>
              <w:ind w:left="170"/>
              <w:rPr>
                <w:bCs/>
                <w:i/>
              </w:rPr>
            </w:pPr>
            <w:r w:rsidRPr="005B6DC9">
              <w:rPr>
                <w:bCs/>
                <w:i/>
              </w:rPr>
              <w:t>Январь-</w:t>
            </w:r>
            <w:r>
              <w:rPr>
                <w:bCs/>
                <w:i/>
              </w:rPr>
              <w:t>май</w:t>
            </w:r>
          </w:p>
        </w:tc>
        <w:tc>
          <w:tcPr>
            <w:tcW w:w="25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957" w:rsidRPr="00B55957" w:rsidRDefault="00B55957" w:rsidP="00F80BA7">
            <w:pPr>
              <w:spacing w:before="50" w:after="40" w:line="200" w:lineRule="exact"/>
              <w:ind w:left="284" w:right="851"/>
              <w:jc w:val="right"/>
              <w:rPr>
                <w:b/>
                <w:bCs/>
                <w:i/>
                <w:sz w:val="22"/>
              </w:rPr>
            </w:pPr>
            <w:r w:rsidRPr="00B55957">
              <w:rPr>
                <w:b/>
                <w:bCs/>
                <w:i/>
                <w:sz w:val="22"/>
              </w:rPr>
              <w:t>7 191,8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957" w:rsidRPr="00B55957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b/>
                <w:bCs/>
                <w:i/>
                <w:sz w:val="22"/>
              </w:rPr>
            </w:pPr>
            <w:r w:rsidRPr="00B55957">
              <w:rPr>
                <w:b/>
                <w:bCs/>
                <w:i/>
                <w:sz w:val="22"/>
              </w:rPr>
              <w:t>98,9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957" w:rsidRPr="00B55957" w:rsidRDefault="00B55957" w:rsidP="00F80BA7">
            <w:pPr>
              <w:spacing w:before="50" w:after="40" w:line="200" w:lineRule="exact"/>
              <w:ind w:left="284" w:right="709"/>
              <w:jc w:val="right"/>
              <w:rPr>
                <w:b/>
                <w:bCs/>
                <w:i/>
                <w:sz w:val="22"/>
              </w:rPr>
            </w:pPr>
            <w:proofErr w:type="spellStart"/>
            <w:r w:rsidRPr="00B55957">
              <w:rPr>
                <w:b/>
                <w:bCs/>
                <w:i/>
                <w:sz w:val="22"/>
              </w:rPr>
              <w:t>х</w:t>
            </w:r>
            <w:proofErr w:type="spellEnd"/>
          </w:p>
        </w:tc>
      </w:tr>
    </w:tbl>
    <w:p w:rsidR="00E056D1" w:rsidRDefault="0016611F" w:rsidP="00E056D1">
      <w:pPr>
        <w:spacing w:before="40" w:line="220" w:lineRule="exact"/>
        <w:ind w:left="573" w:hanging="6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</w:t>
      </w:r>
    </w:p>
    <w:p w:rsidR="006C34CD" w:rsidRPr="006C34CD" w:rsidRDefault="00E056D1" w:rsidP="000D39AD">
      <w:pPr>
        <w:pStyle w:val="4"/>
        <w:spacing w:before="60" w:line="220" w:lineRule="exact"/>
        <w:ind w:left="0" w:firstLine="567"/>
        <w:jc w:val="both"/>
        <w:rPr>
          <w:bCs/>
          <w:sz w:val="20"/>
        </w:rPr>
      </w:pPr>
      <w:r w:rsidRPr="00364C27">
        <w:rPr>
          <w:b w:val="0"/>
          <w:bCs/>
          <w:sz w:val="18"/>
          <w:szCs w:val="18"/>
          <w:vertAlign w:val="superscript"/>
        </w:rPr>
        <w:t>1)</w:t>
      </w:r>
      <w:r w:rsidRPr="00364C27">
        <w:rPr>
          <w:b w:val="0"/>
          <w:bCs/>
          <w:sz w:val="18"/>
          <w:szCs w:val="18"/>
        </w:rPr>
        <w:t xml:space="preserve"> Здесь и далее </w:t>
      </w:r>
      <w:proofErr w:type="gramStart"/>
      <w:r w:rsidRPr="00364C27">
        <w:rPr>
          <w:b w:val="0"/>
          <w:bCs/>
          <w:sz w:val="18"/>
          <w:szCs w:val="18"/>
        </w:rPr>
        <w:t>объемы</w:t>
      </w:r>
      <w:proofErr w:type="gramEnd"/>
      <w:r w:rsidRPr="00364C27">
        <w:rPr>
          <w:b w:val="0"/>
          <w:bCs/>
          <w:sz w:val="18"/>
          <w:szCs w:val="18"/>
        </w:rPr>
        <w:t xml:space="preserve"> и индексы физического объема товарооборота</w:t>
      </w:r>
      <w:r w:rsidR="00F61344">
        <w:rPr>
          <w:b w:val="0"/>
          <w:bCs/>
          <w:sz w:val="18"/>
          <w:szCs w:val="18"/>
        </w:rPr>
        <w:t xml:space="preserve"> общественного питания</w:t>
      </w:r>
      <w:r w:rsidR="000D39AD" w:rsidRPr="000D39AD">
        <w:rPr>
          <w:b w:val="0"/>
          <w:bCs/>
          <w:sz w:val="18"/>
          <w:szCs w:val="18"/>
        </w:rPr>
        <w:t xml:space="preserve"> </w:t>
      </w:r>
      <w:r w:rsidR="000D39AD" w:rsidRPr="00364C27">
        <w:rPr>
          <w:b w:val="0"/>
          <w:bCs/>
          <w:sz w:val="18"/>
          <w:szCs w:val="18"/>
        </w:rPr>
        <w:t>за 2015 год</w:t>
      </w:r>
      <w:r w:rsidRPr="00364C27">
        <w:rPr>
          <w:b w:val="0"/>
          <w:bCs/>
          <w:sz w:val="18"/>
          <w:szCs w:val="18"/>
        </w:rPr>
        <w:t xml:space="preserve"> уточнены на основании годовой разработки</w:t>
      </w:r>
      <w:r>
        <w:rPr>
          <w:bCs/>
          <w:sz w:val="20"/>
        </w:rPr>
        <w:t>.</w:t>
      </w:r>
      <w:r w:rsidR="006C34CD">
        <w:br w:type="page"/>
      </w:r>
    </w:p>
    <w:p w:rsidR="00D16342" w:rsidRPr="005B6DC9" w:rsidRDefault="00D16342" w:rsidP="00D05AD4">
      <w:pPr>
        <w:pStyle w:val="a3"/>
        <w:tabs>
          <w:tab w:val="left" w:pos="708"/>
        </w:tabs>
        <w:spacing w:before="24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lastRenderedPageBreak/>
        <w:t xml:space="preserve">Товарооборот общественного питания </w:t>
      </w:r>
    </w:p>
    <w:p w:rsidR="00D16342" w:rsidRPr="005B6DC9" w:rsidRDefault="00D16342" w:rsidP="00B55957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Cs/>
          <w:i/>
          <w:iCs/>
        </w:rPr>
      </w:pPr>
      <w:proofErr w:type="gramStart"/>
      <w:r w:rsidRPr="005B6DC9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5B6DC9">
        <w:rPr>
          <w:rFonts w:ascii="Arial" w:hAnsi="Arial" w:cs="Arial"/>
          <w:i/>
          <w:iCs/>
        </w:rPr>
        <w:t>;</w:t>
      </w:r>
      <w:r w:rsidR="008A274C" w:rsidRPr="005B6DC9">
        <w:rPr>
          <w:rFonts w:ascii="Arial" w:hAnsi="Arial" w:cs="Arial"/>
          <w:i/>
          <w:iCs/>
        </w:rPr>
        <w:t xml:space="preserve"> </w:t>
      </w:r>
      <w:r w:rsidRPr="005B6DC9">
        <w:rPr>
          <w:rFonts w:ascii="Arial" w:hAnsi="Arial" w:cs="Arial"/>
          <w:i/>
          <w:iCs/>
        </w:rPr>
        <w:t>в сопоставимых ценах)</w:t>
      </w:r>
      <w:r w:rsidRPr="005B6DC9">
        <w:rPr>
          <w:rFonts w:ascii="Arial" w:hAnsi="Arial" w:cs="Arial"/>
          <w:bCs/>
          <w:i/>
          <w:iCs/>
        </w:rPr>
        <w:t xml:space="preserve"> </w:t>
      </w:r>
      <w:proofErr w:type="gramEnd"/>
    </w:p>
    <w:p w:rsidR="00D16342" w:rsidRPr="005B6DC9" w:rsidRDefault="00AF1346" w:rsidP="00336283">
      <w:pPr>
        <w:pStyle w:val="a3"/>
        <w:tabs>
          <w:tab w:val="left" w:pos="708"/>
        </w:tabs>
        <w:spacing w:before="40" w:after="40"/>
        <w:ind w:left="-227"/>
        <w:jc w:val="center"/>
        <w:rPr>
          <w:rFonts w:ascii="Arial" w:hAnsi="Arial" w:cs="Arial"/>
          <w:bCs/>
          <w:i/>
          <w:iCs/>
        </w:rPr>
      </w:pPr>
      <w:r w:rsidRPr="00AF1346">
        <w:rPr>
          <w:noProof/>
        </w:rPr>
        <w:pict>
          <v:group id="_x0000_s2292" style="position:absolute;left:0;text-align:left;margin-left:125.05pt;margin-top:180.15pt;width:296.3pt;height:20.6pt;z-index:251724800" coordorigin="5049,14843" coordsize="5508,498">
            <v:rect id="_x0000_s2293" style="position:absolute;left:5049;top:14843;width:1380;height:480;flip:x" filled="f" stroked="f" strokecolor="white" strokeweight=".25pt">
              <v:textbox style="mso-next-textbox:#_x0000_s2293">
                <w:txbxContent>
                  <w:p w:rsidR="00B55957" w:rsidRPr="00706E29" w:rsidRDefault="00B55957" w:rsidP="00D16342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5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_x0000_s2294" style="position:absolute;left:9562;top:14861;width:995;height:480;flip:x" filled="f" stroked="f" strokecolor="white" strokeweight=".25pt">
              <v:textbox style="mso-next-textbox:#_x0000_s2294">
                <w:txbxContent>
                  <w:p w:rsidR="00B55957" w:rsidRPr="002A6587" w:rsidRDefault="00B55957" w:rsidP="00D16342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6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D16342" w:rsidRPr="005B6DC9">
        <w:rPr>
          <w:noProof/>
        </w:rPr>
        <w:drawing>
          <wp:inline distT="0" distB="0" distL="0" distR="0">
            <wp:extent cx="5915770" cy="2433099"/>
            <wp:effectExtent l="0" t="0" r="878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E6758" w:rsidRPr="005B6DC9" w:rsidRDefault="005C510B" w:rsidP="008A274C">
      <w:pPr>
        <w:pStyle w:val="a3"/>
        <w:tabs>
          <w:tab w:val="left" w:pos="708"/>
        </w:tabs>
        <w:spacing w:before="24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>Товарооборот</w:t>
      </w:r>
      <w:r w:rsidR="003D19FE" w:rsidRPr="005B6DC9">
        <w:rPr>
          <w:rFonts w:ascii="Arial" w:hAnsi="Arial" w:cs="Arial"/>
          <w:b/>
          <w:sz w:val="22"/>
          <w:szCs w:val="22"/>
        </w:rPr>
        <w:t xml:space="preserve"> общественного питания</w:t>
      </w:r>
      <w:r w:rsidR="00CD4939" w:rsidRPr="005B6DC9">
        <w:rPr>
          <w:rFonts w:ascii="Arial" w:hAnsi="Arial" w:cs="Arial"/>
          <w:b/>
          <w:sz w:val="22"/>
          <w:szCs w:val="22"/>
        </w:rPr>
        <w:t xml:space="preserve"> </w:t>
      </w:r>
      <w:r w:rsidRPr="005B6DC9">
        <w:rPr>
          <w:rFonts w:ascii="Arial" w:hAnsi="Arial" w:cs="Arial"/>
          <w:b/>
          <w:sz w:val="22"/>
          <w:szCs w:val="22"/>
        </w:rPr>
        <w:t xml:space="preserve">по областям </w:t>
      </w:r>
      <w:r w:rsidR="00AE6758" w:rsidRPr="005B6DC9">
        <w:rPr>
          <w:rFonts w:ascii="Arial" w:hAnsi="Arial" w:cs="Arial"/>
          <w:b/>
          <w:sz w:val="22"/>
          <w:szCs w:val="22"/>
        </w:rPr>
        <w:t>и г</w:t>
      </w:r>
      <w:proofErr w:type="gramStart"/>
      <w:r w:rsidR="00AE6758" w:rsidRPr="005B6DC9">
        <w:rPr>
          <w:rFonts w:ascii="Arial" w:hAnsi="Arial" w:cs="Arial"/>
          <w:b/>
          <w:sz w:val="22"/>
          <w:szCs w:val="22"/>
        </w:rPr>
        <w:t>.М</w:t>
      </w:r>
      <w:proofErr w:type="gramEnd"/>
      <w:r w:rsidR="00AE6758" w:rsidRPr="005B6DC9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64" w:type="pct"/>
        <w:jc w:val="center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5"/>
        <w:gridCol w:w="1984"/>
        <w:gridCol w:w="2233"/>
        <w:gridCol w:w="2233"/>
      </w:tblGrid>
      <w:tr w:rsidR="00AE6758" w:rsidRPr="005B6DC9" w:rsidTr="0016611F">
        <w:trPr>
          <w:tblHeader/>
          <w:jc w:val="center"/>
        </w:trPr>
        <w:tc>
          <w:tcPr>
            <w:tcW w:w="14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Pr="005B6DC9" w:rsidRDefault="00C167BE" w:rsidP="00F80BA7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Январь-</w:t>
            </w:r>
            <w:r w:rsidR="00B45663">
              <w:rPr>
                <w:sz w:val="22"/>
              </w:rPr>
              <w:t>май</w:t>
            </w:r>
            <w:r w:rsidR="008F5F3F" w:rsidRPr="005B6DC9">
              <w:rPr>
                <w:sz w:val="22"/>
              </w:rPr>
              <w:br/>
            </w:r>
            <w:r w:rsidR="00AE6758" w:rsidRPr="005B6DC9">
              <w:rPr>
                <w:sz w:val="22"/>
              </w:rPr>
              <w:t>201</w:t>
            </w:r>
            <w:r w:rsidR="00384CAE" w:rsidRPr="005B6DC9">
              <w:rPr>
                <w:sz w:val="22"/>
              </w:rPr>
              <w:t>6</w:t>
            </w:r>
            <w:r w:rsidR="00AE6758" w:rsidRPr="005B6DC9">
              <w:rPr>
                <w:sz w:val="22"/>
              </w:rPr>
              <w:t xml:space="preserve"> г., </w:t>
            </w:r>
            <w:r w:rsidR="00AE6758" w:rsidRPr="005B6DC9">
              <w:rPr>
                <w:sz w:val="22"/>
              </w:rPr>
              <w:br/>
              <w:t xml:space="preserve">млрд. руб. </w:t>
            </w:r>
            <w:r w:rsidR="00AE6758" w:rsidRPr="005B6DC9">
              <w:rPr>
                <w:sz w:val="22"/>
              </w:rPr>
              <w:br/>
              <w:t>(в текущих ценах)</w:t>
            </w:r>
          </w:p>
        </w:tc>
        <w:tc>
          <w:tcPr>
            <w:tcW w:w="2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F80BA7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В сопоставимых ценах</w:t>
            </w:r>
          </w:p>
        </w:tc>
      </w:tr>
      <w:tr w:rsidR="00AE6758" w:rsidRPr="005B6DC9" w:rsidTr="0016611F">
        <w:trPr>
          <w:tblHeader/>
          <w:jc w:val="center"/>
        </w:trPr>
        <w:tc>
          <w:tcPr>
            <w:tcW w:w="147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108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6758" w:rsidRPr="005B6DC9" w:rsidRDefault="00AE6758" w:rsidP="00F80BA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58" w:rsidRPr="005B6DC9" w:rsidRDefault="00C167BE" w:rsidP="00F80BA7">
            <w:pPr>
              <w:spacing w:before="40" w:after="40" w:line="200" w:lineRule="exact"/>
              <w:jc w:val="center"/>
              <w:rPr>
                <w:sz w:val="22"/>
              </w:rPr>
            </w:pPr>
            <w:r w:rsidRPr="005B6DC9">
              <w:rPr>
                <w:sz w:val="22"/>
              </w:rPr>
              <w:t>январь-</w:t>
            </w:r>
            <w:r w:rsidR="00B45663">
              <w:rPr>
                <w:sz w:val="22"/>
              </w:rPr>
              <w:t>май</w:t>
            </w:r>
            <w:r w:rsidR="006C34CD">
              <w:rPr>
                <w:sz w:val="22"/>
              </w:rPr>
              <w:t xml:space="preserve"> </w:t>
            </w:r>
            <w:r w:rsidR="00AE6758" w:rsidRPr="005B6DC9">
              <w:rPr>
                <w:sz w:val="22"/>
                <w:szCs w:val="22"/>
              </w:rPr>
              <w:t>201</w:t>
            </w:r>
            <w:r w:rsidR="00384CAE" w:rsidRPr="005B6DC9">
              <w:rPr>
                <w:sz w:val="22"/>
                <w:szCs w:val="22"/>
              </w:rPr>
              <w:t>6</w:t>
            </w:r>
            <w:r w:rsidR="00AE6758" w:rsidRPr="005B6DC9">
              <w:rPr>
                <w:sz w:val="22"/>
                <w:szCs w:val="22"/>
              </w:rPr>
              <w:t xml:space="preserve"> г. </w:t>
            </w:r>
            <w:r w:rsidR="00AE6758" w:rsidRPr="005B6DC9">
              <w:rPr>
                <w:sz w:val="22"/>
                <w:szCs w:val="22"/>
              </w:rPr>
              <w:br/>
            </w:r>
            <w:proofErr w:type="gramStart"/>
            <w:r w:rsidR="00AE6758" w:rsidRPr="005B6DC9">
              <w:rPr>
                <w:sz w:val="22"/>
                <w:szCs w:val="22"/>
              </w:rPr>
              <w:t>в</w:t>
            </w:r>
            <w:proofErr w:type="gramEnd"/>
            <w:r w:rsidR="00AE6758" w:rsidRPr="005B6DC9">
              <w:rPr>
                <w:sz w:val="22"/>
                <w:szCs w:val="22"/>
              </w:rPr>
              <w:t xml:space="preserve"> % </w:t>
            </w:r>
            <w:proofErr w:type="gramStart"/>
            <w:r w:rsidR="00AE6758" w:rsidRPr="005B6DC9">
              <w:rPr>
                <w:sz w:val="22"/>
                <w:szCs w:val="22"/>
              </w:rPr>
              <w:t>к</w:t>
            </w:r>
            <w:proofErr w:type="gramEnd"/>
            <w:r w:rsidR="00AE6758" w:rsidRPr="005B6DC9">
              <w:rPr>
                <w:sz w:val="22"/>
                <w:szCs w:val="22"/>
              </w:rPr>
              <w:t xml:space="preserve"> </w:t>
            </w:r>
            <w:r w:rsidR="00AE6758" w:rsidRPr="005B6DC9">
              <w:rPr>
                <w:sz w:val="22"/>
                <w:szCs w:val="22"/>
              </w:rPr>
              <w:br/>
            </w:r>
            <w:r w:rsidRPr="005B6DC9">
              <w:rPr>
                <w:sz w:val="22"/>
              </w:rPr>
              <w:t>январю-</w:t>
            </w:r>
            <w:r w:rsidR="00B45663">
              <w:rPr>
                <w:sz w:val="22"/>
              </w:rPr>
              <w:t>маю</w:t>
            </w:r>
            <w:r w:rsidR="00384CAE" w:rsidRPr="005B6DC9">
              <w:rPr>
                <w:sz w:val="22"/>
                <w:szCs w:val="22"/>
              </w:rPr>
              <w:t xml:space="preserve"> </w:t>
            </w:r>
            <w:r w:rsidR="00AE6758" w:rsidRPr="005B6DC9">
              <w:rPr>
                <w:sz w:val="22"/>
                <w:szCs w:val="22"/>
              </w:rPr>
              <w:t>201</w:t>
            </w:r>
            <w:r w:rsidR="00384CAE" w:rsidRPr="005B6DC9">
              <w:rPr>
                <w:sz w:val="22"/>
                <w:szCs w:val="22"/>
              </w:rPr>
              <w:t>5</w:t>
            </w:r>
            <w:r w:rsidR="00AE6758" w:rsidRPr="005B6DC9">
              <w:rPr>
                <w:sz w:val="22"/>
                <w:szCs w:val="22"/>
              </w:rPr>
              <w:t xml:space="preserve"> г.</w:t>
            </w:r>
            <w:r w:rsidR="00AE6758" w:rsidRPr="005B6DC9">
              <w:rPr>
                <w:sz w:val="22"/>
              </w:rPr>
              <w:t xml:space="preserve"> </w:t>
            </w:r>
          </w:p>
        </w:tc>
        <w:tc>
          <w:tcPr>
            <w:tcW w:w="12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758" w:rsidRPr="005B6DC9" w:rsidRDefault="00AE6758" w:rsidP="00F80BA7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 w:rsidRPr="005B6DC9">
              <w:rPr>
                <w:sz w:val="22"/>
                <w:u w:val="single"/>
              </w:rPr>
              <w:t>справочно</w:t>
            </w:r>
            <w:proofErr w:type="spellEnd"/>
            <w:r w:rsidRPr="005B6DC9">
              <w:rPr>
                <w:sz w:val="22"/>
              </w:rPr>
              <w:t xml:space="preserve"> </w:t>
            </w:r>
            <w:r w:rsidRPr="005B6DC9">
              <w:rPr>
                <w:sz w:val="22"/>
              </w:rPr>
              <w:br/>
            </w:r>
            <w:r w:rsidR="00C167BE" w:rsidRPr="005B6DC9">
              <w:rPr>
                <w:sz w:val="22"/>
              </w:rPr>
              <w:t>январь-</w:t>
            </w:r>
            <w:r w:rsidR="00672896">
              <w:rPr>
                <w:sz w:val="22"/>
              </w:rPr>
              <w:t>м</w:t>
            </w:r>
            <w:r w:rsidR="00B45663">
              <w:rPr>
                <w:sz w:val="22"/>
              </w:rPr>
              <w:t>ай</w:t>
            </w:r>
            <w:r w:rsidR="0016611F">
              <w:rPr>
                <w:sz w:val="22"/>
              </w:rPr>
              <w:t xml:space="preserve"> </w:t>
            </w:r>
            <w:r w:rsidRPr="005B6DC9">
              <w:rPr>
                <w:sz w:val="22"/>
              </w:rPr>
              <w:t>201</w:t>
            </w:r>
            <w:r w:rsidR="00384CAE" w:rsidRPr="005B6DC9">
              <w:rPr>
                <w:sz w:val="22"/>
              </w:rPr>
              <w:t>5</w:t>
            </w:r>
            <w:r w:rsidRPr="005B6DC9">
              <w:rPr>
                <w:sz w:val="22"/>
              </w:rPr>
              <w:t xml:space="preserve"> г. </w:t>
            </w:r>
            <w:r w:rsidRPr="005B6DC9">
              <w:rPr>
                <w:sz w:val="22"/>
              </w:rPr>
              <w:br/>
            </w: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</w:t>
            </w:r>
            <w:proofErr w:type="gramStart"/>
            <w:r w:rsidRPr="005B6DC9">
              <w:rPr>
                <w:sz w:val="22"/>
              </w:rPr>
              <w:t>к</w:t>
            </w:r>
            <w:proofErr w:type="gramEnd"/>
            <w:r w:rsidRPr="005B6DC9">
              <w:rPr>
                <w:sz w:val="22"/>
              </w:rPr>
              <w:t xml:space="preserve"> </w:t>
            </w:r>
            <w:r w:rsidRPr="005B6DC9">
              <w:rPr>
                <w:sz w:val="22"/>
              </w:rPr>
              <w:br/>
            </w:r>
            <w:r w:rsidR="00C167BE" w:rsidRPr="005B6DC9">
              <w:rPr>
                <w:sz w:val="22"/>
              </w:rPr>
              <w:t>январю-</w:t>
            </w:r>
            <w:r w:rsidR="00B45663">
              <w:rPr>
                <w:sz w:val="22"/>
              </w:rPr>
              <w:t>маю</w:t>
            </w:r>
            <w:r w:rsidR="0016611F">
              <w:rPr>
                <w:sz w:val="22"/>
              </w:rPr>
              <w:t xml:space="preserve"> </w:t>
            </w:r>
            <w:r w:rsidRPr="005B6DC9">
              <w:rPr>
                <w:sz w:val="22"/>
              </w:rPr>
              <w:t>201</w:t>
            </w:r>
            <w:r w:rsidR="00384CAE" w:rsidRPr="005B6DC9">
              <w:rPr>
                <w:sz w:val="22"/>
              </w:rPr>
              <w:t>4</w:t>
            </w:r>
            <w:r w:rsidRPr="005B6DC9">
              <w:rPr>
                <w:sz w:val="22"/>
              </w:rPr>
              <w:t xml:space="preserve"> г. </w:t>
            </w:r>
          </w:p>
        </w:tc>
      </w:tr>
      <w:tr w:rsidR="00AE6758" w:rsidRPr="005B6DC9" w:rsidTr="0016611F">
        <w:trPr>
          <w:jc w:val="center"/>
        </w:trPr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B6DC9">
              <w:rPr>
                <w:b/>
                <w:spacing w:val="-2"/>
                <w:sz w:val="22"/>
                <w:szCs w:val="22"/>
              </w:rPr>
              <w:t>Республика Беларусь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672896" w:rsidP="00F80BA7">
            <w:pPr>
              <w:tabs>
                <w:tab w:val="left" w:pos="624"/>
              </w:tabs>
              <w:spacing w:before="40" w:after="4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7 191,8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672896" w:rsidP="00F80BA7">
            <w:pPr>
              <w:tabs>
                <w:tab w:val="left" w:pos="743"/>
                <w:tab w:val="left" w:pos="803"/>
              </w:tabs>
              <w:spacing w:before="40" w:after="40" w:line="200" w:lineRule="exact"/>
              <w:ind w:right="76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98,9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672896" w:rsidP="00F80BA7">
            <w:pPr>
              <w:spacing w:before="40" w:after="40" w:line="200" w:lineRule="exact"/>
              <w:ind w:right="63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91,0</w:t>
            </w:r>
          </w:p>
        </w:tc>
      </w:tr>
      <w:tr w:rsidR="00AE6758" w:rsidRPr="005B6DC9" w:rsidTr="0016611F">
        <w:trPr>
          <w:jc w:val="center"/>
        </w:trPr>
        <w:tc>
          <w:tcPr>
            <w:tcW w:w="147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spacing w:before="40" w:after="40" w:line="200" w:lineRule="exact"/>
              <w:ind w:firstLine="425"/>
              <w:rPr>
                <w:sz w:val="22"/>
              </w:rPr>
            </w:pPr>
            <w:r w:rsidRPr="005B6DC9">
              <w:rPr>
                <w:sz w:val="22"/>
              </w:rPr>
              <w:t>области и г</w:t>
            </w:r>
            <w:proofErr w:type="gramStart"/>
            <w:r w:rsidRPr="005B6DC9">
              <w:rPr>
                <w:sz w:val="22"/>
              </w:rPr>
              <w:t>.М</w:t>
            </w:r>
            <w:proofErr w:type="gramEnd"/>
            <w:r w:rsidRPr="005B6DC9">
              <w:rPr>
                <w:sz w:val="22"/>
              </w:rPr>
              <w:t>инск:</w:t>
            </w:r>
          </w:p>
        </w:tc>
        <w:tc>
          <w:tcPr>
            <w:tcW w:w="10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tabs>
                <w:tab w:val="left" w:pos="624"/>
              </w:tabs>
              <w:spacing w:before="40" w:after="4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AE6758" w:rsidP="00F80BA7">
            <w:pPr>
              <w:tabs>
                <w:tab w:val="left" w:pos="743"/>
                <w:tab w:val="left" w:pos="803"/>
              </w:tabs>
              <w:spacing w:before="40" w:after="40" w:line="200" w:lineRule="exact"/>
              <w:ind w:right="769"/>
              <w:jc w:val="right"/>
              <w:rPr>
                <w:sz w:val="22"/>
              </w:rPr>
            </w:pP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AE6758" w:rsidP="00F80BA7">
            <w:pPr>
              <w:tabs>
                <w:tab w:val="left" w:pos="743"/>
                <w:tab w:val="left" w:pos="803"/>
              </w:tabs>
              <w:spacing w:before="40" w:after="40" w:line="200" w:lineRule="exact"/>
              <w:ind w:right="641"/>
              <w:jc w:val="right"/>
              <w:rPr>
                <w:sz w:val="22"/>
              </w:rPr>
            </w:pPr>
          </w:p>
        </w:tc>
      </w:tr>
      <w:tr w:rsidR="00AE6758" w:rsidRPr="005B6DC9" w:rsidTr="0016611F">
        <w:trPr>
          <w:jc w:val="center"/>
        </w:trPr>
        <w:tc>
          <w:tcPr>
            <w:tcW w:w="147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spacing w:before="40" w:after="40" w:line="200" w:lineRule="exact"/>
              <w:ind w:left="454" w:hanging="170"/>
              <w:rPr>
                <w:sz w:val="22"/>
              </w:rPr>
            </w:pPr>
            <w:r w:rsidRPr="005B6DC9">
              <w:rPr>
                <w:sz w:val="22"/>
              </w:rPr>
              <w:t>Брестская</w:t>
            </w:r>
          </w:p>
        </w:tc>
        <w:tc>
          <w:tcPr>
            <w:tcW w:w="10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672896" w:rsidP="00F80BA7">
            <w:pPr>
              <w:tabs>
                <w:tab w:val="left" w:pos="624"/>
              </w:tabs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705,4</w:t>
            </w: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672896" w:rsidP="00F80BA7">
            <w:pPr>
              <w:tabs>
                <w:tab w:val="left" w:pos="743"/>
                <w:tab w:val="left" w:pos="803"/>
              </w:tabs>
              <w:spacing w:before="40" w:after="40" w:line="200" w:lineRule="exact"/>
              <w:ind w:right="769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672896" w:rsidP="00F80BA7">
            <w:pPr>
              <w:spacing w:before="40" w:after="40" w:line="200" w:lineRule="exact"/>
              <w:ind w:right="639"/>
              <w:jc w:val="right"/>
              <w:rPr>
                <w:sz w:val="22"/>
              </w:rPr>
            </w:pPr>
            <w:r>
              <w:rPr>
                <w:sz w:val="22"/>
              </w:rPr>
              <w:t>86,8</w:t>
            </w:r>
          </w:p>
        </w:tc>
      </w:tr>
      <w:tr w:rsidR="00AE6758" w:rsidRPr="005B6DC9" w:rsidTr="0016611F">
        <w:trPr>
          <w:jc w:val="center"/>
        </w:trPr>
        <w:tc>
          <w:tcPr>
            <w:tcW w:w="1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spacing w:before="40" w:after="40" w:line="200" w:lineRule="exact"/>
              <w:ind w:left="454" w:hanging="170"/>
              <w:rPr>
                <w:sz w:val="22"/>
              </w:rPr>
            </w:pPr>
            <w:r w:rsidRPr="005B6DC9">
              <w:rPr>
                <w:sz w:val="22"/>
              </w:rPr>
              <w:t>Витебская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672896" w:rsidP="00F80BA7">
            <w:pPr>
              <w:tabs>
                <w:tab w:val="left" w:pos="624"/>
              </w:tabs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682,8</w:t>
            </w: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672896" w:rsidP="00F80BA7">
            <w:pPr>
              <w:tabs>
                <w:tab w:val="left" w:pos="743"/>
                <w:tab w:val="left" w:pos="803"/>
              </w:tabs>
              <w:spacing w:before="40" w:after="40" w:line="200" w:lineRule="exact"/>
              <w:ind w:right="769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672896" w:rsidP="00F80BA7">
            <w:pPr>
              <w:spacing w:before="40" w:after="40" w:line="200" w:lineRule="exact"/>
              <w:ind w:right="639"/>
              <w:jc w:val="right"/>
              <w:rPr>
                <w:sz w:val="22"/>
              </w:rPr>
            </w:pPr>
            <w:r>
              <w:rPr>
                <w:sz w:val="22"/>
              </w:rPr>
              <w:t>86,5</w:t>
            </w:r>
          </w:p>
        </w:tc>
      </w:tr>
      <w:tr w:rsidR="00AE6758" w:rsidRPr="005B6DC9" w:rsidTr="0016611F">
        <w:trPr>
          <w:jc w:val="center"/>
        </w:trPr>
        <w:tc>
          <w:tcPr>
            <w:tcW w:w="147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spacing w:before="40" w:after="40" w:line="200" w:lineRule="exact"/>
              <w:ind w:left="454" w:hanging="170"/>
              <w:rPr>
                <w:sz w:val="22"/>
              </w:rPr>
            </w:pPr>
            <w:r w:rsidRPr="005B6DC9">
              <w:rPr>
                <w:sz w:val="22"/>
              </w:rPr>
              <w:t>Гомельская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672896" w:rsidP="00F80BA7">
            <w:pPr>
              <w:tabs>
                <w:tab w:val="left" w:pos="624"/>
              </w:tabs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840,4</w:t>
            </w: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672896" w:rsidP="00F80BA7">
            <w:pPr>
              <w:tabs>
                <w:tab w:val="left" w:pos="743"/>
                <w:tab w:val="left" w:pos="803"/>
              </w:tabs>
              <w:spacing w:before="40" w:after="40" w:line="200" w:lineRule="exact"/>
              <w:ind w:right="769"/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672896" w:rsidP="00F80BA7">
            <w:pPr>
              <w:spacing w:before="40" w:after="40" w:line="200" w:lineRule="exact"/>
              <w:ind w:right="639"/>
              <w:jc w:val="right"/>
              <w:rPr>
                <w:sz w:val="22"/>
              </w:rPr>
            </w:pPr>
            <w:r>
              <w:rPr>
                <w:sz w:val="22"/>
              </w:rPr>
              <w:t>90,0</w:t>
            </w:r>
          </w:p>
        </w:tc>
      </w:tr>
      <w:tr w:rsidR="00AE6758" w:rsidRPr="005B6DC9" w:rsidTr="0016611F">
        <w:trPr>
          <w:jc w:val="center"/>
        </w:trPr>
        <w:tc>
          <w:tcPr>
            <w:tcW w:w="147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spacing w:before="40" w:after="40" w:line="200" w:lineRule="exact"/>
              <w:ind w:left="454" w:hanging="170"/>
              <w:rPr>
                <w:sz w:val="22"/>
              </w:rPr>
            </w:pPr>
            <w:r w:rsidRPr="005B6DC9">
              <w:rPr>
                <w:sz w:val="22"/>
              </w:rPr>
              <w:t>Гродненская</w:t>
            </w:r>
          </w:p>
        </w:tc>
        <w:tc>
          <w:tcPr>
            <w:tcW w:w="10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672896" w:rsidP="00F80BA7">
            <w:pPr>
              <w:tabs>
                <w:tab w:val="left" w:pos="624"/>
              </w:tabs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568,2</w:t>
            </w: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672896" w:rsidP="00F80BA7">
            <w:pPr>
              <w:tabs>
                <w:tab w:val="left" w:pos="743"/>
                <w:tab w:val="left" w:pos="803"/>
              </w:tabs>
              <w:spacing w:before="40" w:after="40" w:line="200" w:lineRule="exact"/>
              <w:ind w:right="769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672896" w:rsidP="00F80BA7">
            <w:pPr>
              <w:spacing w:before="40" w:after="40" w:line="200" w:lineRule="exact"/>
              <w:ind w:right="639"/>
              <w:jc w:val="right"/>
              <w:rPr>
                <w:sz w:val="22"/>
              </w:rPr>
            </w:pPr>
            <w:r>
              <w:rPr>
                <w:sz w:val="22"/>
              </w:rPr>
              <w:t>88,7</w:t>
            </w:r>
          </w:p>
        </w:tc>
      </w:tr>
      <w:tr w:rsidR="00AE6758" w:rsidRPr="005B6DC9" w:rsidTr="0016611F">
        <w:trPr>
          <w:trHeight w:val="152"/>
          <w:jc w:val="center"/>
        </w:trPr>
        <w:tc>
          <w:tcPr>
            <w:tcW w:w="147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spacing w:before="40" w:after="40" w:line="200" w:lineRule="exact"/>
              <w:ind w:left="454" w:hanging="170"/>
              <w:rPr>
                <w:sz w:val="22"/>
              </w:rPr>
            </w:pPr>
            <w:r w:rsidRPr="005B6DC9">
              <w:rPr>
                <w:sz w:val="22"/>
              </w:rPr>
              <w:t>г</w:t>
            </w:r>
            <w:proofErr w:type="gramStart"/>
            <w:r w:rsidRPr="005B6DC9">
              <w:rPr>
                <w:sz w:val="22"/>
              </w:rPr>
              <w:t>.М</w:t>
            </w:r>
            <w:proofErr w:type="gramEnd"/>
            <w:r w:rsidRPr="005B6DC9">
              <w:rPr>
                <w:sz w:val="22"/>
              </w:rPr>
              <w:t>инск</w:t>
            </w:r>
          </w:p>
        </w:tc>
        <w:tc>
          <w:tcPr>
            <w:tcW w:w="108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1916" w:rsidRPr="005B6DC9" w:rsidRDefault="00672896" w:rsidP="00F80BA7">
            <w:pPr>
              <w:tabs>
                <w:tab w:val="left" w:pos="624"/>
              </w:tabs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3 056,9</w:t>
            </w: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672896" w:rsidP="00F80BA7">
            <w:pPr>
              <w:tabs>
                <w:tab w:val="left" w:pos="743"/>
                <w:tab w:val="left" w:pos="803"/>
              </w:tabs>
              <w:spacing w:before="40" w:after="40" w:line="200" w:lineRule="exact"/>
              <w:ind w:right="769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672896" w:rsidP="00F80BA7">
            <w:pPr>
              <w:spacing w:before="40" w:after="40" w:line="200" w:lineRule="exact"/>
              <w:ind w:right="639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</w:tr>
      <w:tr w:rsidR="00AE6758" w:rsidRPr="005B6DC9" w:rsidTr="0016611F">
        <w:trPr>
          <w:trHeight w:val="152"/>
          <w:jc w:val="center"/>
        </w:trPr>
        <w:tc>
          <w:tcPr>
            <w:tcW w:w="147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spacing w:before="40" w:after="40" w:line="200" w:lineRule="exact"/>
              <w:ind w:left="454" w:hanging="170"/>
              <w:rPr>
                <w:sz w:val="22"/>
              </w:rPr>
            </w:pPr>
            <w:r w:rsidRPr="005B6DC9">
              <w:rPr>
                <w:sz w:val="22"/>
              </w:rPr>
              <w:t>Минская</w:t>
            </w:r>
          </w:p>
        </w:tc>
        <w:tc>
          <w:tcPr>
            <w:tcW w:w="108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5B6DC9" w:rsidRDefault="00672896" w:rsidP="00F80BA7">
            <w:pPr>
              <w:tabs>
                <w:tab w:val="left" w:pos="624"/>
              </w:tabs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810,0</w:t>
            </w: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672896" w:rsidP="00F80BA7">
            <w:pPr>
              <w:tabs>
                <w:tab w:val="left" w:pos="743"/>
                <w:tab w:val="left" w:pos="803"/>
              </w:tabs>
              <w:spacing w:before="40" w:after="40" w:line="200" w:lineRule="exact"/>
              <w:ind w:right="769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672896" w:rsidP="00F80BA7">
            <w:pPr>
              <w:spacing w:before="40" w:after="40" w:line="200" w:lineRule="exact"/>
              <w:ind w:right="639"/>
              <w:jc w:val="right"/>
              <w:rPr>
                <w:sz w:val="22"/>
              </w:rPr>
            </w:pPr>
            <w:r>
              <w:rPr>
                <w:sz w:val="22"/>
              </w:rPr>
              <w:t>90,4</w:t>
            </w:r>
          </w:p>
        </w:tc>
      </w:tr>
      <w:tr w:rsidR="00AE6758" w:rsidRPr="005B6DC9" w:rsidTr="0016611F">
        <w:trPr>
          <w:jc w:val="center"/>
        </w:trPr>
        <w:tc>
          <w:tcPr>
            <w:tcW w:w="147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spacing w:before="40" w:after="40" w:line="200" w:lineRule="exact"/>
              <w:ind w:left="454" w:hanging="170"/>
              <w:rPr>
                <w:sz w:val="22"/>
              </w:rPr>
            </w:pPr>
            <w:r w:rsidRPr="005B6DC9">
              <w:rPr>
                <w:sz w:val="22"/>
              </w:rPr>
              <w:t>Могилевская</w:t>
            </w:r>
          </w:p>
        </w:tc>
        <w:tc>
          <w:tcPr>
            <w:tcW w:w="10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758" w:rsidRPr="005B6DC9" w:rsidRDefault="00672896" w:rsidP="00F80BA7">
            <w:pPr>
              <w:tabs>
                <w:tab w:val="left" w:pos="624"/>
              </w:tabs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528,1</w:t>
            </w:r>
          </w:p>
        </w:tc>
        <w:tc>
          <w:tcPr>
            <w:tcW w:w="12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672896" w:rsidP="00F80BA7">
            <w:pPr>
              <w:tabs>
                <w:tab w:val="left" w:pos="743"/>
                <w:tab w:val="left" w:pos="803"/>
              </w:tabs>
              <w:spacing w:before="40" w:after="40" w:line="200" w:lineRule="exact"/>
              <w:ind w:right="769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12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5B6DC9" w:rsidRDefault="00672896" w:rsidP="00F80BA7">
            <w:pPr>
              <w:spacing w:before="40" w:after="40" w:line="200" w:lineRule="exact"/>
              <w:ind w:right="639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</w:tr>
    </w:tbl>
    <w:p w:rsidR="00AE6758" w:rsidRPr="005B6DC9" w:rsidRDefault="00AE6758" w:rsidP="00F80BA7">
      <w:pPr>
        <w:pStyle w:val="a3"/>
        <w:tabs>
          <w:tab w:val="left" w:pos="708"/>
        </w:tabs>
        <w:spacing w:before="24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5B6DC9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4"/>
        <w:gridCol w:w="1488"/>
        <w:gridCol w:w="1489"/>
        <w:gridCol w:w="1275"/>
        <w:gridCol w:w="1276"/>
      </w:tblGrid>
      <w:tr w:rsidR="00AE6758" w:rsidRPr="005B6DC9" w:rsidTr="0016611F">
        <w:trPr>
          <w:cantSplit/>
          <w:trHeight w:val="226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Pr="005B6DC9" w:rsidRDefault="00AE6758" w:rsidP="00F80BA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5B6DC9" w:rsidRDefault="00C167BE" w:rsidP="00F80BA7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5B6DC9">
              <w:t>Январь-</w:t>
            </w:r>
            <w:r w:rsidR="00B45663">
              <w:t>май</w:t>
            </w:r>
            <w:r w:rsidR="001C5EDD" w:rsidRPr="005B6DC9">
              <w:rPr>
                <w:rFonts w:eastAsia="Times New Roman"/>
              </w:rPr>
              <w:t xml:space="preserve"> </w:t>
            </w:r>
            <w:r w:rsidR="00AE6758" w:rsidRPr="005B6DC9">
              <w:rPr>
                <w:rFonts w:eastAsia="Times New Roman"/>
              </w:rPr>
              <w:t>201</w:t>
            </w:r>
            <w:r w:rsidR="001C5EDD" w:rsidRPr="005B6DC9">
              <w:rPr>
                <w:rFonts w:eastAsia="Times New Roman"/>
              </w:rPr>
              <w:t>6</w:t>
            </w:r>
            <w:r w:rsidR="00AE6758" w:rsidRPr="005B6DC9">
              <w:rPr>
                <w:rFonts w:eastAsia="Times New Roman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Pr="005B6DC9" w:rsidRDefault="00AE6758" w:rsidP="00F80BA7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B6DC9">
              <w:rPr>
                <w:sz w:val="22"/>
              </w:rPr>
              <w:t>В</w:t>
            </w:r>
            <w:proofErr w:type="gramEnd"/>
            <w:r w:rsidRPr="005B6DC9">
              <w:rPr>
                <w:sz w:val="22"/>
              </w:rPr>
              <w:t xml:space="preserve"> % к итогу </w:t>
            </w:r>
          </w:p>
        </w:tc>
      </w:tr>
      <w:tr w:rsidR="00AE6758" w:rsidRPr="005B6DC9" w:rsidTr="0016611F">
        <w:trPr>
          <w:cantSplit/>
          <w:trHeight w:val="846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F80BA7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F80BA7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 w:rsidRPr="005B6DC9">
              <w:rPr>
                <w:rFonts w:eastAsia="Times New Roman"/>
                <w:szCs w:val="20"/>
              </w:rPr>
              <w:t xml:space="preserve">млрд. руб. </w:t>
            </w:r>
            <w:r w:rsidRPr="005B6DC9"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F80BA7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 w:rsidRPr="005B6DC9">
              <w:t>в</w:t>
            </w:r>
            <w:proofErr w:type="gramEnd"/>
            <w:r w:rsidRPr="005B6DC9">
              <w:t xml:space="preserve"> % </w:t>
            </w:r>
            <w:proofErr w:type="gramStart"/>
            <w:r w:rsidRPr="005B6DC9">
              <w:t>к</w:t>
            </w:r>
            <w:proofErr w:type="gramEnd"/>
            <w:r w:rsidRPr="005B6DC9">
              <w:br/>
            </w:r>
            <w:r w:rsidR="00C167BE" w:rsidRPr="005B6DC9">
              <w:t>январю-</w:t>
            </w:r>
            <w:r w:rsidR="00B45663">
              <w:t>маю</w:t>
            </w:r>
            <w:r w:rsidR="00871DA6" w:rsidRPr="005B6DC9">
              <w:br/>
            </w:r>
            <w:r w:rsidRPr="005B6DC9">
              <w:t>201</w:t>
            </w:r>
            <w:r w:rsidR="001C5EDD" w:rsidRPr="005B6DC9">
              <w:t>5</w:t>
            </w:r>
            <w:r w:rsidRPr="005B6DC9">
              <w:t xml:space="preserve"> г.</w:t>
            </w:r>
            <w:r w:rsidRPr="005B6DC9">
              <w:br/>
              <w:t xml:space="preserve">(в </w:t>
            </w:r>
            <w:proofErr w:type="spellStart"/>
            <w:r w:rsidRPr="005B6DC9">
              <w:t>сопоста-вимых</w:t>
            </w:r>
            <w:proofErr w:type="spellEnd"/>
            <w:r w:rsidRPr="005B6DC9">
              <w:t xml:space="preserve">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C167BE" w:rsidP="00F80BA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6DC9">
              <w:rPr>
                <w:sz w:val="22"/>
              </w:rPr>
              <w:t>январь-</w:t>
            </w:r>
            <w:r w:rsidR="00B45663">
              <w:rPr>
                <w:sz w:val="22"/>
              </w:rPr>
              <w:t>май</w:t>
            </w:r>
            <w:r w:rsidR="001C5EDD" w:rsidRPr="005B6DC9">
              <w:rPr>
                <w:sz w:val="22"/>
                <w:szCs w:val="22"/>
              </w:rPr>
              <w:br/>
            </w:r>
            <w:r w:rsidR="00AE6758" w:rsidRPr="005B6DC9">
              <w:rPr>
                <w:sz w:val="22"/>
                <w:szCs w:val="22"/>
              </w:rPr>
              <w:t>201</w:t>
            </w:r>
            <w:r w:rsidR="001C5EDD" w:rsidRPr="005B6DC9">
              <w:rPr>
                <w:sz w:val="22"/>
                <w:szCs w:val="22"/>
              </w:rPr>
              <w:t>6</w:t>
            </w:r>
            <w:r w:rsidR="00AE6758" w:rsidRPr="005B6DC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5B6DC9" w:rsidRDefault="00AE6758" w:rsidP="00F80BA7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 w:rsidRPr="005B6DC9">
              <w:rPr>
                <w:sz w:val="22"/>
                <w:u w:val="single"/>
              </w:rPr>
              <w:t>справочно</w:t>
            </w:r>
            <w:proofErr w:type="spellEnd"/>
            <w:r w:rsidRPr="005B6DC9">
              <w:rPr>
                <w:sz w:val="22"/>
              </w:rPr>
              <w:br/>
            </w:r>
            <w:r w:rsidR="00C167BE" w:rsidRPr="005B6DC9">
              <w:rPr>
                <w:sz w:val="22"/>
              </w:rPr>
              <w:t>январь-</w:t>
            </w:r>
            <w:r w:rsidR="00B45663">
              <w:rPr>
                <w:sz w:val="22"/>
              </w:rPr>
              <w:t>май</w:t>
            </w:r>
            <w:r w:rsidR="001C5EDD" w:rsidRPr="005B6DC9">
              <w:rPr>
                <w:sz w:val="22"/>
              </w:rPr>
              <w:br/>
            </w:r>
            <w:r w:rsidRPr="005B6DC9">
              <w:rPr>
                <w:sz w:val="22"/>
              </w:rPr>
              <w:t>201</w:t>
            </w:r>
            <w:r w:rsidR="001C5EDD" w:rsidRPr="005B6DC9">
              <w:rPr>
                <w:sz w:val="22"/>
              </w:rPr>
              <w:t>5</w:t>
            </w:r>
            <w:r w:rsidRPr="005B6DC9">
              <w:rPr>
                <w:sz w:val="22"/>
              </w:rPr>
              <w:t xml:space="preserve"> г.</w:t>
            </w:r>
          </w:p>
        </w:tc>
      </w:tr>
      <w:tr w:rsidR="00AE6758" w:rsidRPr="005B6DC9" w:rsidTr="0016611F"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spacing w:before="40" w:after="40" w:line="200" w:lineRule="exac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Товарооборот общественного питания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B029B6" w:rsidP="00F80BA7">
            <w:pPr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7 191,8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D1704C" w:rsidP="00F80BA7">
            <w:pPr>
              <w:spacing w:before="40" w:after="40" w:line="200" w:lineRule="exact"/>
              <w:ind w:right="4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tabs>
                <w:tab w:val="left" w:pos="355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tabs>
                <w:tab w:val="left" w:pos="355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5B6DC9">
              <w:rPr>
                <w:b/>
                <w:sz w:val="22"/>
              </w:rPr>
              <w:t>100</w:t>
            </w:r>
          </w:p>
        </w:tc>
      </w:tr>
      <w:tr w:rsidR="00AE6758" w:rsidRPr="005B6DC9" w:rsidTr="0016611F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spacing w:before="40" w:after="40" w:line="200" w:lineRule="exact"/>
              <w:ind w:firstLine="781"/>
              <w:rPr>
                <w:sz w:val="22"/>
              </w:rPr>
            </w:pPr>
            <w:r w:rsidRPr="005B6DC9">
              <w:rPr>
                <w:sz w:val="22"/>
              </w:rPr>
              <w:t>в том числе: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tabs>
                <w:tab w:val="left" w:pos="355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5B6DC9" w:rsidRDefault="00AE6758" w:rsidP="00F80BA7">
            <w:pPr>
              <w:tabs>
                <w:tab w:val="left" w:pos="355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631916" w:rsidRPr="005B6DC9" w:rsidTr="0016611F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631916" w:rsidP="00F80BA7">
            <w:pPr>
              <w:spacing w:before="40" w:after="40" w:line="200" w:lineRule="exact"/>
              <w:ind w:left="454"/>
              <w:rPr>
                <w:sz w:val="22"/>
              </w:rPr>
            </w:pPr>
            <w:r w:rsidRPr="005B6DC9">
              <w:rPr>
                <w:sz w:val="22"/>
              </w:rPr>
              <w:t xml:space="preserve">государственная </w:t>
            </w:r>
            <w:r w:rsidR="0016611F">
              <w:rPr>
                <w:sz w:val="22"/>
              </w:rPr>
              <w:br/>
            </w:r>
            <w:r w:rsidRPr="005B6DC9">
              <w:rPr>
                <w:sz w:val="22"/>
              </w:rPr>
              <w:t>собственность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1 858,1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D1704C" w:rsidP="00F80BA7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25,8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24,5</w:t>
            </w:r>
          </w:p>
        </w:tc>
      </w:tr>
      <w:tr w:rsidR="00631916" w:rsidRPr="005B6DC9" w:rsidTr="0016611F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631916" w:rsidP="00F80BA7">
            <w:pPr>
              <w:spacing w:before="40" w:after="40" w:line="200" w:lineRule="exact"/>
              <w:ind w:left="708" w:hanging="28"/>
              <w:rPr>
                <w:sz w:val="22"/>
              </w:rPr>
            </w:pPr>
            <w:r w:rsidRPr="005B6DC9">
              <w:rPr>
                <w:sz w:val="22"/>
              </w:rPr>
              <w:t>республиканская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735,2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D1704C" w:rsidP="00F80BA7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9,4</w:t>
            </w:r>
          </w:p>
        </w:tc>
      </w:tr>
      <w:tr w:rsidR="00631916" w:rsidRPr="005B6DC9" w:rsidTr="0016611F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631916" w:rsidP="00F80BA7">
            <w:pPr>
              <w:spacing w:before="40" w:after="40" w:line="200" w:lineRule="exact"/>
              <w:ind w:left="680"/>
              <w:rPr>
                <w:sz w:val="22"/>
              </w:rPr>
            </w:pPr>
            <w:r w:rsidRPr="005B6DC9">
              <w:rPr>
                <w:sz w:val="22"/>
              </w:rPr>
              <w:t xml:space="preserve">коммунальная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1 122,9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D1704C" w:rsidP="00F80BA7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15,1</w:t>
            </w:r>
          </w:p>
        </w:tc>
      </w:tr>
      <w:tr w:rsidR="00631916" w:rsidRPr="005B6DC9" w:rsidTr="0016611F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631916" w:rsidP="00F80BA7">
            <w:pPr>
              <w:spacing w:before="40" w:after="40" w:line="200" w:lineRule="exact"/>
              <w:ind w:left="454"/>
              <w:rPr>
                <w:sz w:val="22"/>
              </w:rPr>
            </w:pPr>
            <w:r w:rsidRPr="005B6DC9">
              <w:rPr>
                <w:sz w:val="22"/>
              </w:rPr>
              <w:t>частная собственность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4 709,3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D1704C" w:rsidP="00F80BA7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67,3</w:t>
            </w:r>
          </w:p>
        </w:tc>
      </w:tr>
      <w:tr w:rsidR="00631916" w:rsidRPr="005B6DC9" w:rsidTr="0016611F"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631916" w:rsidP="00F80BA7">
            <w:pPr>
              <w:spacing w:before="40" w:after="40" w:line="200" w:lineRule="exact"/>
              <w:ind w:left="680"/>
              <w:rPr>
                <w:sz w:val="22"/>
              </w:rPr>
            </w:pPr>
            <w:r w:rsidRPr="005B6DC9"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 w:rsidRPr="005B6DC9">
              <w:rPr>
                <w:sz w:val="22"/>
              </w:rPr>
              <w:t>госу</w:t>
            </w:r>
            <w:r w:rsidR="00F80BA7">
              <w:rPr>
                <w:sz w:val="22"/>
              </w:rPr>
              <w:t>-</w:t>
            </w:r>
            <w:r w:rsidRPr="005B6DC9">
              <w:rPr>
                <w:sz w:val="22"/>
              </w:rPr>
              <w:t>дарственной</w:t>
            </w:r>
            <w:proofErr w:type="spellEnd"/>
            <w:proofErr w:type="gramEnd"/>
            <w:r w:rsidRPr="005B6DC9">
              <w:rPr>
                <w:sz w:val="22"/>
              </w:rPr>
              <w:t xml:space="preserve"> собственности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1 143,8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D1704C" w:rsidP="00F80BA7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16,0</w:t>
            </w:r>
          </w:p>
        </w:tc>
      </w:tr>
      <w:tr w:rsidR="00631916" w:rsidRPr="005B6DC9" w:rsidTr="0016611F">
        <w:tc>
          <w:tcPr>
            <w:tcW w:w="35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1916" w:rsidRPr="005B6DC9" w:rsidRDefault="00631916" w:rsidP="00F80BA7">
            <w:pPr>
              <w:spacing w:before="40" w:after="40" w:line="200" w:lineRule="exact"/>
              <w:ind w:left="454"/>
              <w:rPr>
                <w:sz w:val="22"/>
              </w:rPr>
            </w:pPr>
            <w:r w:rsidRPr="005B6DC9">
              <w:rPr>
                <w:sz w:val="22"/>
              </w:rPr>
              <w:t>иностранная собственность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624,4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1916" w:rsidRPr="005B6DC9" w:rsidRDefault="00D1704C" w:rsidP="00F80BA7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1916" w:rsidRPr="005B6DC9" w:rsidRDefault="00B029B6" w:rsidP="00F80BA7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</w:tr>
    </w:tbl>
    <w:p w:rsidR="00CF1FC9" w:rsidRPr="005B6DC9" w:rsidRDefault="00CF1FC9" w:rsidP="008D4AF3">
      <w:pPr>
        <w:pStyle w:val="a8"/>
        <w:tabs>
          <w:tab w:val="left" w:pos="5404"/>
        </w:tabs>
        <w:spacing w:before="240" w:after="120" w:line="240" w:lineRule="exact"/>
        <w:ind w:firstLine="0"/>
        <w:jc w:val="center"/>
        <w:rPr>
          <w:rFonts w:ascii="Arial" w:hAnsi="Arial" w:cs="Arial"/>
          <w:b/>
        </w:rPr>
      </w:pPr>
      <w:r w:rsidRPr="005B6DC9">
        <w:rPr>
          <w:rFonts w:ascii="Arial" w:hAnsi="Arial" w:cs="Arial"/>
          <w:b/>
        </w:rPr>
        <w:lastRenderedPageBreak/>
        <w:t>8.3. Оптовая торговля</w:t>
      </w:r>
      <w:proofErr w:type="gramStart"/>
      <w:r w:rsidR="000C718A" w:rsidRPr="000C718A">
        <w:rPr>
          <w:rFonts w:ascii="Arial" w:hAnsi="Arial" w:cs="Arial"/>
          <w:b/>
          <w:vertAlign w:val="superscript"/>
        </w:rPr>
        <w:t>1</w:t>
      </w:r>
      <w:proofErr w:type="gramEnd"/>
      <w:r w:rsidR="000C718A" w:rsidRPr="000C718A">
        <w:rPr>
          <w:rFonts w:ascii="Arial" w:hAnsi="Arial" w:cs="Arial"/>
          <w:b/>
          <w:vertAlign w:val="superscript"/>
        </w:rPr>
        <w:t>)</w:t>
      </w:r>
    </w:p>
    <w:p w:rsidR="00CF1FC9" w:rsidRPr="005B6DC9" w:rsidRDefault="00CF1FC9" w:rsidP="008D4AF3">
      <w:pPr>
        <w:pStyle w:val="a8"/>
        <w:spacing w:before="60" w:line="340" w:lineRule="exact"/>
      </w:pPr>
      <w:r w:rsidRPr="005B6DC9">
        <w:rPr>
          <w:b/>
          <w:bCs/>
          <w:szCs w:val="26"/>
        </w:rPr>
        <w:t xml:space="preserve">Оптовый товарооборот </w:t>
      </w:r>
      <w:r w:rsidRPr="005B6DC9">
        <w:rPr>
          <w:bCs/>
          <w:szCs w:val="26"/>
        </w:rPr>
        <w:t xml:space="preserve">в </w:t>
      </w:r>
      <w:r>
        <w:rPr>
          <w:szCs w:val="26"/>
        </w:rPr>
        <w:t>январе-ма</w:t>
      </w:r>
      <w:r w:rsidRPr="005B6DC9">
        <w:rPr>
          <w:szCs w:val="26"/>
        </w:rPr>
        <w:t xml:space="preserve">е </w:t>
      </w:r>
      <w:r w:rsidRPr="005B6DC9">
        <w:rPr>
          <w:bCs/>
          <w:szCs w:val="26"/>
        </w:rPr>
        <w:t xml:space="preserve">2016 г. составил </w:t>
      </w:r>
      <w:r>
        <w:rPr>
          <w:bCs/>
          <w:szCs w:val="26"/>
        </w:rPr>
        <w:t>269,3</w:t>
      </w:r>
      <w:r w:rsidRPr="005B6DC9">
        <w:rPr>
          <w:bCs/>
          <w:szCs w:val="26"/>
        </w:rPr>
        <w:t xml:space="preserve"> трлн. рублей, или в сопоставимых ценах 9</w:t>
      </w:r>
      <w:r>
        <w:rPr>
          <w:bCs/>
          <w:szCs w:val="26"/>
        </w:rPr>
        <w:t>4,2</w:t>
      </w:r>
      <w:r w:rsidRPr="005B6DC9">
        <w:rPr>
          <w:bCs/>
          <w:szCs w:val="26"/>
        </w:rPr>
        <w:t xml:space="preserve">% к уровню </w:t>
      </w:r>
      <w:r>
        <w:rPr>
          <w:szCs w:val="26"/>
        </w:rPr>
        <w:t>января-ма</w:t>
      </w:r>
      <w:r w:rsidRPr="005B6DC9">
        <w:rPr>
          <w:szCs w:val="26"/>
        </w:rPr>
        <w:t>я</w:t>
      </w:r>
      <w:r w:rsidRPr="005B6DC9">
        <w:rPr>
          <w:bCs/>
          <w:szCs w:val="26"/>
        </w:rPr>
        <w:t xml:space="preserve"> 2015 г.</w:t>
      </w:r>
      <w:r w:rsidRPr="005B6DC9">
        <w:t xml:space="preserve"> </w:t>
      </w:r>
    </w:p>
    <w:p w:rsidR="00CF1FC9" w:rsidRPr="005B6DC9" w:rsidRDefault="00CF1FC9" w:rsidP="008D4AF3">
      <w:pPr>
        <w:pStyle w:val="a8"/>
        <w:spacing w:before="0" w:line="340" w:lineRule="exact"/>
      </w:pPr>
      <w:r w:rsidRPr="005B6DC9">
        <w:t>Вклад организаций с основным видом экономической деятельности «Оптовая торговля» составил 6</w:t>
      </w:r>
      <w:r>
        <w:t>7,9</w:t>
      </w:r>
      <w:r w:rsidRPr="005B6DC9">
        <w:t>% в общем объеме оптового товарооборота республики.</w:t>
      </w:r>
    </w:p>
    <w:p w:rsidR="00CF1FC9" w:rsidRPr="005B6DC9" w:rsidRDefault="00CF1FC9" w:rsidP="00CF1FC9">
      <w:pPr>
        <w:pStyle w:val="a3"/>
        <w:tabs>
          <w:tab w:val="left" w:pos="708"/>
        </w:tabs>
        <w:spacing w:before="120" w:after="120" w:line="220" w:lineRule="exact"/>
        <w:jc w:val="center"/>
        <w:rPr>
          <w:rFonts w:ascii="Arial" w:hAnsi="Arial" w:cs="Arial"/>
          <w:b/>
          <w:sz w:val="22"/>
          <w:szCs w:val="26"/>
        </w:rPr>
      </w:pPr>
      <w:r w:rsidRPr="005B6DC9"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CF1FC9" w:rsidRPr="005B6DC9" w:rsidRDefault="00CF1FC9" w:rsidP="00CF1FC9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proofErr w:type="gramStart"/>
      <w:r w:rsidRPr="005B6DC9">
        <w:rPr>
          <w:rFonts w:ascii="Arial" w:hAnsi="Arial" w:cs="Arial"/>
          <w:i/>
        </w:rPr>
        <w:t xml:space="preserve">(в % к соответствующему периоду предыдущего года; в сопоставимых ценах) </w:t>
      </w:r>
      <w:proofErr w:type="gramEnd"/>
    </w:p>
    <w:p w:rsidR="00B55957" w:rsidRDefault="00AF1346" w:rsidP="008D4AF3">
      <w:pPr>
        <w:pStyle w:val="a3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6"/>
        </w:rPr>
      </w:pPr>
      <w:r w:rsidRPr="00AF1346">
        <w:pict>
          <v:group id="_x0000_s2314" style="position:absolute;left:0;text-align:left;margin-left:143.4pt;margin-top:186.45pt;width:283.6pt;height:20pt;z-index:251741184" coordorigin="5529,5335" coordsize="5076,4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15" type="#_x0000_t202" style="position:absolute;left:5529;top:5335;width:954;height:352" filled="f" stroked="f">
              <v:textbox style="mso-next-textbox:#_x0000_s2315">
                <w:txbxContent>
                  <w:p w:rsidR="00B55957" w:rsidRDefault="00B55957" w:rsidP="00CF1FC9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2015 г.</w:t>
                    </w:r>
                  </w:p>
                </w:txbxContent>
              </v:textbox>
            </v:shape>
            <v:shape id="_x0000_s2316" type="#_x0000_t202" style="position:absolute;left:9657;top:5335;width:948;height:400" filled="f" stroked="f">
              <v:textbox style="mso-next-textbox:#_x0000_s2316">
                <w:txbxContent>
                  <w:p w:rsidR="00B55957" w:rsidRDefault="00B55957" w:rsidP="00CF1FC9">
                    <w:pP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2016 г.</w:t>
                    </w:r>
                  </w:p>
                </w:txbxContent>
              </v:textbox>
            </v:shape>
          </v:group>
        </w:pict>
      </w:r>
      <w:r w:rsidR="00CF1FC9" w:rsidRPr="005B6DC9">
        <w:rPr>
          <w:noProof/>
        </w:rPr>
        <w:drawing>
          <wp:inline distT="0" distB="0" distL="0" distR="0">
            <wp:extent cx="5899868" cy="2759103"/>
            <wp:effectExtent l="0" t="0" r="0" b="0"/>
            <wp:docPr id="5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F1FC9" w:rsidRPr="005B6DC9" w:rsidRDefault="00CF1FC9" w:rsidP="008D4AF3">
      <w:pPr>
        <w:pStyle w:val="a3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6"/>
        </w:rPr>
      </w:pPr>
      <w:r w:rsidRPr="005B6DC9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Pr="005B6DC9">
        <w:rPr>
          <w:rFonts w:ascii="Arial" w:hAnsi="Arial" w:cs="Arial"/>
          <w:b/>
          <w:sz w:val="22"/>
          <w:szCs w:val="26"/>
        </w:rPr>
        <w:t>.М</w:t>
      </w:r>
      <w:proofErr w:type="gramEnd"/>
      <w:r w:rsidRPr="005B6DC9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9107" w:type="dxa"/>
        <w:jc w:val="center"/>
        <w:tblInd w:w="4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38"/>
        <w:gridCol w:w="1386"/>
        <w:gridCol w:w="1442"/>
        <w:gridCol w:w="1245"/>
        <w:gridCol w:w="1246"/>
        <w:gridCol w:w="1350"/>
      </w:tblGrid>
      <w:tr w:rsidR="00CF1FC9" w:rsidRPr="005B6DC9" w:rsidTr="00501B5E">
        <w:trPr>
          <w:trHeight w:val="154"/>
          <w:tblHeader/>
          <w:jc w:val="center"/>
        </w:trPr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C9" w:rsidRPr="005B6DC9" w:rsidRDefault="00CF1FC9" w:rsidP="008D4AF3">
            <w:pPr>
              <w:spacing w:before="6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FC9" w:rsidRPr="005B6DC9" w:rsidRDefault="00CF1FC9" w:rsidP="008D4AF3">
            <w:pPr>
              <w:spacing w:before="6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5B6DC9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май</w:t>
            </w:r>
            <w:r w:rsidRPr="005B6DC9">
              <w:rPr>
                <w:spacing w:val="-2"/>
                <w:sz w:val="22"/>
                <w:szCs w:val="22"/>
              </w:rPr>
              <w:br/>
              <w:t xml:space="preserve">2016 г., </w:t>
            </w:r>
            <w:r w:rsidRPr="005B6DC9">
              <w:rPr>
                <w:spacing w:val="-2"/>
                <w:sz w:val="22"/>
                <w:szCs w:val="22"/>
              </w:rPr>
              <w:br/>
            </w:r>
            <w:r w:rsidRPr="005B6DC9">
              <w:rPr>
                <w:sz w:val="22"/>
                <w:szCs w:val="22"/>
              </w:rPr>
              <w:t xml:space="preserve">млрд. руб. </w:t>
            </w:r>
            <w:r w:rsidRPr="005B6DC9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1FC9" w:rsidRPr="005B6DC9" w:rsidRDefault="00CF1FC9" w:rsidP="008D4AF3">
            <w:pPr>
              <w:spacing w:before="60" w:after="40" w:line="200" w:lineRule="exact"/>
              <w:jc w:val="center"/>
            </w:pPr>
            <w:r w:rsidRPr="005B6DC9">
              <w:rPr>
                <w:sz w:val="22"/>
                <w:szCs w:val="22"/>
              </w:rPr>
              <w:t>В сопоставимых ценах</w:t>
            </w:r>
          </w:p>
        </w:tc>
      </w:tr>
      <w:tr w:rsidR="00CF1FC9" w:rsidRPr="005B6DC9" w:rsidTr="00501B5E">
        <w:trPr>
          <w:trHeight w:val="226"/>
          <w:tblHeader/>
          <w:jc w:val="center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FC9" w:rsidRPr="005B6DC9" w:rsidRDefault="00CF1FC9" w:rsidP="008D4AF3">
            <w:pPr>
              <w:spacing w:before="6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FC9" w:rsidRPr="005B6DC9" w:rsidRDefault="00CF1FC9" w:rsidP="008D4AF3">
            <w:pPr>
              <w:spacing w:before="6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F1FC9" w:rsidRPr="005B6DC9" w:rsidRDefault="00CF1FC9" w:rsidP="008D4AF3">
            <w:pPr>
              <w:spacing w:before="60" w:after="40" w:line="200" w:lineRule="exact"/>
              <w:ind w:right="-57"/>
              <w:jc w:val="center"/>
              <w:rPr>
                <w:sz w:val="22"/>
                <w:szCs w:val="22"/>
              </w:rPr>
            </w:pPr>
            <w:r w:rsidRPr="005B6DC9">
              <w:rPr>
                <w:sz w:val="22"/>
                <w:szCs w:val="22"/>
              </w:rPr>
              <w:t>январь-</w:t>
            </w:r>
            <w:r w:rsidRPr="005B6DC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Pr="005B6DC9">
              <w:rPr>
                <w:sz w:val="22"/>
                <w:szCs w:val="22"/>
              </w:rPr>
              <w:t>2016 г.</w:t>
            </w:r>
            <w:r w:rsidRPr="005B6DC9">
              <w:rPr>
                <w:sz w:val="22"/>
                <w:szCs w:val="22"/>
              </w:rPr>
              <w:br/>
            </w:r>
            <w:proofErr w:type="gramStart"/>
            <w:r w:rsidRPr="005B6DC9">
              <w:rPr>
                <w:sz w:val="22"/>
                <w:szCs w:val="22"/>
              </w:rPr>
              <w:t>в</w:t>
            </w:r>
            <w:proofErr w:type="gramEnd"/>
            <w:r w:rsidRPr="005B6DC9">
              <w:rPr>
                <w:sz w:val="22"/>
                <w:szCs w:val="22"/>
              </w:rPr>
              <w:t xml:space="preserve"> % </w:t>
            </w:r>
            <w:proofErr w:type="gramStart"/>
            <w:r w:rsidRPr="005B6DC9">
              <w:rPr>
                <w:sz w:val="22"/>
                <w:szCs w:val="22"/>
              </w:rPr>
              <w:t>к</w:t>
            </w:r>
            <w:proofErr w:type="gramEnd"/>
            <w:r w:rsidRPr="005B6DC9">
              <w:rPr>
                <w:sz w:val="22"/>
                <w:szCs w:val="22"/>
              </w:rPr>
              <w:br/>
              <w:t>январю-</w:t>
            </w:r>
            <w:r w:rsidRPr="005B6DC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маю</w:t>
            </w:r>
            <w:r w:rsidRPr="005B6DC9">
              <w:rPr>
                <w:sz w:val="22"/>
                <w:szCs w:val="22"/>
              </w:rPr>
              <w:br/>
              <w:t>2015 г.</w:t>
            </w:r>
            <w:r w:rsidRPr="005B6DC9">
              <w:rPr>
                <w:sz w:val="22"/>
                <w:szCs w:val="22"/>
              </w:rPr>
              <w:br/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1FC9" w:rsidRPr="005B6DC9" w:rsidRDefault="00CF1FC9" w:rsidP="008D4AF3">
            <w:pPr>
              <w:spacing w:before="6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Pr="005B6DC9">
              <w:rPr>
                <w:sz w:val="22"/>
                <w:szCs w:val="22"/>
              </w:rPr>
              <w:t xml:space="preserve"> 2016 г. </w:t>
            </w:r>
            <w:proofErr w:type="gramStart"/>
            <w:r w:rsidRPr="005B6DC9">
              <w:rPr>
                <w:sz w:val="22"/>
                <w:szCs w:val="22"/>
              </w:rPr>
              <w:t>в</w:t>
            </w:r>
            <w:proofErr w:type="gramEnd"/>
            <w:r w:rsidRPr="005B6DC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FC9" w:rsidRPr="005B6DC9" w:rsidRDefault="00CF1FC9" w:rsidP="008D4AF3">
            <w:pPr>
              <w:spacing w:before="60" w:after="40" w:line="200" w:lineRule="exact"/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5B6DC9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5B6DC9">
              <w:rPr>
                <w:sz w:val="22"/>
                <w:szCs w:val="22"/>
              </w:rPr>
              <w:t xml:space="preserve"> </w:t>
            </w:r>
            <w:r w:rsidRPr="005B6DC9">
              <w:rPr>
                <w:sz w:val="22"/>
                <w:szCs w:val="22"/>
                <w:u w:val="single"/>
              </w:rPr>
              <w:br/>
            </w:r>
            <w:r w:rsidRPr="005B6DC9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май</w:t>
            </w:r>
            <w:r w:rsidRPr="005B6DC9">
              <w:rPr>
                <w:sz w:val="22"/>
                <w:szCs w:val="22"/>
              </w:rPr>
              <w:br/>
              <w:t xml:space="preserve">2015 г. </w:t>
            </w:r>
            <w:r w:rsidRPr="005B6DC9">
              <w:rPr>
                <w:sz w:val="22"/>
                <w:szCs w:val="22"/>
              </w:rPr>
              <w:br/>
            </w:r>
            <w:proofErr w:type="gramStart"/>
            <w:r w:rsidRPr="005B6DC9">
              <w:rPr>
                <w:sz w:val="22"/>
                <w:szCs w:val="22"/>
              </w:rPr>
              <w:t>в</w:t>
            </w:r>
            <w:proofErr w:type="gramEnd"/>
            <w:r w:rsidRPr="005B6DC9">
              <w:rPr>
                <w:sz w:val="22"/>
                <w:szCs w:val="22"/>
              </w:rPr>
              <w:t xml:space="preserve"> % </w:t>
            </w:r>
            <w:proofErr w:type="gramStart"/>
            <w:r w:rsidRPr="005B6DC9">
              <w:rPr>
                <w:sz w:val="22"/>
                <w:szCs w:val="22"/>
              </w:rPr>
              <w:t>к</w:t>
            </w:r>
            <w:proofErr w:type="gramEnd"/>
            <w:r w:rsidRPr="005B6DC9">
              <w:rPr>
                <w:sz w:val="22"/>
                <w:szCs w:val="22"/>
              </w:rPr>
              <w:t xml:space="preserve"> </w:t>
            </w:r>
            <w:r w:rsidRPr="005B6DC9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маю</w:t>
            </w:r>
            <w:r w:rsidRPr="005B6DC9">
              <w:rPr>
                <w:sz w:val="22"/>
                <w:szCs w:val="22"/>
              </w:rPr>
              <w:br/>
            </w:r>
            <w:r w:rsidRPr="005B6DC9">
              <w:rPr>
                <w:spacing w:val="-2"/>
                <w:sz w:val="22"/>
                <w:szCs w:val="22"/>
              </w:rPr>
              <w:t xml:space="preserve">2014 г. </w:t>
            </w:r>
          </w:p>
        </w:tc>
      </w:tr>
      <w:tr w:rsidR="00CF1FC9" w:rsidRPr="005B6DC9" w:rsidTr="00501B5E">
        <w:trPr>
          <w:trHeight w:val="598"/>
          <w:tblHeader/>
          <w:jc w:val="center"/>
        </w:trPr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FC9" w:rsidRPr="005B6DC9" w:rsidRDefault="00CF1FC9" w:rsidP="00501B5E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FC9" w:rsidRPr="005B6DC9" w:rsidRDefault="00CF1FC9" w:rsidP="00501B5E">
            <w:pPr>
              <w:spacing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1FC9" w:rsidRPr="005B6DC9" w:rsidRDefault="00CF1FC9" w:rsidP="00501B5E">
            <w:pPr>
              <w:spacing w:before="20" w:after="20" w:line="22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FC9" w:rsidRPr="005B6DC9" w:rsidRDefault="00CF1FC9" w:rsidP="008D4AF3">
            <w:pPr>
              <w:spacing w:before="6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5B6DC9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FC9" w:rsidRPr="005B6DC9" w:rsidRDefault="00CF1FC9" w:rsidP="008D4AF3">
            <w:pPr>
              <w:spacing w:before="6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5B6DC9">
              <w:rPr>
                <w:sz w:val="22"/>
                <w:szCs w:val="22"/>
              </w:rPr>
              <w:t xml:space="preserve"> </w:t>
            </w:r>
            <w:r w:rsidRPr="005B6DC9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FC9" w:rsidRPr="005B6DC9" w:rsidRDefault="00CF1FC9" w:rsidP="00501B5E">
            <w:pPr>
              <w:spacing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CF1FC9" w:rsidRPr="005B6DC9" w:rsidTr="00501B5E">
        <w:trPr>
          <w:trHeight w:val="20"/>
          <w:jc w:val="center"/>
        </w:trPr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5B6DC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23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269 313,0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43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tabs>
                <w:tab w:val="left" w:pos="868"/>
                <w:tab w:val="left" w:pos="1489"/>
              </w:tabs>
              <w:spacing w:before="60" w:after="60" w:line="200" w:lineRule="exact"/>
              <w:ind w:right="3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99,3</w:t>
            </w:r>
          </w:p>
        </w:tc>
      </w:tr>
      <w:tr w:rsidR="00CF1FC9" w:rsidRPr="005B6DC9" w:rsidTr="00501B5E">
        <w:trPr>
          <w:trHeight w:val="20"/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F80BA7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5B6DC9">
              <w:rPr>
                <w:sz w:val="22"/>
                <w:szCs w:val="22"/>
              </w:rPr>
              <w:t>области и г</w:t>
            </w:r>
            <w:proofErr w:type="gramStart"/>
            <w:r w:rsidRPr="005B6DC9">
              <w:rPr>
                <w:sz w:val="22"/>
                <w:szCs w:val="22"/>
              </w:rPr>
              <w:t>.М</w:t>
            </w:r>
            <w:proofErr w:type="gramEnd"/>
            <w:r w:rsidRPr="005B6DC9">
              <w:rPr>
                <w:sz w:val="22"/>
                <w:szCs w:val="22"/>
              </w:rPr>
              <w:t>инск: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5B6DC9" w:rsidRDefault="00CF1FC9" w:rsidP="00B55957">
            <w:pPr>
              <w:spacing w:before="60" w:after="60" w:line="200" w:lineRule="exact"/>
              <w:ind w:right="238"/>
              <w:jc w:val="right"/>
              <w:rPr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5B6DC9" w:rsidRDefault="00CF1FC9" w:rsidP="00B55957">
            <w:pPr>
              <w:spacing w:before="60" w:after="60" w:line="200" w:lineRule="exact"/>
              <w:ind w:right="434"/>
              <w:jc w:val="right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1FC9" w:rsidRPr="005B6DC9" w:rsidRDefault="00CF1FC9" w:rsidP="00B55957">
            <w:pPr>
              <w:tabs>
                <w:tab w:val="left" w:pos="868"/>
                <w:tab w:val="left" w:pos="1489"/>
              </w:tabs>
              <w:spacing w:before="60" w:after="60" w:line="200" w:lineRule="exact"/>
              <w:ind w:right="384"/>
              <w:jc w:val="right"/>
              <w:rPr>
                <w:sz w:val="22"/>
                <w:szCs w:val="22"/>
              </w:rPr>
            </w:pPr>
          </w:p>
        </w:tc>
      </w:tr>
      <w:tr w:rsidR="00CF1FC9" w:rsidRPr="005B6DC9" w:rsidTr="00501B5E">
        <w:trPr>
          <w:trHeight w:val="20"/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5B6DC9">
              <w:rPr>
                <w:sz w:val="22"/>
                <w:szCs w:val="22"/>
              </w:rPr>
              <w:t>Брестская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10 996,6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tabs>
                <w:tab w:val="left" w:pos="868"/>
                <w:tab w:val="left" w:pos="1489"/>
              </w:tabs>
              <w:spacing w:before="60" w:after="60" w:line="20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</w:tr>
      <w:tr w:rsidR="00CF1FC9" w:rsidRPr="005B6DC9" w:rsidTr="00501B5E">
        <w:trPr>
          <w:trHeight w:val="242"/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5B6DC9">
              <w:rPr>
                <w:sz w:val="22"/>
                <w:szCs w:val="22"/>
              </w:rPr>
              <w:t>Витебская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9 600,1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tabs>
                <w:tab w:val="left" w:pos="868"/>
                <w:tab w:val="left" w:pos="1489"/>
              </w:tabs>
              <w:spacing w:before="60" w:after="60" w:line="20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CF1FC9" w:rsidRPr="005B6DC9" w:rsidTr="00501B5E">
        <w:trPr>
          <w:trHeight w:val="20"/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5B6DC9">
              <w:rPr>
                <w:sz w:val="22"/>
                <w:szCs w:val="22"/>
              </w:rPr>
              <w:t>Гомельская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16 802,0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tabs>
                <w:tab w:val="left" w:pos="868"/>
                <w:tab w:val="left" w:pos="1489"/>
              </w:tabs>
              <w:spacing w:before="60" w:after="60" w:line="20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CF1FC9" w:rsidRPr="005B6DC9" w:rsidTr="00501B5E">
        <w:trPr>
          <w:trHeight w:val="20"/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5B6DC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7 969,9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tabs>
                <w:tab w:val="left" w:pos="868"/>
                <w:tab w:val="left" w:pos="1489"/>
              </w:tabs>
              <w:spacing w:before="60" w:after="60" w:line="20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CF1FC9" w:rsidRPr="005B6DC9" w:rsidTr="00501B5E">
        <w:trPr>
          <w:trHeight w:val="20"/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5B6DC9">
              <w:rPr>
                <w:sz w:val="22"/>
                <w:szCs w:val="22"/>
              </w:rPr>
              <w:t>г</w:t>
            </w:r>
            <w:proofErr w:type="gramStart"/>
            <w:r w:rsidRPr="005B6DC9">
              <w:rPr>
                <w:sz w:val="22"/>
                <w:szCs w:val="22"/>
              </w:rPr>
              <w:t>.М</w:t>
            </w:r>
            <w:proofErr w:type="gramEnd"/>
            <w:r w:rsidRPr="005B6DC9">
              <w:rPr>
                <w:sz w:val="22"/>
                <w:szCs w:val="22"/>
              </w:rPr>
              <w:t>инск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189 495,2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tabs>
                <w:tab w:val="left" w:pos="868"/>
                <w:tab w:val="left" w:pos="1489"/>
              </w:tabs>
              <w:spacing w:before="60" w:after="60" w:line="20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CF1FC9" w:rsidRPr="005B6DC9" w:rsidTr="00501B5E">
        <w:trPr>
          <w:trHeight w:val="20"/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5B6DC9">
              <w:rPr>
                <w:sz w:val="22"/>
                <w:szCs w:val="22"/>
              </w:rPr>
              <w:t>Минская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27 651,0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tabs>
                <w:tab w:val="left" w:pos="868"/>
                <w:tab w:val="left" w:pos="1489"/>
              </w:tabs>
              <w:spacing w:before="60" w:after="60" w:line="20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CF1FC9" w:rsidRPr="005B6DC9" w:rsidTr="00501B5E">
        <w:trPr>
          <w:trHeight w:val="20"/>
          <w:jc w:val="center"/>
        </w:trPr>
        <w:tc>
          <w:tcPr>
            <w:tcW w:w="243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5B6DC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6 798,2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spacing w:before="60" w:after="60" w:line="200" w:lineRule="exact"/>
              <w:ind w:right="2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F1FC9" w:rsidRPr="005B6DC9" w:rsidRDefault="00CF1FC9" w:rsidP="00B55957">
            <w:pPr>
              <w:tabs>
                <w:tab w:val="left" w:pos="868"/>
                <w:tab w:val="left" w:pos="1489"/>
              </w:tabs>
              <w:spacing w:before="60" w:after="60" w:line="200" w:lineRule="exact"/>
              <w:ind w:right="3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</w:tbl>
    <w:p w:rsidR="008D4AF3" w:rsidRDefault="008D4AF3" w:rsidP="008D4AF3">
      <w:pPr>
        <w:spacing w:before="40" w:line="220" w:lineRule="exact"/>
        <w:ind w:left="573" w:hanging="6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</w:t>
      </w:r>
    </w:p>
    <w:p w:rsidR="008D4AF3" w:rsidRPr="0016611F" w:rsidRDefault="008D4AF3" w:rsidP="008D4AF3">
      <w:pPr>
        <w:pStyle w:val="4"/>
        <w:spacing w:before="60"/>
        <w:ind w:left="0" w:firstLine="567"/>
        <w:jc w:val="both"/>
        <w:rPr>
          <w:rFonts w:eastAsia="Arial Unicode MS"/>
          <w:b w:val="0"/>
          <w:sz w:val="20"/>
        </w:rPr>
      </w:pPr>
      <w:r w:rsidRPr="0016611F">
        <w:rPr>
          <w:b w:val="0"/>
          <w:bCs/>
          <w:sz w:val="20"/>
          <w:vertAlign w:val="superscript"/>
        </w:rPr>
        <w:t>1)</w:t>
      </w:r>
      <w:r w:rsidRPr="0016611F">
        <w:rPr>
          <w:b w:val="0"/>
          <w:bCs/>
          <w:sz w:val="20"/>
        </w:rPr>
        <w:t xml:space="preserve"> Здесь и далее </w:t>
      </w:r>
      <w:proofErr w:type="gramStart"/>
      <w:r w:rsidRPr="0016611F">
        <w:rPr>
          <w:b w:val="0"/>
          <w:bCs/>
          <w:sz w:val="20"/>
        </w:rPr>
        <w:t>объемы</w:t>
      </w:r>
      <w:proofErr w:type="gramEnd"/>
      <w:r w:rsidRPr="0016611F">
        <w:rPr>
          <w:b w:val="0"/>
          <w:bCs/>
          <w:sz w:val="20"/>
        </w:rPr>
        <w:t xml:space="preserve"> и индексы физического объема оптового товарооборота </w:t>
      </w:r>
      <w:r w:rsidR="000D39AD" w:rsidRPr="0016611F">
        <w:rPr>
          <w:b w:val="0"/>
          <w:bCs/>
          <w:sz w:val="20"/>
        </w:rPr>
        <w:t xml:space="preserve">за 2015 год </w:t>
      </w:r>
      <w:r w:rsidRPr="0016611F">
        <w:rPr>
          <w:b w:val="0"/>
          <w:bCs/>
          <w:sz w:val="20"/>
        </w:rPr>
        <w:t>уточнены на основании годовой разработки</w:t>
      </w:r>
      <w:r w:rsidRPr="0016611F">
        <w:rPr>
          <w:bCs/>
          <w:sz w:val="20"/>
        </w:rPr>
        <w:t>.</w:t>
      </w:r>
    </w:p>
    <w:p w:rsidR="00CF1FC9" w:rsidRPr="008D4AF3" w:rsidRDefault="00CF1FC9" w:rsidP="00CF1FC9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</w:p>
    <w:p w:rsidR="00CF1FC9" w:rsidRPr="005B6DC9" w:rsidRDefault="00CF1FC9" w:rsidP="00CF1FC9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 w:rsidRPr="005B6DC9">
        <w:rPr>
          <w:rFonts w:ascii="Arial" w:hAnsi="Arial" w:cs="Arial"/>
          <w:b/>
          <w:sz w:val="26"/>
          <w:szCs w:val="26"/>
        </w:rPr>
        <w:lastRenderedPageBreak/>
        <w:t>8.4. Ресурсы потребительских товаров</w:t>
      </w:r>
    </w:p>
    <w:p w:rsidR="00CF1FC9" w:rsidRPr="005B6DC9" w:rsidRDefault="00CF1FC9" w:rsidP="00CF1FC9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5B6DC9">
        <w:rPr>
          <w:rFonts w:ascii="Arial" w:hAnsi="Arial" w:cs="Arial"/>
          <w:b/>
          <w:sz w:val="22"/>
          <w:szCs w:val="26"/>
        </w:rPr>
        <w:t xml:space="preserve">Ресурсы отдельных продовольственных товаров в </w:t>
      </w:r>
      <w:r>
        <w:rPr>
          <w:rFonts w:ascii="Arial" w:hAnsi="Arial" w:cs="Arial"/>
          <w:b/>
          <w:sz w:val="22"/>
          <w:szCs w:val="26"/>
        </w:rPr>
        <w:t>январе-апреле</w:t>
      </w:r>
      <w:r w:rsidRPr="005B6DC9">
        <w:rPr>
          <w:rFonts w:ascii="Arial" w:hAnsi="Arial" w:cs="Arial"/>
          <w:b/>
          <w:sz w:val="22"/>
          <w:szCs w:val="26"/>
        </w:rPr>
        <w:t xml:space="preserve"> 2016 г.</w:t>
      </w:r>
    </w:p>
    <w:p w:rsidR="00CF1FC9" w:rsidRPr="005B6DC9" w:rsidRDefault="00CF1FC9" w:rsidP="00CF1FC9">
      <w:pPr>
        <w:spacing w:before="120" w:after="240"/>
        <w:jc w:val="center"/>
        <w:rPr>
          <w:rFonts w:ascii="Arial" w:hAnsi="Arial" w:cs="Arial"/>
          <w:bCs/>
          <w:i/>
          <w:iCs/>
        </w:rPr>
      </w:pPr>
      <w:r w:rsidRPr="005B6DC9">
        <w:rPr>
          <w:rFonts w:ascii="Arial" w:hAnsi="Arial" w:cs="Arial"/>
          <w:bCs/>
          <w:i/>
          <w:iCs/>
        </w:rPr>
        <w:t>(</w:t>
      </w:r>
      <w:proofErr w:type="gramStart"/>
      <w:r w:rsidRPr="005B6DC9">
        <w:rPr>
          <w:rFonts w:ascii="Arial" w:hAnsi="Arial" w:cs="Arial"/>
          <w:bCs/>
          <w:i/>
          <w:iCs/>
        </w:rPr>
        <w:t>в</w:t>
      </w:r>
      <w:proofErr w:type="gramEnd"/>
      <w:r w:rsidRPr="005B6DC9">
        <w:rPr>
          <w:rFonts w:ascii="Arial" w:hAnsi="Arial" w:cs="Arial"/>
          <w:bCs/>
          <w:i/>
          <w:iCs/>
        </w:rPr>
        <w:t xml:space="preserve"> % к общему объему)</w:t>
      </w:r>
    </w:p>
    <w:p w:rsidR="00CF1FC9" w:rsidRPr="005B6DC9" w:rsidRDefault="00AF1346" w:rsidP="00CF1FC9">
      <w:pPr>
        <w:jc w:val="both"/>
        <w:rPr>
          <w:i/>
          <w:iCs/>
          <w:sz w:val="6"/>
          <w:szCs w:val="6"/>
        </w:rPr>
      </w:pPr>
      <w:r w:rsidRPr="00AF1346">
        <w:pict>
          <v:shape id="_x0000_s2307" type="#_x0000_t202" style="position:absolute;left:0;text-align:left;margin-left:303.35pt;margin-top:77.5pt;width:129pt;height:20.15pt;z-index:251734016" filled="f" stroked="f">
            <v:textbox style="mso-next-textbox:#_x0000_s2307">
              <w:txbxContent>
                <w:p w:rsidR="00B55957" w:rsidRPr="000305B7" w:rsidRDefault="00B55957" w:rsidP="00CF1FC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0305B7"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 w:rsidRPr="00AF1346">
        <w:pict>
          <v:shape id="_x0000_s2305" type="#_x0000_t202" style="position:absolute;left:0;text-align:left;margin-left:298.15pt;margin-top:97.65pt;width:124.2pt;height:19.85pt;z-index:251731968" filled="f" stroked="f">
            <v:textbox style="mso-next-textbox:#_x0000_s2305">
              <w:txbxContent>
                <w:p w:rsidR="00B55957" w:rsidRPr="000305B7" w:rsidRDefault="00B55957" w:rsidP="00CF1FC9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 w:rsidRPr="000305B7">
                    <w:rPr>
                      <w:rFonts w:ascii="Arial" w:hAnsi="Arial" w:cs="Arial"/>
                      <w:sz w:val="18"/>
                      <w:szCs w:val="16"/>
                    </w:rPr>
                    <w:t>Минеральные воды</w:t>
                  </w:r>
                </w:p>
              </w:txbxContent>
            </v:textbox>
          </v:shape>
        </w:pict>
      </w:r>
      <w:r w:rsidRPr="00AF1346">
        <w:pict>
          <v:shape id="_x0000_s2310" type="#_x0000_t202" style="position:absolute;left:0;text-align:left;margin-left:313.1pt;margin-top:19.05pt;width:122.7pt;height:21.05pt;z-index:251737088" filled="f" stroked="f">
            <v:textbox style="mso-next-textbox:#_x0000_s2310">
              <w:txbxContent>
                <w:p w:rsidR="00B55957" w:rsidRPr="009E19F3" w:rsidRDefault="00B55957" w:rsidP="00CF1FC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Сыры</w:t>
                  </w:r>
                </w:p>
              </w:txbxContent>
            </v:textbox>
          </v:shape>
        </w:pict>
      </w:r>
      <w:r w:rsidRPr="00AF1346">
        <w:pict>
          <v:shape id="_x0000_s2304" type="#_x0000_t202" style="position:absolute;left:0;text-align:left;margin-left:309.35pt;margin-top:36.4pt;width:106.2pt;height:18.25pt;z-index:251730944" filled="f" stroked="f">
            <v:textbox style="mso-next-textbox:#_x0000_s2304">
              <w:txbxContent>
                <w:p w:rsidR="00B55957" w:rsidRPr="000305B7" w:rsidRDefault="00B55957" w:rsidP="00CF1FC9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 w:rsidRPr="00AF1346">
        <w:pict>
          <v:shape id="_x0000_s2312" type="#_x0000_t202" style="position:absolute;left:0;text-align:left;margin-left:260.95pt;margin-top:133.15pt;width:148.9pt;height:22.05pt;z-index:251739136" filled="f" stroked="f">
            <v:textbox style="mso-next-textbox:#_x0000_s2312">
              <w:txbxContent>
                <w:p w:rsidR="00B55957" w:rsidRPr="000305B7" w:rsidRDefault="00B55957" w:rsidP="00CF1FC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 w:rsidRPr="00AF1346">
        <w:pict>
          <v:shape id="_x0000_s2309" type="#_x0000_t202" style="position:absolute;left:0;text-align:left;margin-left:292.85pt;margin-top:114.6pt;width:134.7pt;height:18.55pt;z-index:251736064" filled="f" stroked="f">
            <v:textbox style="mso-next-textbox:#_x0000_s2309">
              <w:txbxContent>
                <w:p w:rsidR="00B55957" w:rsidRPr="000305B7" w:rsidRDefault="00B55957" w:rsidP="00CF1FC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0305B7"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 w:rsidRPr="00AF1346">
        <w:pict>
          <v:shape id="_x0000_s2313" type="#_x0000_t202" style="position:absolute;left:0;text-align:left;margin-left:223.35pt;margin-top:155.2pt;width:106.1pt;height:21pt;z-index:251740160" filled="f" stroked="f">
            <v:textbox style="mso-next-textbox:#_x0000_s2313">
              <w:txbxContent>
                <w:p w:rsidR="00B55957" w:rsidRPr="000305B7" w:rsidRDefault="00B55957" w:rsidP="00CF1FC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0305B7"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 w:rsidRPr="00AF1346">
        <w:pict>
          <v:shape id="_x0000_s2311" type="#_x0000_t202" style="position:absolute;left:0;text-align:left;margin-left:219.35pt;margin-top:174.5pt;width:149.1pt;height:19.9pt;z-index:251738112" filled="f" stroked="f">
            <v:textbox style="mso-next-textbox:#_x0000_s2311">
              <w:txbxContent>
                <w:p w:rsidR="00B55957" w:rsidRPr="000305B7" w:rsidRDefault="00B55957" w:rsidP="00CF1FC9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 w:rsidRPr="00AF1346">
        <w:pict>
          <v:shape id="_x0000_s2308" type="#_x0000_t202" style="position:absolute;left:0;text-align:left;margin-left:204.4pt;margin-top:194.4pt;width:143.95pt;height:18.8pt;z-index:251735040" filled="f" stroked="f">
            <v:textbox style="mso-next-textbox:#_x0000_s2308">
              <w:txbxContent>
                <w:p w:rsidR="00B55957" w:rsidRPr="000305B7" w:rsidRDefault="00B55957" w:rsidP="00CF1FC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</w:t>
                  </w:r>
                </w:p>
              </w:txbxContent>
            </v:textbox>
          </v:shape>
        </w:pict>
      </w:r>
      <w:r w:rsidRPr="00AF1346">
        <w:pict>
          <v:shape id="_x0000_s2306" type="#_x0000_t202" style="position:absolute;left:0;text-align:left;margin-left:303.35pt;margin-top:53.1pt;width:151.25pt;height:27.9pt;z-index:251732992" filled="f" stroked="f">
            <v:textbox style="mso-next-textbox:#_x0000_s2306">
              <w:txbxContent>
                <w:p w:rsidR="00B55957" w:rsidRPr="000305B7" w:rsidRDefault="00B55957" w:rsidP="00CF1FC9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 w:rsidRPr="000305B7">
                    <w:rPr>
                      <w:rFonts w:ascii="Arial" w:hAnsi="Arial" w:cs="Arial"/>
                      <w:sz w:val="18"/>
                      <w:szCs w:val="16"/>
                    </w:rPr>
                    <w:t>Хлеб и мучные кондитерские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</w:r>
                  <w:r w:rsidRPr="000305B7">
                    <w:rPr>
                      <w:rFonts w:ascii="Arial" w:hAnsi="Arial" w:cs="Arial"/>
                      <w:sz w:val="18"/>
                      <w:szCs w:val="16"/>
                    </w:rPr>
                    <w:t>изделия</w:t>
                  </w:r>
                </w:p>
              </w:txbxContent>
            </v:textbox>
          </v:shape>
        </w:pict>
      </w:r>
      <w:r w:rsidR="00CF1FC9" w:rsidRPr="005B6DC9">
        <w:rPr>
          <w:rFonts w:ascii="поле 28" w:hAnsi="поле 28"/>
          <w:i/>
          <w:iCs/>
          <w:noProof/>
          <w:szCs w:val="26"/>
        </w:rPr>
        <w:drawing>
          <wp:inline distT="0" distB="0" distL="0" distR="0">
            <wp:extent cx="5760777" cy="3070747"/>
            <wp:effectExtent l="19050" t="0" r="0" b="0"/>
            <wp:docPr id="7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F1FC9" w:rsidRDefault="00CF1FC9" w:rsidP="00CF1FC9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</w:p>
    <w:p w:rsidR="006D04A5" w:rsidRDefault="006D04A5" w:rsidP="00CF1FC9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</w:p>
    <w:p w:rsidR="006D04A5" w:rsidRPr="005B6DC9" w:rsidRDefault="006D04A5" w:rsidP="00CF1FC9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</w:p>
    <w:p w:rsidR="00CF1FC9" w:rsidRPr="005B6DC9" w:rsidRDefault="00CF1FC9" w:rsidP="00CF1FC9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5B6DC9">
        <w:rPr>
          <w:rFonts w:ascii="Arial" w:hAnsi="Arial" w:cs="Arial"/>
          <w:b/>
          <w:sz w:val="22"/>
          <w:szCs w:val="26"/>
        </w:rPr>
        <w:t xml:space="preserve">Ресурсы отдельных непродовольственных товаров в </w:t>
      </w:r>
      <w:r>
        <w:rPr>
          <w:rFonts w:ascii="Arial" w:hAnsi="Arial" w:cs="Arial"/>
          <w:b/>
          <w:sz w:val="22"/>
          <w:szCs w:val="26"/>
        </w:rPr>
        <w:t>январе-апреле</w:t>
      </w:r>
      <w:r w:rsidRPr="005B6DC9">
        <w:rPr>
          <w:rFonts w:ascii="Arial" w:hAnsi="Arial" w:cs="Arial"/>
          <w:b/>
          <w:sz w:val="22"/>
          <w:szCs w:val="26"/>
        </w:rPr>
        <w:t xml:space="preserve"> 2016 г.</w:t>
      </w:r>
    </w:p>
    <w:p w:rsidR="00CF1FC9" w:rsidRPr="005B6DC9" w:rsidRDefault="00CF1FC9" w:rsidP="00CF1FC9">
      <w:pPr>
        <w:spacing w:before="40"/>
        <w:jc w:val="center"/>
        <w:rPr>
          <w:rFonts w:ascii="Arial" w:hAnsi="Arial" w:cs="Arial"/>
          <w:bCs/>
          <w:i/>
          <w:iCs/>
        </w:rPr>
      </w:pPr>
      <w:r w:rsidRPr="005B6DC9">
        <w:rPr>
          <w:rFonts w:ascii="Arial" w:hAnsi="Arial" w:cs="Arial"/>
          <w:bCs/>
          <w:i/>
          <w:iCs/>
        </w:rPr>
        <w:t>(</w:t>
      </w:r>
      <w:proofErr w:type="gramStart"/>
      <w:r w:rsidRPr="005B6DC9">
        <w:rPr>
          <w:rFonts w:ascii="Arial" w:hAnsi="Arial" w:cs="Arial"/>
          <w:bCs/>
          <w:i/>
          <w:iCs/>
        </w:rPr>
        <w:t>в</w:t>
      </w:r>
      <w:proofErr w:type="gramEnd"/>
      <w:r w:rsidRPr="005B6DC9">
        <w:rPr>
          <w:rFonts w:ascii="Arial" w:hAnsi="Arial" w:cs="Arial"/>
          <w:bCs/>
          <w:i/>
          <w:iCs/>
        </w:rPr>
        <w:t xml:space="preserve"> % к общему объему)</w:t>
      </w:r>
    </w:p>
    <w:p w:rsidR="00CF1FC9" w:rsidRPr="005B6DC9" w:rsidRDefault="00CF1FC9" w:rsidP="00CF1FC9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 w:rsidRPr="005B6DC9">
        <w:rPr>
          <w:rFonts w:ascii="Arial" w:hAnsi="Arial" w:cs="Arial"/>
          <w:b/>
          <w:noProof/>
          <w:sz w:val="2"/>
          <w:szCs w:val="2"/>
        </w:rPr>
        <w:drawing>
          <wp:inline distT="0" distB="0" distL="0" distR="0">
            <wp:extent cx="5762625" cy="3267075"/>
            <wp:effectExtent l="19050" t="0" r="0" b="0"/>
            <wp:docPr id="8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sectPr w:rsidR="00CF1FC9" w:rsidRPr="005B6DC9" w:rsidSect="00F80BA7">
      <w:headerReference w:type="default" r:id="rId14"/>
      <w:footerReference w:type="even" r:id="rId15"/>
      <w:footerReference w:type="default" r:id="rId16"/>
      <w:pgSz w:w="11907" w:h="16840" w:code="9"/>
      <w:pgMar w:top="1588" w:right="1418" w:bottom="1247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957" w:rsidRDefault="00B55957">
      <w:r>
        <w:separator/>
      </w:r>
    </w:p>
  </w:endnote>
  <w:endnote w:type="continuationSeparator" w:id="1">
    <w:p w:rsidR="00B55957" w:rsidRDefault="00B55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957" w:rsidRDefault="00B55957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55957" w:rsidRDefault="00B55957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957" w:rsidRDefault="00B55957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80BA7">
      <w:rPr>
        <w:rStyle w:val="a6"/>
        <w:noProof/>
      </w:rPr>
      <w:t>1</w:t>
    </w:r>
    <w:r>
      <w:rPr>
        <w:rStyle w:val="a6"/>
      </w:rPr>
      <w:fldChar w:fldCharType="end"/>
    </w:r>
  </w:p>
  <w:p w:rsidR="00B55957" w:rsidRDefault="00B55957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957" w:rsidRDefault="00B55957">
      <w:r>
        <w:separator/>
      </w:r>
    </w:p>
  </w:footnote>
  <w:footnote w:type="continuationSeparator" w:id="1">
    <w:p w:rsidR="00B55957" w:rsidRDefault="00B559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957" w:rsidRDefault="00B55957" w:rsidP="00C5604B">
    <w:pPr>
      <w:pStyle w:val="a3"/>
      <w:pBdr>
        <w:bottom w:val="double" w:sz="6" w:space="1" w:color="auto"/>
      </w:pBdr>
      <w:tabs>
        <w:tab w:val="center" w:pos="4536"/>
      </w:tabs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ПОТРЕБИТЕЛЬСКИЙ РЫНОК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DE8"/>
    <w:rsid w:val="0000037A"/>
    <w:rsid w:val="00000805"/>
    <w:rsid w:val="0000131F"/>
    <w:rsid w:val="0000154E"/>
    <w:rsid w:val="00002C43"/>
    <w:rsid w:val="000037FA"/>
    <w:rsid w:val="00003BB2"/>
    <w:rsid w:val="00003EF6"/>
    <w:rsid w:val="00004721"/>
    <w:rsid w:val="00005230"/>
    <w:rsid w:val="00005F3B"/>
    <w:rsid w:val="00005FB1"/>
    <w:rsid w:val="00006398"/>
    <w:rsid w:val="000064EC"/>
    <w:rsid w:val="00007BF5"/>
    <w:rsid w:val="00010926"/>
    <w:rsid w:val="00010F11"/>
    <w:rsid w:val="0001136A"/>
    <w:rsid w:val="00011A56"/>
    <w:rsid w:val="00012F31"/>
    <w:rsid w:val="0001418E"/>
    <w:rsid w:val="00014934"/>
    <w:rsid w:val="000158A7"/>
    <w:rsid w:val="00015A64"/>
    <w:rsid w:val="00016218"/>
    <w:rsid w:val="000176A5"/>
    <w:rsid w:val="00017844"/>
    <w:rsid w:val="00017B9D"/>
    <w:rsid w:val="00017E4D"/>
    <w:rsid w:val="00017E97"/>
    <w:rsid w:val="0002085B"/>
    <w:rsid w:val="00020D36"/>
    <w:rsid w:val="000230AF"/>
    <w:rsid w:val="000233D7"/>
    <w:rsid w:val="00023D03"/>
    <w:rsid w:val="00023E89"/>
    <w:rsid w:val="0002535B"/>
    <w:rsid w:val="00025407"/>
    <w:rsid w:val="0002794D"/>
    <w:rsid w:val="00030573"/>
    <w:rsid w:val="000305B7"/>
    <w:rsid w:val="00030A7C"/>
    <w:rsid w:val="00031538"/>
    <w:rsid w:val="000315D0"/>
    <w:rsid w:val="00031752"/>
    <w:rsid w:val="0003206C"/>
    <w:rsid w:val="00032591"/>
    <w:rsid w:val="00032ED5"/>
    <w:rsid w:val="00033070"/>
    <w:rsid w:val="000340AF"/>
    <w:rsid w:val="00034D66"/>
    <w:rsid w:val="00035BE7"/>
    <w:rsid w:val="000367D3"/>
    <w:rsid w:val="000375F3"/>
    <w:rsid w:val="00037DC4"/>
    <w:rsid w:val="000401A5"/>
    <w:rsid w:val="00040975"/>
    <w:rsid w:val="00040D05"/>
    <w:rsid w:val="0004182F"/>
    <w:rsid w:val="00041D6C"/>
    <w:rsid w:val="00041F1C"/>
    <w:rsid w:val="00046517"/>
    <w:rsid w:val="00047194"/>
    <w:rsid w:val="00047340"/>
    <w:rsid w:val="000518BA"/>
    <w:rsid w:val="00052D88"/>
    <w:rsid w:val="00052F56"/>
    <w:rsid w:val="00053564"/>
    <w:rsid w:val="000536DD"/>
    <w:rsid w:val="00053723"/>
    <w:rsid w:val="0005425A"/>
    <w:rsid w:val="0005445B"/>
    <w:rsid w:val="00054924"/>
    <w:rsid w:val="00055C3B"/>
    <w:rsid w:val="00055CEB"/>
    <w:rsid w:val="00056C2E"/>
    <w:rsid w:val="00057625"/>
    <w:rsid w:val="00060226"/>
    <w:rsid w:val="000602B0"/>
    <w:rsid w:val="000602E3"/>
    <w:rsid w:val="00061A14"/>
    <w:rsid w:val="000625EB"/>
    <w:rsid w:val="0006284D"/>
    <w:rsid w:val="00062AE1"/>
    <w:rsid w:val="00062D1B"/>
    <w:rsid w:val="00063601"/>
    <w:rsid w:val="00064411"/>
    <w:rsid w:val="000644B2"/>
    <w:rsid w:val="000645CF"/>
    <w:rsid w:val="0006476F"/>
    <w:rsid w:val="0006484C"/>
    <w:rsid w:val="00064AD6"/>
    <w:rsid w:val="00065DD1"/>
    <w:rsid w:val="000667C0"/>
    <w:rsid w:val="0007030A"/>
    <w:rsid w:val="00070CEF"/>
    <w:rsid w:val="0007359E"/>
    <w:rsid w:val="00073C10"/>
    <w:rsid w:val="0007470E"/>
    <w:rsid w:val="00074CA9"/>
    <w:rsid w:val="000764B6"/>
    <w:rsid w:val="00077C74"/>
    <w:rsid w:val="00077EB4"/>
    <w:rsid w:val="00077FBB"/>
    <w:rsid w:val="000801BB"/>
    <w:rsid w:val="00080B6B"/>
    <w:rsid w:val="00080D21"/>
    <w:rsid w:val="0008183F"/>
    <w:rsid w:val="00081993"/>
    <w:rsid w:val="00081DDC"/>
    <w:rsid w:val="00081F75"/>
    <w:rsid w:val="0008222E"/>
    <w:rsid w:val="00082A56"/>
    <w:rsid w:val="00082D47"/>
    <w:rsid w:val="00083F2B"/>
    <w:rsid w:val="00083F50"/>
    <w:rsid w:val="00084513"/>
    <w:rsid w:val="00085226"/>
    <w:rsid w:val="0008545C"/>
    <w:rsid w:val="000860ED"/>
    <w:rsid w:val="00086693"/>
    <w:rsid w:val="000923BE"/>
    <w:rsid w:val="000923BF"/>
    <w:rsid w:val="000928DA"/>
    <w:rsid w:val="00092E34"/>
    <w:rsid w:val="00093193"/>
    <w:rsid w:val="000932F9"/>
    <w:rsid w:val="00096364"/>
    <w:rsid w:val="00096AF9"/>
    <w:rsid w:val="00096CBB"/>
    <w:rsid w:val="00097420"/>
    <w:rsid w:val="00097560"/>
    <w:rsid w:val="00097D55"/>
    <w:rsid w:val="000A065B"/>
    <w:rsid w:val="000A0978"/>
    <w:rsid w:val="000A0DE7"/>
    <w:rsid w:val="000A103E"/>
    <w:rsid w:val="000A10D5"/>
    <w:rsid w:val="000A2346"/>
    <w:rsid w:val="000A260F"/>
    <w:rsid w:val="000A26D4"/>
    <w:rsid w:val="000A2C12"/>
    <w:rsid w:val="000A300D"/>
    <w:rsid w:val="000A3ABD"/>
    <w:rsid w:val="000A4A66"/>
    <w:rsid w:val="000A4B46"/>
    <w:rsid w:val="000A4E80"/>
    <w:rsid w:val="000A55DD"/>
    <w:rsid w:val="000A56E9"/>
    <w:rsid w:val="000A5F44"/>
    <w:rsid w:val="000A7A0F"/>
    <w:rsid w:val="000A7D61"/>
    <w:rsid w:val="000B0695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3F97"/>
    <w:rsid w:val="000B4F16"/>
    <w:rsid w:val="000B5C38"/>
    <w:rsid w:val="000B681F"/>
    <w:rsid w:val="000B6B9B"/>
    <w:rsid w:val="000B6E4C"/>
    <w:rsid w:val="000B6EDC"/>
    <w:rsid w:val="000C0066"/>
    <w:rsid w:val="000C0726"/>
    <w:rsid w:val="000C0A72"/>
    <w:rsid w:val="000C10AE"/>
    <w:rsid w:val="000C127E"/>
    <w:rsid w:val="000C1D06"/>
    <w:rsid w:val="000C1E15"/>
    <w:rsid w:val="000C1FFB"/>
    <w:rsid w:val="000C20CC"/>
    <w:rsid w:val="000C2CAE"/>
    <w:rsid w:val="000C35C8"/>
    <w:rsid w:val="000C5293"/>
    <w:rsid w:val="000C5323"/>
    <w:rsid w:val="000C621D"/>
    <w:rsid w:val="000C696E"/>
    <w:rsid w:val="000C6C6E"/>
    <w:rsid w:val="000C718A"/>
    <w:rsid w:val="000C7A0E"/>
    <w:rsid w:val="000C7C89"/>
    <w:rsid w:val="000D0208"/>
    <w:rsid w:val="000D0415"/>
    <w:rsid w:val="000D158E"/>
    <w:rsid w:val="000D3216"/>
    <w:rsid w:val="000D398A"/>
    <w:rsid w:val="000D39AD"/>
    <w:rsid w:val="000D39C4"/>
    <w:rsid w:val="000D4433"/>
    <w:rsid w:val="000D4C5A"/>
    <w:rsid w:val="000D4D3B"/>
    <w:rsid w:val="000D5152"/>
    <w:rsid w:val="000D78D7"/>
    <w:rsid w:val="000E0343"/>
    <w:rsid w:val="000E0914"/>
    <w:rsid w:val="000E0986"/>
    <w:rsid w:val="000E1574"/>
    <w:rsid w:val="000E1F88"/>
    <w:rsid w:val="000E204C"/>
    <w:rsid w:val="000E26AB"/>
    <w:rsid w:val="000E2945"/>
    <w:rsid w:val="000E2E54"/>
    <w:rsid w:val="000E35EC"/>
    <w:rsid w:val="000E48DB"/>
    <w:rsid w:val="000E4E75"/>
    <w:rsid w:val="000E620F"/>
    <w:rsid w:val="000E6F1E"/>
    <w:rsid w:val="000E6FF1"/>
    <w:rsid w:val="000E719E"/>
    <w:rsid w:val="000E7A79"/>
    <w:rsid w:val="000F01A4"/>
    <w:rsid w:val="000F0211"/>
    <w:rsid w:val="000F0CF2"/>
    <w:rsid w:val="000F135D"/>
    <w:rsid w:val="000F1C41"/>
    <w:rsid w:val="000F1D19"/>
    <w:rsid w:val="000F2043"/>
    <w:rsid w:val="000F2157"/>
    <w:rsid w:val="000F22F8"/>
    <w:rsid w:val="000F2BE2"/>
    <w:rsid w:val="000F2E41"/>
    <w:rsid w:val="000F32AF"/>
    <w:rsid w:val="000F343C"/>
    <w:rsid w:val="000F3D4E"/>
    <w:rsid w:val="000F46DB"/>
    <w:rsid w:val="000F4B5C"/>
    <w:rsid w:val="000F4D65"/>
    <w:rsid w:val="000F5E24"/>
    <w:rsid w:val="000F612A"/>
    <w:rsid w:val="000F69CF"/>
    <w:rsid w:val="000F78DE"/>
    <w:rsid w:val="000F7BAB"/>
    <w:rsid w:val="000F7F0C"/>
    <w:rsid w:val="00100CA1"/>
    <w:rsid w:val="00101338"/>
    <w:rsid w:val="00105558"/>
    <w:rsid w:val="001055EA"/>
    <w:rsid w:val="00105E68"/>
    <w:rsid w:val="00106415"/>
    <w:rsid w:val="001074AF"/>
    <w:rsid w:val="001076E7"/>
    <w:rsid w:val="00107F5A"/>
    <w:rsid w:val="00110054"/>
    <w:rsid w:val="0011072E"/>
    <w:rsid w:val="001110DC"/>
    <w:rsid w:val="001124CB"/>
    <w:rsid w:val="00112CE8"/>
    <w:rsid w:val="00115F30"/>
    <w:rsid w:val="001164DF"/>
    <w:rsid w:val="00116916"/>
    <w:rsid w:val="00116D79"/>
    <w:rsid w:val="00117403"/>
    <w:rsid w:val="00117B03"/>
    <w:rsid w:val="00120014"/>
    <w:rsid w:val="00120022"/>
    <w:rsid w:val="001208EE"/>
    <w:rsid w:val="00120D4C"/>
    <w:rsid w:val="00120E9F"/>
    <w:rsid w:val="00120F21"/>
    <w:rsid w:val="0012182B"/>
    <w:rsid w:val="00121DA5"/>
    <w:rsid w:val="00122370"/>
    <w:rsid w:val="00122461"/>
    <w:rsid w:val="00123E31"/>
    <w:rsid w:val="00124453"/>
    <w:rsid w:val="00125458"/>
    <w:rsid w:val="00125818"/>
    <w:rsid w:val="0012614E"/>
    <w:rsid w:val="0012675A"/>
    <w:rsid w:val="00126906"/>
    <w:rsid w:val="00126D96"/>
    <w:rsid w:val="00127D92"/>
    <w:rsid w:val="00130177"/>
    <w:rsid w:val="00130727"/>
    <w:rsid w:val="00130B23"/>
    <w:rsid w:val="00130BD6"/>
    <w:rsid w:val="00131787"/>
    <w:rsid w:val="00131882"/>
    <w:rsid w:val="00131CAF"/>
    <w:rsid w:val="00132E74"/>
    <w:rsid w:val="00134E0D"/>
    <w:rsid w:val="00135375"/>
    <w:rsid w:val="00140BBB"/>
    <w:rsid w:val="00140C0B"/>
    <w:rsid w:val="00140EA8"/>
    <w:rsid w:val="00141BB4"/>
    <w:rsid w:val="001426AD"/>
    <w:rsid w:val="00142E89"/>
    <w:rsid w:val="0014407D"/>
    <w:rsid w:val="001443C5"/>
    <w:rsid w:val="00144C3B"/>
    <w:rsid w:val="00145100"/>
    <w:rsid w:val="001457A0"/>
    <w:rsid w:val="0014680C"/>
    <w:rsid w:val="00147192"/>
    <w:rsid w:val="00147986"/>
    <w:rsid w:val="00147A4D"/>
    <w:rsid w:val="00147C19"/>
    <w:rsid w:val="001501F2"/>
    <w:rsid w:val="00150994"/>
    <w:rsid w:val="00150F90"/>
    <w:rsid w:val="001515B7"/>
    <w:rsid w:val="001521D5"/>
    <w:rsid w:val="00152410"/>
    <w:rsid w:val="00152FDC"/>
    <w:rsid w:val="0015332F"/>
    <w:rsid w:val="00153662"/>
    <w:rsid w:val="00153E9F"/>
    <w:rsid w:val="00154157"/>
    <w:rsid w:val="00154B3D"/>
    <w:rsid w:val="00154DFA"/>
    <w:rsid w:val="001554F8"/>
    <w:rsid w:val="00155679"/>
    <w:rsid w:val="001566A4"/>
    <w:rsid w:val="00156712"/>
    <w:rsid w:val="00156D81"/>
    <w:rsid w:val="00157A04"/>
    <w:rsid w:val="00160680"/>
    <w:rsid w:val="001621E3"/>
    <w:rsid w:val="0016240C"/>
    <w:rsid w:val="00164671"/>
    <w:rsid w:val="00164673"/>
    <w:rsid w:val="00164A68"/>
    <w:rsid w:val="00164C8D"/>
    <w:rsid w:val="00165E75"/>
    <w:rsid w:val="0016611F"/>
    <w:rsid w:val="0016622A"/>
    <w:rsid w:val="001663F0"/>
    <w:rsid w:val="00166596"/>
    <w:rsid w:val="001671B2"/>
    <w:rsid w:val="00170369"/>
    <w:rsid w:val="0017705E"/>
    <w:rsid w:val="00177252"/>
    <w:rsid w:val="00177852"/>
    <w:rsid w:val="00177B48"/>
    <w:rsid w:val="00180216"/>
    <w:rsid w:val="00180B32"/>
    <w:rsid w:val="0018108D"/>
    <w:rsid w:val="00182621"/>
    <w:rsid w:val="001826AD"/>
    <w:rsid w:val="00185F1A"/>
    <w:rsid w:val="001867C0"/>
    <w:rsid w:val="001869DE"/>
    <w:rsid w:val="001903A2"/>
    <w:rsid w:val="0019045F"/>
    <w:rsid w:val="00190E0B"/>
    <w:rsid w:val="00191FB7"/>
    <w:rsid w:val="001928C2"/>
    <w:rsid w:val="00192AF2"/>
    <w:rsid w:val="00194E14"/>
    <w:rsid w:val="001967D1"/>
    <w:rsid w:val="001978C1"/>
    <w:rsid w:val="00197F52"/>
    <w:rsid w:val="001A066B"/>
    <w:rsid w:val="001A12F5"/>
    <w:rsid w:val="001A1AB7"/>
    <w:rsid w:val="001A3988"/>
    <w:rsid w:val="001A3D06"/>
    <w:rsid w:val="001A525A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1A6F"/>
    <w:rsid w:val="001B1C38"/>
    <w:rsid w:val="001B21C4"/>
    <w:rsid w:val="001B2394"/>
    <w:rsid w:val="001B23BC"/>
    <w:rsid w:val="001B3E4D"/>
    <w:rsid w:val="001B484B"/>
    <w:rsid w:val="001B621B"/>
    <w:rsid w:val="001B6309"/>
    <w:rsid w:val="001B661B"/>
    <w:rsid w:val="001C0D1A"/>
    <w:rsid w:val="001C1100"/>
    <w:rsid w:val="001C11A1"/>
    <w:rsid w:val="001C169F"/>
    <w:rsid w:val="001C17A1"/>
    <w:rsid w:val="001C1B80"/>
    <w:rsid w:val="001C1CDE"/>
    <w:rsid w:val="001C2491"/>
    <w:rsid w:val="001C29DA"/>
    <w:rsid w:val="001C3990"/>
    <w:rsid w:val="001C481C"/>
    <w:rsid w:val="001C4CBF"/>
    <w:rsid w:val="001C4F3A"/>
    <w:rsid w:val="001C5A3E"/>
    <w:rsid w:val="001C5C80"/>
    <w:rsid w:val="001C5EDD"/>
    <w:rsid w:val="001C60C4"/>
    <w:rsid w:val="001C68A8"/>
    <w:rsid w:val="001C6B6F"/>
    <w:rsid w:val="001C7DCE"/>
    <w:rsid w:val="001D0892"/>
    <w:rsid w:val="001D16BE"/>
    <w:rsid w:val="001D1E91"/>
    <w:rsid w:val="001D1F79"/>
    <w:rsid w:val="001D2318"/>
    <w:rsid w:val="001D533F"/>
    <w:rsid w:val="001D59E5"/>
    <w:rsid w:val="001D6AFA"/>
    <w:rsid w:val="001D72A8"/>
    <w:rsid w:val="001E003A"/>
    <w:rsid w:val="001E0704"/>
    <w:rsid w:val="001E0710"/>
    <w:rsid w:val="001E0F75"/>
    <w:rsid w:val="001E11B0"/>
    <w:rsid w:val="001E16F8"/>
    <w:rsid w:val="001E2227"/>
    <w:rsid w:val="001E2856"/>
    <w:rsid w:val="001E3227"/>
    <w:rsid w:val="001E3314"/>
    <w:rsid w:val="001E3B8D"/>
    <w:rsid w:val="001E49A0"/>
    <w:rsid w:val="001E560D"/>
    <w:rsid w:val="001E67D2"/>
    <w:rsid w:val="001E6FBD"/>
    <w:rsid w:val="001E74E1"/>
    <w:rsid w:val="001E75EC"/>
    <w:rsid w:val="001F0386"/>
    <w:rsid w:val="001F1252"/>
    <w:rsid w:val="001F21DB"/>
    <w:rsid w:val="001F26F1"/>
    <w:rsid w:val="001F3FD9"/>
    <w:rsid w:val="001F4161"/>
    <w:rsid w:val="001F497C"/>
    <w:rsid w:val="001F4D5D"/>
    <w:rsid w:val="001F6BE0"/>
    <w:rsid w:val="001F7187"/>
    <w:rsid w:val="001F71FA"/>
    <w:rsid w:val="00201308"/>
    <w:rsid w:val="00201B09"/>
    <w:rsid w:val="00202617"/>
    <w:rsid w:val="00202FC9"/>
    <w:rsid w:val="002034EA"/>
    <w:rsid w:val="00204E93"/>
    <w:rsid w:val="00205E05"/>
    <w:rsid w:val="00206674"/>
    <w:rsid w:val="002069AE"/>
    <w:rsid w:val="00207059"/>
    <w:rsid w:val="00207D04"/>
    <w:rsid w:val="00207D55"/>
    <w:rsid w:val="00207D80"/>
    <w:rsid w:val="00207EA6"/>
    <w:rsid w:val="00207F09"/>
    <w:rsid w:val="00210764"/>
    <w:rsid w:val="002114E9"/>
    <w:rsid w:val="002118D3"/>
    <w:rsid w:val="00211C78"/>
    <w:rsid w:val="00211F3E"/>
    <w:rsid w:val="002120E8"/>
    <w:rsid w:val="00213E38"/>
    <w:rsid w:val="00214377"/>
    <w:rsid w:val="002144F7"/>
    <w:rsid w:val="00215A10"/>
    <w:rsid w:val="002161B0"/>
    <w:rsid w:val="002161EE"/>
    <w:rsid w:val="002171A6"/>
    <w:rsid w:val="00217D27"/>
    <w:rsid w:val="002206A6"/>
    <w:rsid w:val="0022089E"/>
    <w:rsid w:val="00220F2D"/>
    <w:rsid w:val="00221D02"/>
    <w:rsid w:val="00221D5C"/>
    <w:rsid w:val="002222DF"/>
    <w:rsid w:val="00222840"/>
    <w:rsid w:val="00223339"/>
    <w:rsid w:val="00223F4D"/>
    <w:rsid w:val="00224142"/>
    <w:rsid w:val="0022523B"/>
    <w:rsid w:val="00226F05"/>
    <w:rsid w:val="002275B3"/>
    <w:rsid w:val="00227C02"/>
    <w:rsid w:val="00227D5A"/>
    <w:rsid w:val="002302FA"/>
    <w:rsid w:val="00230F49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B2B"/>
    <w:rsid w:val="00236C6D"/>
    <w:rsid w:val="00236DFC"/>
    <w:rsid w:val="00236ED5"/>
    <w:rsid w:val="00237A92"/>
    <w:rsid w:val="00241F77"/>
    <w:rsid w:val="00243019"/>
    <w:rsid w:val="00243107"/>
    <w:rsid w:val="002434A9"/>
    <w:rsid w:val="00243825"/>
    <w:rsid w:val="00243E07"/>
    <w:rsid w:val="00245F99"/>
    <w:rsid w:val="00246C60"/>
    <w:rsid w:val="002472FD"/>
    <w:rsid w:val="002478DE"/>
    <w:rsid w:val="00250633"/>
    <w:rsid w:val="00250FD1"/>
    <w:rsid w:val="002511E7"/>
    <w:rsid w:val="002516CC"/>
    <w:rsid w:val="00252019"/>
    <w:rsid w:val="00252384"/>
    <w:rsid w:val="0025270F"/>
    <w:rsid w:val="00252C48"/>
    <w:rsid w:val="0025439C"/>
    <w:rsid w:val="00254B14"/>
    <w:rsid w:val="00255ECA"/>
    <w:rsid w:val="002561F7"/>
    <w:rsid w:val="002571FC"/>
    <w:rsid w:val="00257B96"/>
    <w:rsid w:val="00260515"/>
    <w:rsid w:val="00260BC6"/>
    <w:rsid w:val="0026113E"/>
    <w:rsid w:val="002632F5"/>
    <w:rsid w:val="00263A94"/>
    <w:rsid w:val="00263B53"/>
    <w:rsid w:val="00264964"/>
    <w:rsid w:val="00266A32"/>
    <w:rsid w:val="0026785A"/>
    <w:rsid w:val="00270578"/>
    <w:rsid w:val="00270B92"/>
    <w:rsid w:val="0027145E"/>
    <w:rsid w:val="00271DCB"/>
    <w:rsid w:val="00271FB1"/>
    <w:rsid w:val="0027231C"/>
    <w:rsid w:val="00272726"/>
    <w:rsid w:val="002736FB"/>
    <w:rsid w:val="00273705"/>
    <w:rsid w:val="00273EFC"/>
    <w:rsid w:val="00274465"/>
    <w:rsid w:val="00274762"/>
    <w:rsid w:val="00276160"/>
    <w:rsid w:val="00276984"/>
    <w:rsid w:val="0027717E"/>
    <w:rsid w:val="0027723A"/>
    <w:rsid w:val="00277877"/>
    <w:rsid w:val="00277C09"/>
    <w:rsid w:val="002802AD"/>
    <w:rsid w:val="00280386"/>
    <w:rsid w:val="002813E0"/>
    <w:rsid w:val="00281E8A"/>
    <w:rsid w:val="00282722"/>
    <w:rsid w:val="00282D65"/>
    <w:rsid w:val="002832E3"/>
    <w:rsid w:val="0028361C"/>
    <w:rsid w:val="00286C2C"/>
    <w:rsid w:val="002879F1"/>
    <w:rsid w:val="00287F0A"/>
    <w:rsid w:val="0029045B"/>
    <w:rsid w:val="0029097B"/>
    <w:rsid w:val="00291323"/>
    <w:rsid w:val="002927F5"/>
    <w:rsid w:val="00292C29"/>
    <w:rsid w:val="00292D7B"/>
    <w:rsid w:val="00293058"/>
    <w:rsid w:val="002937F5"/>
    <w:rsid w:val="00293B7C"/>
    <w:rsid w:val="00294626"/>
    <w:rsid w:val="00294B0F"/>
    <w:rsid w:val="00295DA1"/>
    <w:rsid w:val="002965D0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45DF"/>
    <w:rsid w:val="002A4F9F"/>
    <w:rsid w:val="002A509F"/>
    <w:rsid w:val="002A57BB"/>
    <w:rsid w:val="002A5CC0"/>
    <w:rsid w:val="002A5ED8"/>
    <w:rsid w:val="002A5F6C"/>
    <w:rsid w:val="002A6587"/>
    <w:rsid w:val="002A6D1C"/>
    <w:rsid w:val="002A7FCC"/>
    <w:rsid w:val="002B0256"/>
    <w:rsid w:val="002B09E5"/>
    <w:rsid w:val="002B1069"/>
    <w:rsid w:val="002B19F1"/>
    <w:rsid w:val="002B1A3B"/>
    <w:rsid w:val="002B2B55"/>
    <w:rsid w:val="002B372F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8BC"/>
    <w:rsid w:val="002B5DC9"/>
    <w:rsid w:val="002B63D2"/>
    <w:rsid w:val="002B6F4E"/>
    <w:rsid w:val="002B7021"/>
    <w:rsid w:val="002B714D"/>
    <w:rsid w:val="002C02A9"/>
    <w:rsid w:val="002C033A"/>
    <w:rsid w:val="002C0945"/>
    <w:rsid w:val="002C0A14"/>
    <w:rsid w:val="002C0A47"/>
    <w:rsid w:val="002C0AD9"/>
    <w:rsid w:val="002C1215"/>
    <w:rsid w:val="002C1D98"/>
    <w:rsid w:val="002C24F0"/>
    <w:rsid w:val="002C3705"/>
    <w:rsid w:val="002C37C3"/>
    <w:rsid w:val="002C4A9A"/>
    <w:rsid w:val="002C58A8"/>
    <w:rsid w:val="002C7529"/>
    <w:rsid w:val="002C78B7"/>
    <w:rsid w:val="002C7AEB"/>
    <w:rsid w:val="002D0943"/>
    <w:rsid w:val="002D09FD"/>
    <w:rsid w:val="002D0B41"/>
    <w:rsid w:val="002D141E"/>
    <w:rsid w:val="002D1E8C"/>
    <w:rsid w:val="002D24C2"/>
    <w:rsid w:val="002D28BB"/>
    <w:rsid w:val="002D2932"/>
    <w:rsid w:val="002D2E22"/>
    <w:rsid w:val="002D46E9"/>
    <w:rsid w:val="002D5072"/>
    <w:rsid w:val="002D5221"/>
    <w:rsid w:val="002D60BC"/>
    <w:rsid w:val="002D7825"/>
    <w:rsid w:val="002D795C"/>
    <w:rsid w:val="002E0236"/>
    <w:rsid w:val="002E0591"/>
    <w:rsid w:val="002E0CD8"/>
    <w:rsid w:val="002E11AE"/>
    <w:rsid w:val="002E150B"/>
    <w:rsid w:val="002E1622"/>
    <w:rsid w:val="002E1946"/>
    <w:rsid w:val="002E1F7C"/>
    <w:rsid w:val="002E20EF"/>
    <w:rsid w:val="002E2B91"/>
    <w:rsid w:val="002E3099"/>
    <w:rsid w:val="002E385E"/>
    <w:rsid w:val="002E44E5"/>
    <w:rsid w:val="002E5021"/>
    <w:rsid w:val="002E5D95"/>
    <w:rsid w:val="002F01D2"/>
    <w:rsid w:val="002F0FB1"/>
    <w:rsid w:val="002F110F"/>
    <w:rsid w:val="002F1C29"/>
    <w:rsid w:val="002F2832"/>
    <w:rsid w:val="002F2CA6"/>
    <w:rsid w:val="002F338D"/>
    <w:rsid w:val="002F36E9"/>
    <w:rsid w:val="002F5990"/>
    <w:rsid w:val="002F6119"/>
    <w:rsid w:val="002F6D38"/>
    <w:rsid w:val="002F71AE"/>
    <w:rsid w:val="002F77FC"/>
    <w:rsid w:val="002F787A"/>
    <w:rsid w:val="003002C7"/>
    <w:rsid w:val="003004CF"/>
    <w:rsid w:val="00301511"/>
    <w:rsid w:val="0030241F"/>
    <w:rsid w:val="00302B9A"/>
    <w:rsid w:val="00303A57"/>
    <w:rsid w:val="00303B38"/>
    <w:rsid w:val="00303C52"/>
    <w:rsid w:val="003048AE"/>
    <w:rsid w:val="003064DD"/>
    <w:rsid w:val="003075B2"/>
    <w:rsid w:val="00307849"/>
    <w:rsid w:val="0031110C"/>
    <w:rsid w:val="00311C1E"/>
    <w:rsid w:val="003131B0"/>
    <w:rsid w:val="00313703"/>
    <w:rsid w:val="00314AF3"/>
    <w:rsid w:val="003152A8"/>
    <w:rsid w:val="00315C19"/>
    <w:rsid w:val="0031648C"/>
    <w:rsid w:val="003170AB"/>
    <w:rsid w:val="00317308"/>
    <w:rsid w:val="00317BCE"/>
    <w:rsid w:val="00317C34"/>
    <w:rsid w:val="0032047F"/>
    <w:rsid w:val="003214EF"/>
    <w:rsid w:val="00321A31"/>
    <w:rsid w:val="00321A5B"/>
    <w:rsid w:val="00321B10"/>
    <w:rsid w:val="00322249"/>
    <w:rsid w:val="00322A0E"/>
    <w:rsid w:val="00323501"/>
    <w:rsid w:val="00323DB3"/>
    <w:rsid w:val="00324E4C"/>
    <w:rsid w:val="003269D3"/>
    <w:rsid w:val="00326DF2"/>
    <w:rsid w:val="00326F11"/>
    <w:rsid w:val="00326FF1"/>
    <w:rsid w:val="003272B7"/>
    <w:rsid w:val="00327488"/>
    <w:rsid w:val="00327715"/>
    <w:rsid w:val="00327C12"/>
    <w:rsid w:val="00327D11"/>
    <w:rsid w:val="00327FCF"/>
    <w:rsid w:val="00330400"/>
    <w:rsid w:val="0033190F"/>
    <w:rsid w:val="0033203B"/>
    <w:rsid w:val="00332F63"/>
    <w:rsid w:val="00332FE7"/>
    <w:rsid w:val="003335FE"/>
    <w:rsid w:val="003339F3"/>
    <w:rsid w:val="00333C93"/>
    <w:rsid w:val="00333F94"/>
    <w:rsid w:val="00334565"/>
    <w:rsid w:val="00334585"/>
    <w:rsid w:val="003345C7"/>
    <w:rsid w:val="00334BF2"/>
    <w:rsid w:val="00335301"/>
    <w:rsid w:val="00335895"/>
    <w:rsid w:val="00335C88"/>
    <w:rsid w:val="003361F7"/>
    <w:rsid w:val="00336283"/>
    <w:rsid w:val="00336C18"/>
    <w:rsid w:val="003379B7"/>
    <w:rsid w:val="00337BFD"/>
    <w:rsid w:val="00340866"/>
    <w:rsid w:val="00341196"/>
    <w:rsid w:val="00341774"/>
    <w:rsid w:val="00341D15"/>
    <w:rsid w:val="00342347"/>
    <w:rsid w:val="00342A0E"/>
    <w:rsid w:val="00342CB7"/>
    <w:rsid w:val="00342E9F"/>
    <w:rsid w:val="00343B4B"/>
    <w:rsid w:val="00343F63"/>
    <w:rsid w:val="003445E5"/>
    <w:rsid w:val="0034506D"/>
    <w:rsid w:val="00345395"/>
    <w:rsid w:val="00346693"/>
    <w:rsid w:val="0034746C"/>
    <w:rsid w:val="00347D97"/>
    <w:rsid w:val="0035092C"/>
    <w:rsid w:val="00350AB8"/>
    <w:rsid w:val="003515B8"/>
    <w:rsid w:val="00351F72"/>
    <w:rsid w:val="00352443"/>
    <w:rsid w:val="003526E7"/>
    <w:rsid w:val="00353755"/>
    <w:rsid w:val="0035580D"/>
    <w:rsid w:val="003560C4"/>
    <w:rsid w:val="0035661B"/>
    <w:rsid w:val="00356A09"/>
    <w:rsid w:val="00356D5C"/>
    <w:rsid w:val="00360A7D"/>
    <w:rsid w:val="00360B1C"/>
    <w:rsid w:val="00360EF9"/>
    <w:rsid w:val="003610D8"/>
    <w:rsid w:val="003621FE"/>
    <w:rsid w:val="00362637"/>
    <w:rsid w:val="00362A48"/>
    <w:rsid w:val="00362B7A"/>
    <w:rsid w:val="00364496"/>
    <w:rsid w:val="003646AD"/>
    <w:rsid w:val="00364C27"/>
    <w:rsid w:val="003654F3"/>
    <w:rsid w:val="00366733"/>
    <w:rsid w:val="00367A27"/>
    <w:rsid w:val="00367C70"/>
    <w:rsid w:val="0037194F"/>
    <w:rsid w:val="00371F6F"/>
    <w:rsid w:val="00373560"/>
    <w:rsid w:val="00373BE5"/>
    <w:rsid w:val="00374ED1"/>
    <w:rsid w:val="00375584"/>
    <w:rsid w:val="00376ABF"/>
    <w:rsid w:val="003773CB"/>
    <w:rsid w:val="00377D44"/>
    <w:rsid w:val="00380E62"/>
    <w:rsid w:val="003828B4"/>
    <w:rsid w:val="0038340D"/>
    <w:rsid w:val="00383C5E"/>
    <w:rsid w:val="00383CA1"/>
    <w:rsid w:val="00384CAE"/>
    <w:rsid w:val="003859C4"/>
    <w:rsid w:val="0038677A"/>
    <w:rsid w:val="003877C1"/>
    <w:rsid w:val="003916ED"/>
    <w:rsid w:val="00392F7F"/>
    <w:rsid w:val="00394850"/>
    <w:rsid w:val="00394A14"/>
    <w:rsid w:val="00394B73"/>
    <w:rsid w:val="0039591D"/>
    <w:rsid w:val="00395C45"/>
    <w:rsid w:val="00396485"/>
    <w:rsid w:val="00397CCB"/>
    <w:rsid w:val="00397D02"/>
    <w:rsid w:val="003A07B4"/>
    <w:rsid w:val="003A1325"/>
    <w:rsid w:val="003A1341"/>
    <w:rsid w:val="003A13F9"/>
    <w:rsid w:val="003A15DD"/>
    <w:rsid w:val="003A16F8"/>
    <w:rsid w:val="003A1F52"/>
    <w:rsid w:val="003A2189"/>
    <w:rsid w:val="003A2799"/>
    <w:rsid w:val="003A3736"/>
    <w:rsid w:val="003A4631"/>
    <w:rsid w:val="003A4EF8"/>
    <w:rsid w:val="003A5A89"/>
    <w:rsid w:val="003A715C"/>
    <w:rsid w:val="003A7639"/>
    <w:rsid w:val="003B0227"/>
    <w:rsid w:val="003B122E"/>
    <w:rsid w:val="003B25DB"/>
    <w:rsid w:val="003B2CF3"/>
    <w:rsid w:val="003B3535"/>
    <w:rsid w:val="003B3B78"/>
    <w:rsid w:val="003B3BDA"/>
    <w:rsid w:val="003B55B5"/>
    <w:rsid w:val="003B58B2"/>
    <w:rsid w:val="003B5CC0"/>
    <w:rsid w:val="003B7D74"/>
    <w:rsid w:val="003B7EE3"/>
    <w:rsid w:val="003C00D4"/>
    <w:rsid w:val="003C04D5"/>
    <w:rsid w:val="003C0704"/>
    <w:rsid w:val="003C0DE1"/>
    <w:rsid w:val="003C10BC"/>
    <w:rsid w:val="003C1370"/>
    <w:rsid w:val="003C15D7"/>
    <w:rsid w:val="003C1E10"/>
    <w:rsid w:val="003C1F1F"/>
    <w:rsid w:val="003C2644"/>
    <w:rsid w:val="003C3B54"/>
    <w:rsid w:val="003C413E"/>
    <w:rsid w:val="003C4736"/>
    <w:rsid w:val="003C4E12"/>
    <w:rsid w:val="003C5455"/>
    <w:rsid w:val="003C5629"/>
    <w:rsid w:val="003C5961"/>
    <w:rsid w:val="003C617E"/>
    <w:rsid w:val="003C62A0"/>
    <w:rsid w:val="003C6F64"/>
    <w:rsid w:val="003C725C"/>
    <w:rsid w:val="003D102C"/>
    <w:rsid w:val="003D1262"/>
    <w:rsid w:val="003D136A"/>
    <w:rsid w:val="003D19FE"/>
    <w:rsid w:val="003D1CFE"/>
    <w:rsid w:val="003D212C"/>
    <w:rsid w:val="003D26A1"/>
    <w:rsid w:val="003D2CED"/>
    <w:rsid w:val="003D32D2"/>
    <w:rsid w:val="003D4851"/>
    <w:rsid w:val="003D4B86"/>
    <w:rsid w:val="003D4DEC"/>
    <w:rsid w:val="003D4F20"/>
    <w:rsid w:val="003D4FAF"/>
    <w:rsid w:val="003D58DB"/>
    <w:rsid w:val="003D6A35"/>
    <w:rsid w:val="003D747F"/>
    <w:rsid w:val="003E07EE"/>
    <w:rsid w:val="003E1CB4"/>
    <w:rsid w:val="003E20AA"/>
    <w:rsid w:val="003E25F7"/>
    <w:rsid w:val="003E3835"/>
    <w:rsid w:val="003E3A57"/>
    <w:rsid w:val="003E645D"/>
    <w:rsid w:val="003F0A42"/>
    <w:rsid w:val="003F0CE4"/>
    <w:rsid w:val="003F1242"/>
    <w:rsid w:val="003F1CD2"/>
    <w:rsid w:val="003F27BF"/>
    <w:rsid w:val="003F308F"/>
    <w:rsid w:val="003F4785"/>
    <w:rsid w:val="003F52DC"/>
    <w:rsid w:val="003F54E6"/>
    <w:rsid w:val="003F5B1B"/>
    <w:rsid w:val="003F62AF"/>
    <w:rsid w:val="003F64F5"/>
    <w:rsid w:val="003F7490"/>
    <w:rsid w:val="003F77D1"/>
    <w:rsid w:val="003F7B87"/>
    <w:rsid w:val="003F7D66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24DA"/>
    <w:rsid w:val="00403866"/>
    <w:rsid w:val="00403878"/>
    <w:rsid w:val="00403B1A"/>
    <w:rsid w:val="00403B43"/>
    <w:rsid w:val="00407C85"/>
    <w:rsid w:val="00407D00"/>
    <w:rsid w:val="00410146"/>
    <w:rsid w:val="00410604"/>
    <w:rsid w:val="00410E9D"/>
    <w:rsid w:val="00411AF8"/>
    <w:rsid w:val="00412946"/>
    <w:rsid w:val="00412BFA"/>
    <w:rsid w:val="00413140"/>
    <w:rsid w:val="004137E4"/>
    <w:rsid w:val="00413A8A"/>
    <w:rsid w:val="0041492D"/>
    <w:rsid w:val="00414D1F"/>
    <w:rsid w:val="004151B4"/>
    <w:rsid w:val="0041543F"/>
    <w:rsid w:val="00415894"/>
    <w:rsid w:val="00415AD8"/>
    <w:rsid w:val="004164AE"/>
    <w:rsid w:val="00416665"/>
    <w:rsid w:val="004176FC"/>
    <w:rsid w:val="00421047"/>
    <w:rsid w:val="004211C1"/>
    <w:rsid w:val="00421AE1"/>
    <w:rsid w:val="00422824"/>
    <w:rsid w:val="0042290B"/>
    <w:rsid w:val="004241BA"/>
    <w:rsid w:val="004262C0"/>
    <w:rsid w:val="00430836"/>
    <w:rsid w:val="00430F48"/>
    <w:rsid w:val="00431177"/>
    <w:rsid w:val="00431871"/>
    <w:rsid w:val="00431F64"/>
    <w:rsid w:val="0043306C"/>
    <w:rsid w:val="004331B0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70D7"/>
    <w:rsid w:val="004375EB"/>
    <w:rsid w:val="004409B6"/>
    <w:rsid w:val="00441010"/>
    <w:rsid w:val="00441892"/>
    <w:rsid w:val="004423C3"/>
    <w:rsid w:val="00442C1F"/>
    <w:rsid w:val="00442C3D"/>
    <w:rsid w:val="00442D7F"/>
    <w:rsid w:val="00442E8F"/>
    <w:rsid w:val="00442FD2"/>
    <w:rsid w:val="00444383"/>
    <w:rsid w:val="004446C8"/>
    <w:rsid w:val="00444FAE"/>
    <w:rsid w:val="0044593C"/>
    <w:rsid w:val="004465D1"/>
    <w:rsid w:val="00447561"/>
    <w:rsid w:val="0044775C"/>
    <w:rsid w:val="0045007F"/>
    <w:rsid w:val="00451209"/>
    <w:rsid w:val="004512B2"/>
    <w:rsid w:val="004533B8"/>
    <w:rsid w:val="00453ACB"/>
    <w:rsid w:val="00453E07"/>
    <w:rsid w:val="00454633"/>
    <w:rsid w:val="00455951"/>
    <w:rsid w:val="00455BDE"/>
    <w:rsid w:val="00455C24"/>
    <w:rsid w:val="00456081"/>
    <w:rsid w:val="004569F1"/>
    <w:rsid w:val="00456EA8"/>
    <w:rsid w:val="00456FBB"/>
    <w:rsid w:val="004570EA"/>
    <w:rsid w:val="00457D2D"/>
    <w:rsid w:val="00460461"/>
    <w:rsid w:val="004604CA"/>
    <w:rsid w:val="00460782"/>
    <w:rsid w:val="00461830"/>
    <w:rsid w:val="00461BD9"/>
    <w:rsid w:val="004624CA"/>
    <w:rsid w:val="00464067"/>
    <w:rsid w:val="004641DE"/>
    <w:rsid w:val="00464445"/>
    <w:rsid w:val="004649B0"/>
    <w:rsid w:val="00464C36"/>
    <w:rsid w:val="00464E33"/>
    <w:rsid w:val="00466F42"/>
    <w:rsid w:val="004679D6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7354"/>
    <w:rsid w:val="00477A09"/>
    <w:rsid w:val="0048054A"/>
    <w:rsid w:val="00480C81"/>
    <w:rsid w:val="00480E18"/>
    <w:rsid w:val="004816DD"/>
    <w:rsid w:val="00481D1A"/>
    <w:rsid w:val="00481D1D"/>
    <w:rsid w:val="0048267A"/>
    <w:rsid w:val="00482D67"/>
    <w:rsid w:val="00483769"/>
    <w:rsid w:val="00483CDB"/>
    <w:rsid w:val="00484234"/>
    <w:rsid w:val="004852BD"/>
    <w:rsid w:val="00485393"/>
    <w:rsid w:val="004857C8"/>
    <w:rsid w:val="004858F8"/>
    <w:rsid w:val="004860AA"/>
    <w:rsid w:val="00487212"/>
    <w:rsid w:val="00487C3E"/>
    <w:rsid w:val="00490AA3"/>
    <w:rsid w:val="00491E62"/>
    <w:rsid w:val="00492189"/>
    <w:rsid w:val="00492274"/>
    <w:rsid w:val="00492D94"/>
    <w:rsid w:val="00493CAF"/>
    <w:rsid w:val="00494D80"/>
    <w:rsid w:val="00496A63"/>
    <w:rsid w:val="00496C3F"/>
    <w:rsid w:val="004A1099"/>
    <w:rsid w:val="004A13AE"/>
    <w:rsid w:val="004A4903"/>
    <w:rsid w:val="004A49CA"/>
    <w:rsid w:val="004A5010"/>
    <w:rsid w:val="004A6A00"/>
    <w:rsid w:val="004B0558"/>
    <w:rsid w:val="004B1B9A"/>
    <w:rsid w:val="004B1C9D"/>
    <w:rsid w:val="004B210C"/>
    <w:rsid w:val="004B28D4"/>
    <w:rsid w:val="004B2A30"/>
    <w:rsid w:val="004B2C36"/>
    <w:rsid w:val="004B647C"/>
    <w:rsid w:val="004B66DE"/>
    <w:rsid w:val="004B7F45"/>
    <w:rsid w:val="004C0179"/>
    <w:rsid w:val="004C01BD"/>
    <w:rsid w:val="004C0872"/>
    <w:rsid w:val="004C17D6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B8B"/>
    <w:rsid w:val="004D16E7"/>
    <w:rsid w:val="004D2168"/>
    <w:rsid w:val="004D26E4"/>
    <w:rsid w:val="004D2C9F"/>
    <w:rsid w:val="004D3A31"/>
    <w:rsid w:val="004D3F6E"/>
    <w:rsid w:val="004D57C5"/>
    <w:rsid w:val="004D5A52"/>
    <w:rsid w:val="004D6A90"/>
    <w:rsid w:val="004D6AB8"/>
    <w:rsid w:val="004D7537"/>
    <w:rsid w:val="004E01FD"/>
    <w:rsid w:val="004E1903"/>
    <w:rsid w:val="004E1BC4"/>
    <w:rsid w:val="004E2384"/>
    <w:rsid w:val="004E26A7"/>
    <w:rsid w:val="004E3666"/>
    <w:rsid w:val="004E4948"/>
    <w:rsid w:val="004E4AF1"/>
    <w:rsid w:val="004E65F8"/>
    <w:rsid w:val="004E7245"/>
    <w:rsid w:val="004E725C"/>
    <w:rsid w:val="004F088B"/>
    <w:rsid w:val="004F0FB3"/>
    <w:rsid w:val="004F1065"/>
    <w:rsid w:val="004F1A36"/>
    <w:rsid w:val="004F1FA5"/>
    <w:rsid w:val="004F256E"/>
    <w:rsid w:val="004F2AA5"/>
    <w:rsid w:val="004F3718"/>
    <w:rsid w:val="004F386D"/>
    <w:rsid w:val="004F3B84"/>
    <w:rsid w:val="004F3C7F"/>
    <w:rsid w:val="004F5110"/>
    <w:rsid w:val="004F5267"/>
    <w:rsid w:val="004F6E29"/>
    <w:rsid w:val="004F7158"/>
    <w:rsid w:val="004F7604"/>
    <w:rsid w:val="004F7AEA"/>
    <w:rsid w:val="005016DB"/>
    <w:rsid w:val="00501AD7"/>
    <w:rsid w:val="00501B5E"/>
    <w:rsid w:val="005029A0"/>
    <w:rsid w:val="00504C06"/>
    <w:rsid w:val="00506B08"/>
    <w:rsid w:val="00506E7B"/>
    <w:rsid w:val="00507A38"/>
    <w:rsid w:val="00510F82"/>
    <w:rsid w:val="005115C4"/>
    <w:rsid w:val="00511BF2"/>
    <w:rsid w:val="00511EF2"/>
    <w:rsid w:val="00512838"/>
    <w:rsid w:val="00513623"/>
    <w:rsid w:val="00513B8A"/>
    <w:rsid w:val="00513EC0"/>
    <w:rsid w:val="00515094"/>
    <w:rsid w:val="00516264"/>
    <w:rsid w:val="0051663C"/>
    <w:rsid w:val="00516B26"/>
    <w:rsid w:val="00516E12"/>
    <w:rsid w:val="005172EC"/>
    <w:rsid w:val="005174FA"/>
    <w:rsid w:val="00517FEE"/>
    <w:rsid w:val="0052119C"/>
    <w:rsid w:val="005225B1"/>
    <w:rsid w:val="00522C88"/>
    <w:rsid w:val="00523619"/>
    <w:rsid w:val="00523C81"/>
    <w:rsid w:val="00523D68"/>
    <w:rsid w:val="00525435"/>
    <w:rsid w:val="005270C0"/>
    <w:rsid w:val="005272A2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6E7"/>
    <w:rsid w:val="00534794"/>
    <w:rsid w:val="00535516"/>
    <w:rsid w:val="00535E28"/>
    <w:rsid w:val="005371AC"/>
    <w:rsid w:val="00542507"/>
    <w:rsid w:val="00542A79"/>
    <w:rsid w:val="00542D87"/>
    <w:rsid w:val="00542F56"/>
    <w:rsid w:val="00543C05"/>
    <w:rsid w:val="00544137"/>
    <w:rsid w:val="0054501F"/>
    <w:rsid w:val="005455C7"/>
    <w:rsid w:val="00545A59"/>
    <w:rsid w:val="00545B64"/>
    <w:rsid w:val="0054693A"/>
    <w:rsid w:val="00547F96"/>
    <w:rsid w:val="005505D9"/>
    <w:rsid w:val="00550661"/>
    <w:rsid w:val="005506F6"/>
    <w:rsid w:val="00551DD5"/>
    <w:rsid w:val="0055249B"/>
    <w:rsid w:val="00554EA1"/>
    <w:rsid w:val="00555604"/>
    <w:rsid w:val="005556C5"/>
    <w:rsid w:val="00555AD3"/>
    <w:rsid w:val="00555B71"/>
    <w:rsid w:val="005561B5"/>
    <w:rsid w:val="00556F9D"/>
    <w:rsid w:val="00557271"/>
    <w:rsid w:val="00557479"/>
    <w:rsid w:val="00560317"/>
    <w:rsid w:val="00560995"/>
    <w:rsid w:val="00560FEE"/>
    <w:rsid w:val="00561261"/>
    <w:rsid w:val="00561C44"/>
    <w:rsid w:val="00561EB7"/>
    <w:rsid w:val="00562CF4"/>
    <w:rsid w:val="005631C0"/>
    <w:rsid w:val="00563A5A"/>
    <w:rsid w:val="0056415B"/>
    <w:rsid w:val="00564590"/>
    <w:rsid w:val="005645E0"/>
    <w:rsid w:val="005648F3"/>
    <w:rsid w:val="00564E08"/>
    <w:rsid w:val="005651C3"/>
    <w:rsid w:val="005669C7"/>
    <w:rsid w:val="005703CB"/>
    <w:rsid w:val="00570666"/>
    <w:rsid w:val="00570B8B"/>
    <w:rsid w:val="00571202"/>
    <w:rsid w:val="0057178F"/>
    <w:rsid w:val="00571DAA"/>
    <w:rsid w:val="00572A88"/>
    <w:rsid w:val="0057309F"/>
    <w:rsid w:val="005731DD"/>
    <w:rsid w:val="00573660"/>
    <w:rsid w:val="00573F11"/>
    <w:rsid w:val="0057431D"/>
    <w:rsid w:val="00574639"/>
    <w:rsid w:val="00574DD7"/>
    <w:rsid w:val="005750AA"/>
    <w:rsid w:val="005758D9"/>
    <w:rsid w:val="00575CFA"/>
    <w:rsid w:val="00577A9F"/>
    <w:rsid w:val="00577B20"/>
    <w:rsid w:val="00577C54"/>
    <w:rsid w:val="00577DF3"/>
    <w:rsid w:val="00581BD1"/>
    <w:rsid w:val="00582395"/>
    <w:rsid w:val="0058256B"/>
    <w:rsid w:val="00584DF5"/>
    <w:rsid w:val="005856EF"/>
    <w:rsid w:val="0058683A"/>
    <w:rsid w:val="005872FC"/>
    <w:rsid w:val="00590426"/>
    <w:rsid w:val="00590ACD"/>
    <w:rsid w:val="00590B50"/>
    <w:rsid w:val="00590FD8"/>
    <w:rsid w:val="00591869"/>
    <w:rsid w:val="00591BB0"/>
    <w:rsid w:val="005931A8"/>
    <w:rsid w:val="005931FA"/>
    <w:rsid w:val="0059323B"/>
    <w:rsid w:val="0059368D"/>
    <w:rsid w:val="00593BDA"/>
    <w:rsid w:val="00593F09"/>
    <w:rsid w:val="00594124"/>
    <w:rsid w:val="00594C8C"/>
    <w:rsid w:val="00596477"/>
    <w:rsid w:val="00596C5C"/>
    <w:rsid w:val="005A0105"/>
    <w:rsid w:val="005A10A1"/>
    <w:rsid w:val="005A127F"/>
    <w:rsid w:val="005A1A24"/>
    <w:rsid w:val="005A1B96"/>
    <w:rsid w:val="005A224E"/>
    <w:rsid w:val="005A29A0"/>
    <w:rsid w:val="005A29B3"/>
    <w:rsid w:val="005A2F7F"/>
    <w:rsid w:val="005A32F4"/>
    <w:rsid w:val="005A437A"/>
    <w:rsid w:val="005A4B7C"/>
    <w:rsid w:val="005A550A"/>
    <w:rsid w:val="005A5ABC"/>
    <w:rsid w:val="005A75E0"/>
    <w:rsid w:val="005A7668"/>
    <w:rsid w:val="005A7990"/>
    <w:rsid w:val="005A7AE0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580B"/>
    <w:rsid w:val="005B5F35"/>
    <w:rsid w:val="005B62A3"/>
    <w:rsid w:val="005B6DC9"/>
    <w:rsid w:val="005B7506"/>
    <w:rsid w:val="005B7731"/>
    <w:rsid w:val="005B7757"/>
    <w:rsid w:val="005C03E5"/>
    <w:rsid w:val="005C0817"/>
    <w:rsid w:val="005C0849"/>
    <w:rsid w:val="005C18F1"/>
    <w:rsid w:val="005C1CE0"/>
    <w:rsid w:val="005C23DA"/>
    <w:rsid w:val="005C32F6"/>
    <w:rsid w:val="005C3C74"/>
    <w:rsid w:val="005C4834"/>
    <w:rsid w:val="005C503A"/>
    <w:rsid w:val="005C510B"/>
    <w:rsid w:val="005C56F1"/>
    <w:rsid w:val="005C5809"/>
    <w:rsid w:val="005C63B0"/>
    <w:rsid w:val="005C68E2"/>
    <w:rsid w:val="005C746A"/>
    <w:rsid w:val="005C780C"/>
    <w:rsid w:val="005D0337"/>
    <w:rsid w:val="005D0A01"/>
    <w:rsid w:val="005D0D03"/>
    <w:rsid w:val="005D0D0C"/>
    <w:rsid w:val="005D0DB9"/>
    <w:rsid w:val="005D1213"/>
    <w:rsid w:val="005D1A1D"/>
    <w:rsid w:val="005D1C25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5FCC"/>
    <w:rsid w:val="005D66FC"/>
    <w:rsid w:val="005D6A5C"/>
    <w:rsid w:val="005D7165"/>
    <w:rsid w:val="005D7F77"/>
    <w:rsid w:val="005E028D"/>
    <w:rsid w:val="005E052D"/>
    <w:rsid w:val="005E0B4A"/>
    <w:rsid w:val="005E142F"/>
    <w:rsid w:val="005E5C97"/>
    <w:rsid w:val="005E6479"/>
    <w:rsid w:val="005E6E39"/>
    <w:rsid w:val="005E70F8"/>
    <w:rsid w:val="005E72D0"/>
    <w:rsid w:val="005E7979"/>
    <w:rsid w:val="005F0D9F"/>
    <w:rsid w:val="005F1F4D"/>
    <w:rsid w:val="005F3249"/>
    <w:rsid w:val="005F470B"/>
    <w:rsid w:val="005F53B2"/>
    <w:rsid w:val="005F575E"/>
    <w:rsid w:val="005F5DD8"/>
    <w:rsid w:val="005F66F5"/>
    <w:rsid w:val="005F6ADF"/>
    <w:rsid w:val="005F735C"/>
    <w:rsid w:val="005F73AE"/>
    <w:rsid w:val="005F7730"/>
    <w:rsid w:val="005F7A2A"/>
    <w:rsid w:val="0060009D"/>
    <w:rsid w:val="00600D4D"/>
    <w:rsid w:val="00602B87"/>
    <w:rsid w:val="0060309A"/>
    <w:rsid w:val="00603CEA"/>
    <w:rsid w:val="00604CD2"/>
    <w:rsid w:val="00605657"/>
    <w:rsid w:val="006057FA"/>
    <w:rsid w:val="00605D98"/>
    <w:rsid w:val="006061AC"/>
    <w:rsid w:val="0060761F"/>
    <w:rsid w:val="00607BEA"/>
    <w:rsid w:val="00607DD4"/>
    <w:rsid w:val="00607F46"/>
    <w:rsid w:val="00610159"/>
    <w:rsid w:val="006122DD"/>
    <w:rsid w:val="0061240F"/>
    <w:rsid w:val="00612873"/>
    <w:rsid w:val="00613510"/>
    <w:rsid w:val="00613C60"/>
    <w:rsid w:val="00615952"/>
    <w:rsid w:val="00616CA4"/>
    <w:rsid w:val="00617EE0"/>
    <w:rsid w:val="0062032B"/>
    <w:rsid w:val="0062096B"/>
    <w:rsid w:val="00621F91"/>
    <w:rsid w:val="00622050"/>
    <w:rsid w:val="00622B6D"/>
    <w:rsid w:val="00622BE1"/>
    <w:rsid w:val="00622E1F"/>
    <w:rsid w:val="00623003"/>
    <w:rsid w:val="00623051"/>
    <w:rsid w:val="00623E82"/>
    <w:rsid w:val="00624350"/>
    <w:rsid w:val="006243AF"/>
    <w:rsid w:val="00624594"/>
    <w:rsid w:val="006252C6"/>
    <w:rsid w:val="00625384"/>
    <w:rsid w:val="00626724"/>
    <w:rsid w:val="00626CDF"/>
    <w:rsid w:val="00627D18"/>
    <w:rsid w:val="006303B7"/>
    <w:rsid w:val="00631916"/>
    <w:rsid w:val="00631A92"/>
    <w:rsid w:val="00631F63"/>
    <w:rsid w:val="00632E34"/>
    <w:rsid w:val="00633B0A"/>
    <w:rsid w:val="00633F13"/>
    <w:rsid w:val="00636054"/>
    <w:rsid w:val="00636591"/>
    <w:rsid w:val="00637158"/>
    <w:rsid w:val="006376DF"/>
    <w:rsid w:val="006417DE"/>
    <w:rsid w:val="00643BAD"/>
    <w:rsid w:val="006447CE"/>
    <w:rsid w:val="00644FE5"/>
    <w:rsid w:val="006450F2"/>
    <w:rsid w:val="00645E44"/>
    <w:rsid w:val="0064626C"/>
    <w:rsid w:val="0064655E"/>
    <w:rsid w:val="00646815"/>
    <w:rsid w:val="00650178"/>
    <w:rsid w:val="0065039D"/>
    <w:rsid w:val="006503B7"/>
    <w:rsid w:val="00650655"/>
    <w:rsid w:val="006515E4"/>
    <w:rsid w:val="006532B5"/>
    <w:rsid w:val="00653382"/>
    <w:rsid w:val="0065353E"/>
    <w:rsid w:val="00653B41"/>
    <w:rsid w:val="00653FBA"/>
    <w:rsid w:val="0065452F"/>
    <w:rsid w:val="00654976"/>
    <w:rsid w:val="006550ED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2C49"/>
    <w:rsid w:val="00662D9C"/>
    <w:rsid w:val="00663164"/>
    <w:rsid w:val="00663564"/>
    <w:rsid w:val="006646B4"/>
    <w:rsid w:val="00664B24"/>
    <w:rsid w:val="00665792"/>
    <w:rsid w:val="00666079"/>
    <w:rsid w:val="0066671D"/>
    <w:rsid w:val="00666CEE"/>
    <w:rsid w:val="006676E5"/>
    <w:rsid w:val="00667AE7"/>
    <w:rsid w:val="0067006D"/>
    <w:rsid w:val="00670E77"/>
    <w:rsid w:val="006713EE"/>
    <w:rsid w:val="0067182F"/>
    <w:rsid w:val="006718C6"/>
    <w:rsid w:val="00671FF3"/>
    <w:rsid w:val="006723A8"/>
    <w:rsid w:val="00672896"/>
    <w:rsid w:val="00674232"/>
    <w:rsid w:val="006749AA"/>
    <w:rsid w:val="0067517F"/>
    <w:rsid w:val="00676E72"/>
    <w:rsid w:val="0067786E"/>
    <w:rsid w:val="00677FA4"/>
    <w:rsid w:val="00680224"/>
    <w:rsid w:val="006803F2"/>
    <w:rsid w:val="006813FC"/>
    <w:rsid w:val="006816E3"/>
    <w:rsid w:val="00681818"/>
    <w:rsid w:val="00681A36"/>
    <w:rsid w:val="00682D69"/>
    <w:rsid w:val="00682E72"/>
    <w:rsid w:val="00682E8D"/>
    <w:rsid w:val="006839AD"/>
    <w:rsid w:val="00683DDF"/>
    <w:rsid w:val="00685E7F"/>
    <w:rsid w:val="00686FB8"/>
    <w:rsid w:val="0068751C"/>
    <w:rsid w:val="00687944"/>
    <w:rsid w:val="00687A28"/>
    <w:rsid w:val="00687BE6"/>
    <w:rsid w:val="006900C0"/>
    <w:rsid w:val="00690135"/>
    <w:rsid w:val="00690B8A"/>
    <w:rsid w:val="00691120"/>
    <w:rsid w:val="00691498"/>
    <w:rsid w:val="00692AB5"/>
    <w:rsid w:val="006939F0"/>
    <w:rsid w:val="00694051"/>
    <w:rsid w:val="00694B93"/>
    <w:rsid w:val="006956E7"/>
    <w:rsid w:val="00696AC2"/>
    <w:rsid w:val="00696C88"/>
    <w:rsid w:val="00697425"/>
    <w:rsid w:val="006A1087"/>
    <w:rsid w:val="006A11A7"/>
    <w:rsid w:val="006A1A99"/>
    <w:rsid w:val="006A2136"/>
    <w:rsid w:val="006A227D"/>
    <w:rsid w:val="006A3141"/>
    <w:rsid w:val="006A3C81"/>
    <w:rsid w:val="006A3E95"/>
    <w:rsid w:val="006A5B7F"/>
    <w:rsid w:val="006A6F86"/>
    <w:rsid w:val="006A758D"/>
    <w:rsid w:val="006B177B"/>
    <w:rsid w:val="006B1A18"/>
    <w:rsid w:val="006B1C36"/>
    <w:rsid w:val="006B2475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7B9C"/>
    <w:rsid w:val="006B7BB9"/>
    <w:rsid w:val="006C018A"/>
    <w:rsid w:val="006C061A"/>
    <w:rsid w:val="006C26A9"/>
    <w:rsid w:val="006C346E"/>
    <w:rsid w:val="006C34CD"/>
    <w:rsid w:val="006C3522"/>
    <w:rsid w:val="006C38DF"/>
    <w:rsid w:val="006C3F96"/>
    <w:rsid w:val="006C5659"/>
    <w:rsid w:val="006C6B97"/>
    <w:rsid w:val="006C6C65"/>
    <w:rsid w:val="006C7085"/>
    <w:rsid w:val="006C726E"/>
    <w:rsid w:val="006C7BC3"/>
    <w:rsid w:val="006C7D1A"/>
    <w:rsid w:val="006D04A5"/>
    <w:rsid w:val="006D1974"/>
    <w:rsid w:val="006D2F99"/>
    <w:rsid w:val="006D322E"/>
    <w:rsid w:val="006D3755"/>
    <w:rsid w:val="006D3807"/>
    <w:rsid w:val="006D3B1E"/>
    <w:rsid w:val="006D4247"/>
    <w:rsid w:val="006D50F5"/>
    <w:rsid w:val="006D5DF2"/>
    <w:rsid w:val="006D7AA1"/>
    <w:rsid w:val="006E03E7"/>
    <w:rsid w:val="006E0482"/>
    <w:rsid w:val="006E2707"/>
    <w:rsid w:val="006E304E"/>
    <w:rsid w:val="006E36C0"/>
    <w:rsid w:val="006E3970"/>
    <w:rsid w:val="006E3D68"/>
    <w:rsid w:val="006E4180"/>
    <w:rsid w:val="006E46A2"/>
    <w:rsid w:val="006E491C"/>
    <w:rsid w:val="006E5164"/>
    <w:rsid w:val="006E6A0A"/>
    <w:rsid w:val="006E7076"/>
    <w:rsid w:val="006E7C61"/>
    <w:rsid w:val="006F0734"/>
    <w:rsid w:val="006F0C96"/>
    <w:rsid w:val="006F1D75"/>
    <w:rsid w:val="006F2E66"/>
    <w:rsid w:val="006F3867"/>
    <w:rsid w:val="006F3B60"/>
    <w:rsid w:val="006F3DA7"/>
    <w:rsid w:val="006F4579"/>
    <w:rsid w:val="006F47D3"/>
    <w:rsid w:val="006F4D94"/>
    <w:rsid w:val="006F50F1"/>
    <w:rsid w:val="006F52AB"/>
    <w:rsid w:val="006F53CC"/>
    <w:rsid w:val="006F5D02"/>
    <w:rsid w:val="006F7126"/>
    <w:rsid w:val="006F72C0"/>
    <w:rsid w:val="006F79DB"/>
    <w:rsid w:val="0070002F"/>
    <w:rsid w:val="0070039A"/>
    <w:rsid w:val="0070068D"/>
    <w:rsid w:val="0070106D"/>
    <w:rsid w:val="007016E7"/>
    <w:rsid w:val="007019E3"/>
    <w:rsid w:val="00702730"/>
    <w:rsid w:val="00703127"/>
    <w:rsid w:val="00705CA1"/>
    <w:rsid w:val="00706A56"/>
    <w:rsid w:val="00706E29"/>
    <w:rsid w:val="00707DDB"/>
    <w:rsid w:val="00707EDD"/>
    <w:rsid w:val="00707FD9"/>
    <w:rsid w:val="00710ABE"/>
    <w:rsid w:val="00710E08"/>
    <w:rsid w:val="00710F7E"/>
    <w:rsid w:val="007112A5"/>
    <w:rsid w:val="007129FA"/>
    <w:rsid w:val="00712CCA"/>
    <w:rsid w:val="007147C0"/>
    <w:rsid w:val="00714D68"/>
    <w:rsid w:val="00715A24"/>
    <w:rsid w:val="00715CC6"/>
    <w:rsid w:val="00715CF7"/>
    <w:rsid w:val="0071624E"/>
    <w:rsid w:val="007172B3"/>
    <w:rsid w:val="00717305"/>
    <w:rsid w:val="00717422"/>
    <w:rsid w:val="00717679"/>
    <w:rsid w:val="0072044F"/>
    <w:rsid w:val="007207BD"/>
    <w:rsid w:val="0072212B"/>
    <w:rsid w:val="00723729"/>
    <w:rsid w:val="00723C3F"/>
    <w:rsid w:val="00724596"/>
    <w:rsid w:val="0072483B"/>
    <w:rsid w:val="0072651A"/>
    <w:rsid w:val="0072763E"/>
    <w:rsid w:val="00731217"/>
    <w:rsid w:val="0073197F"/>
    <w:rsid w:val="0073261A"/>
    <w:rsid w:val="007330B7"/>
    <w:rsid w:val="0073371A"/>
    <w:rsid w:val="007340F1"/>
    <w:rsid w:val="00734581"/>
    <w:rsid w:val="00735B50"/>
    <w:rsid w:val="00736C4D"/>
    <w:rsid w:val="007376F7"/>
    <w:rsid w:val="007377D5"/>
    <w:rsid w:val="00737931"/>
    <w:rsid w:val="00737EBE"/>
    <w:rsid w:val="00737F59"/>
    <w:rsid w:val="00740426"/>
    <w:rsid w:val="007407C2"/>
    <w:rsid w:val="00740B51"/>
    <w:rsid w:val="00741C65"/>
    <w:rsid w:val="00741FA2"/>
    <w:rsid w:val="007421E6"/>
    <w:rsid w:val="00743561"/>
    <w:rsid w:val="00743CA4"/>
    <w:rsid w:val="00743D91"/>
    <w:rsid w:val="007448E6"/>
    <w:rsid w:val="00745D31"/>
    <w:rsid w:val="007466CE"/>
    <w:rsid w:val="00747A08"/>
    <w:rsid w:val="00747BE6"/>
    <w:rsid w:val="00751695"/>
    <w:rsid w:val="00751C12"/>
    <w:rsid w:val="00752491"/>
    <w:rsid w:val="00755852"/>
    <w:rsid w:val="0075625D"/>
    <w:rsid w:val="00756513"/>
    <w:rsid w:val="007573DA"/>
    <w:rsid w:val="00757827"/>
    <w:rsid w:val="00757C9B"/>
    <w:rsid w:val="00757CD9"/>
    <w:rsid w:val="007608CA"/>
    <w:rsid w:val="00760A4C"/>
    <w:rsid w:val="00760B6E"/>
    <w:rsid w:val="00761773"/>
    <w:rsid w:val="00761B9B"/>
    <w:rsid w:val="00762231"/>
    <w:rsid w:val="007627E9"/>
    <w:rsid w:val="007628C0"/>
    <w:rsid w:val="00763DB8"/>
    <w:rsid w:val="007642A2"/>
    <w:rsid w:val="007644DE"/>
    <w:rsid w:val="0076453D"/>
    <w:rsid w:val="00764A58"/>
    <w:rsid w:val="0076564F"/>
    <w:rsid w:val="00765FBD"/>
    <w:rsid w:val="007662AE"/>
    <w:rsid w:val="00766894"/>
    <w:rsid w:val="00766CE0"/>
    <w:rsid w:val="00767542"/>
    <w:rsid w:val="00767C7B"/>
    <w:rsid w:val="00770325"/>
    <w:rsid w:val="007706B5"/>
    <w:rsid w:val="007706F9"/>
    <w:rsid w:val="0077088B"/>
    <w:rsid w:val="00770AAC"/>
    <w:rsid w:val="0077166D"/>
    <w:rsid w:val="00771719"/>
    <w:rsid w:val="00771939"/>
    <w:rsid w:val="007723DC"/>
    <w:rsid w:val="0077296D"/>
    <w:rsid w:val="00772B74"/>
    <w:rsid w:val="0077413A"/>
    <w:rsid w:val="0077455E"/>
    <w:rsid w:val="007745CE"/>
    <w:rsid w:val="00774EEA"/>
    <w:rsid w:val="0077552A"/>
    <w:rsid w:val="00775905"/>
    <w:rsid w:val="00776E93"/>
    <w:rsid w:val="00776FA0"/>
    <w:rsid w:val="0077713D"/>
    <w:rsid w:val="00777573"/>
    <w:rsid w:val="00777673"/>
    <w:rsid w:val="0077784B"/>
    <w:rsid w:val="00780026"/>
    <w:rsid w:val="00782425"/>
    <w:rsid w:val="007828B7"/>
    <w:rsid w:val="00782CD3"/>
    <w:rsid w:val="007835F5"/>
    <w:rsid w:val="007838AD"/>
    <w:rsid w:val="007843F9"/>
    <w:rsid w:val="00784DC4"/>
    <w:rsid w:val="0078520F"/>
    <w:rsid w:val="007852D4"/>
    <w:rsid w:val="0078594D"/>
    <w:rsid w:val="00785A44"/>
    <w:rsid w:val="0078617C"/>
    <w:rsid w:val="00786955"/>
    <w:rsid w:val="007869F9"/>
    <w:rsid w:val="007878E0"/>
    <w:rsid w:val="00787F2C"/>
    <w:rsid w:val="0079007F"/>
    <w:rsid w:val="007906DB"/>
    <w:rsid w:val="00790DB1"/>
    <w:rsid w:val="00791F4F"/>
    <w:rsid w:val="007926AD"/>
    <w:rsid w:val="007926CB"/>
    <w:rsid w:val="00793A78"/>
    <w:rsid w:val="007941E4"/>
    <w:rsid w:val="00795839"/>
    <w:rsid w:val="00795F71"/>
    <w:rsid w:val="00796509"/>
    <w:rsid w:val="00797856"/>
    <w:rsid w:val="007979D5"/>
    <w:rsid w:val="007A0307"/>
    <w:rsid w:val="007A1039"/>
    <w:rsid w:val="007A1CF9"/>
    <w:rsid w:val="007A2EC1"/>
    <w:rsid w:val="007A44DE"/>
    <w:rsid w:val="007A4961"/>
    <w:rsid w:val="007A62C3"/>
    <w:rsid w:val="007A68B6"/>
    <w:rsid w:val="007A695A"/>
    <w:rsid w:val="007A6C03"/>
    <w:rsid w:val="007A6D65"/>
    <w:rsid w:val="007A6DCA"/>
    <w:rsid w:val="007A797A"/>
    <w:rsid w:val="007A799F"/>
    <w:rsid w:val="007B0F11"/>
    <w:rsid w:val="007B1995"/>
    <w:rsid w:val="007B1AE2"/>
    <w:rsid w:val="007B2157"/>
    <w:rsid w:val="007B2F86"/>
    <w:rsid w:val="007B3463"/>
    <w:rsid w:val="007B44BA"/>
    <w:rsid w:val="007B4C44"/>
    <w:rsid w:val="007B5C4D"/>
    <w:rsid w:val="007B5C5B"/>
    <w:rsid w:val="007B678C"/>
    <w:rsid w:val="007B7323"/>
    <w:rsid w:val="007B743B"/>
    <w:rsid w:val="007B7976"/>
    <w:rsid w:val="007C0AF4"/>
    <w:rsid w:val="007C2838"/>
    <w:rsid w:val="007C2C07"/>
    <w:rsid w:val="007C32E1"/>
    <w:rsid w:val="007C366E"/>
    <w:rsid w:val="007C4290"/>
    <w:rsid w:val="007C4584"/>
    <w:rsid w:val="007C4CF1"/>
    <w:rsid w:val="007C511A"/>
    <w:rsid w:val="007C5505"/>
    <w:rsid w:val="007C586F"/>
    <w:rsid w:val="007C654C"/>
    <w:rsid w:val="007C6899"/>
    <w:rsid w:val="007C6E25"/>
    <w:rsid w:val="007D1900"/>
    <w:rsid w:val="007D1995"/>
    <w:rsid w:val="007D24A5"/>
    <w:rsid w:val="007D29AB"/>
    <w:rsid w:val="007D2F38"/>
    <w:rsid w:val="007D2F51"/>
    <w:rsid w:val="007D2F92"/>
    <w:rsid w:val="007D337B"/>
    <w:rsid w:val="007D3B3C"/>
    <w:rsid w:val="007D421B"/>
    <w:rsid w:val="007D4691"/>
    <w:rsid w:val="007D4949"/>
    <w:rsid w:val="007D4B5F"/>
    <w:rsid w:val="007D4BAA"/>
    <w:rsid w:val="007D63CD"/>
    <w:rsid w:val="007D69B5"/>
    <w:rsid w:val="007D77B9"/>
    <w:rsid w:val="007E0AA0"/>
    <w:rsid w:val="007E12EF"/>
    <w:rsid w:val="007E19E0"/>
    <w:rsid w:val="007E26A1"/>
    <w:rsid w:val="007E26F0"/>
    <w:rsid w:val="007E360D"/>
    <w:rsid w:val="007E3B9C"/>
    <w:rsid w:val="007E4786"/>
    <w:rsid w:val="007E4B59"/>
    <w:rsid w:val="007E5034"/>
    <w:rsid w:val="007E521D"/>
    <w:rsid w:val="007E6A56"/>
    <w:rsid w:val="007E6B23"/>
    <w:rsid w:val="007F0392"/>
    <w:rsid w:val="007F18B2"/>
    <w:rsid w:val="007F1E4B"/>
    <w:rsid w:val="007F2E31"/>
    <w:rsid w:val="007F46F5"/>
    <w:rsid w:val="007F52F3"/>
    <w:rsid w:val="007F535F"/>
    <w:rsid w:val="007F548E"/>
    <w:rsid w:val="007F57E9"/>
    <w:rsid w:val="007F6089"/>
    <w:rsid w:val="007F64AA"/>
    <w:rsid w:val="007F6A2E"/>
    <w:rsid w:val="007F6E45"/>
    <w:rsid w:val="007F76E8"/>
    <w:rsid w:val="007F7D7E"/>
    <w:rsid w:val="00800729"/>
    <w:rsid w:val="008015F5"/>
    <w:rsid w:val="00802B0A"/>
    <w:rsid w:val="008032B4"/>
    <w:rsid w:val="0080390D"/>
    <w:rsid w:val="00803A24"/>
    <w:rsid w:val="00804BBE"/>
    <w:rsid w:val="00805574"/>
    <w:rsid w:val="008058B8"/>
    <w:rsid w:val="00805BB2"/>
    <w:rsid w:val="00805CC7"/>
    <w:rsid w:val="00806174"/>
    <w:rsid w:val="0080658F"/>
    <w:rsid w:val="00806D4D"/>
    <w:rsid w:val="00807BA1"/>
    <w:rsid w:val="00811946"/>
    <w:rsid w:val="00811B11"/>
    <w:rsid w:val="0081267B"/>
    <w:rsid w:val="00813AE5"/>
    <w:rsid w:val="0081408F"/>
    <w:rsid w:val="00814222"/>
    <w:rsid w:val="00814B7B"/>
    <w:rsid w:val="008152B6"/>
    <w:rsid w:val="00815774"/>
    <w:rsid w:val="00815BDA"/>
    <w:rsid w:val="008162EB"/>
    <w:rsid w:val="008179FB"/>
    <w:rsid w:val="0082187C"/>
    <w:rsid w:val="00822390"/>
    <w:rsid w:val="00823283"/>
    <w:rsid w:val="00830572"/>
    <w:rsid w:val="0083082E"/>
    <w:rsid w:val="00830CD9"/>
    <w:rsid w:val="008317C7"/>
    <w:rsid w:val="00831F55"/>
    <w:rsid w:val="00832B64"/>
    <w:rsid w:val="00833390"/>
    <w:rsid w:val="008337F5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440A"/>
    <w:rsid w:val="00845BFA"/>
    <w:rsid w:val="00846BC0"/>
    <w:rsid w:val="00847E2E"/>
    <w:rsid w:val="00851F46"/>
    <w:rsid w:val="00852330"/>
    <w:rsid w:val="00852878"/>
    <w:rsid w:val="00852919"/>
    <w:rsid w:val="00852B2B"/>
    <w:rsid w:val="00856656"/>
    <w:rsid w:val="008577C5"/>
    <w:rsid w:val="00857F1F"/>
    <w:rsid w:val="00860639"/>
    <w:rsid w:val="00860C44"/>
    <w:rsid w:val="00861206"/>
    <w:rsid w:val="0086144B"/>
    <w:rsid w:val="0086192E"/>
    <w:rsid w:val="00861B8F"/>
    <w:rsid w:val="00862528"/>
    <w:rsid w:val="008628D0"/>
    <w:rsid w:val="008637DF"/>
    <w:rsid w:val="00864E13"/>
    <w:rsid w:val="00864E81"/>
    <w:rsid w:val="008670D2"/>
    <w:rsid w:val="00867415"/>
    <w:rsid w:val="0086765D"/>
    <w:rsid w:val="00867D2D"/>
    <w:rsid w:val="00870E00"/>
    <w:rsid w:val="00871155"/>
    <w:rsid w:val="00871D00"/>
    <w:rsid w:val="00871DA6"/>
    <w:rsid w:val="008720B6"/>
    <w:rsid w:val="0087225D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BDC"/>
    <w:rsid w:val="008830F7"/>
    <w:rsid w:val="00883A54"/>
    <w:rsid w:val="00883D3E"/>
    <w:rsid w:val="0088503B"/>
    <w:rsid w:val="008854C0"/>
    <w:rsid w:val="00887BF9"/>
    <w:rsid w:val="00887DD1"/>
    <w:rsid w:val="00890131"/>
    <w:rsid w:val="00891328"/>
    <w:rsid w:val="008929E9"/>
    <w:rsid w:val="008932BF"/>
    <w:rsid w:val="00893A97"/>
    <w:rsid w:val="00895487"/>
    <w:rsid w:val="0089596E"/>
    <w:rsid w:val="00895B87"/>
    <w:rsid w:val="008963D6"/>
    <w:rsid w:val="00897729"/>
    <w:rsid w:val="00897F71"/>
    <w:rsid w:val="008A1C9A"/>
    <w:rsid w:val="008A1D17"/>
    <w:rsid w:val="008A2430"/>
    <w:rsid w:val="008A274C"/>
    <w:rsid w:val="008A363C"/>
    <w:rsid w:val="008A3F48"/>
    <w:rsid w:val="008A4FF4"/>
    <w:rsid w:val="008A51C0"/>
    <w:rsid w:val="008A6FD4"/>
    <w:rsid w:val="008A79EB"/>
    <w:rsid w:val="008B04AB"/>
    <w:rsid w:val="008B096B"/>
    <w:rsid w:val="008B0A0A"/>
    <w:rsid w:val="008B0FF8"/>
    <w:rsid w:val="008B16DA"/>
    <w:rsid w:val="008B183C"/>
    <w:rsid w:val="008B184E"/>
    <w:rsid w:val="008B1CA4"/>
    <w:rsid w:val="008B24CE"/>
    <w:rsid w:val="008B2659"/>
    <w:rsid w:val="008B2EE6"/>
    <w:rsid w:val="008B3C33"/>
    <w:rsid w:val="008B3FEA"/>
    <w:rsid w:val="008B4729"/>
    <w:rsid w:val="008B5143"/>
    <w:rsid w:val="008B5C44"/>
    <w:rsid w:val="008B5D36"/>
    <w:rsid w:val="008B61E4"/>
    <w:rsid w:val="008B6C5C"/>
    <w:rsid w:val="008B7562"/>
    <w:rsid w:val="008B78CB"/>
    <w:rsid w:val="008C0101"/>
    <w:rsid w:val="008C1627"/>
    <w:rsid w:val="008C186F"/>
    <w:rsid w:val="008C2061"/>
    <w:rsid w:val="008C21B9"/>
    <w:rsid w:val="008C2C4F"/>
    <w:rsid w:val="008C39E6"/>
    <w:rsid w:val="008C3F21"/>
    <w:rsid w:val="008C4DAA"/>
    <w:rsid w:val="008C5E6E"/>
    <w:rsid w:val="008C6460"/>
    <w:rsid w:val="008C6A38"/>
    <w:rsid w:val="008C7523"/>
    <w:rsid w:val="008D0339"/>
    <w:rsid w:val="008D0B16"/>
    <w:rsid w:val="008D24A2"/>
    <w:rsid w:val="008D25B4"/>
    <w:rsid w:val="008D298A"/>
    <w:rsid w:val="008D2BC5"/>
    <w:rsid w:val="008D4642"/>
    <w:rsid w:val="008D4AF3"/>
    <w:rsid w:val="008D52B9"/>
    <w:rsid w:val="008D5EC6"/>
    <w:rsid w:val="008D7919"/>
    <w:rsid w:val="008D7F9E"/>
    <w:rsid w:val="008E0F18"/>
    <w:rsid w:val="008E240B"/>
    <w:rsid w:val="008E27BE"/>
    <w:rsid w:val="008E2AB0"/>
    <w:rsid w:val="008E3E6B"/>
    <w:rsid w:val="008E4527"/>
    <w:rsid w:val="008E4748"/>
    <w:rsid w:val="008E481A"/>
    <w:rsid w:val="008E4F26"/>
    <w:rsid w:val="008E59D4"/>
    <w:rsid w:val="008E5A74"/>
    <w:rsid w:val="008E5AD7"/>
    <w:rsid w:val="008E6779"/>
    <w:rsid w:val="008E6A12"/>
    <w:rsid w:val="008E6DCC"/>
    <w:rsid w:val="008E7487"/>
    <w:rsid w:val="008E779A"/>
    <w:rsid w:val="008F0465"/>
    <w:rsid w:val="008F0589"/>
    <w:rsid w:val="008F093F"/>
    <w:rsid w:val="008F0C41"/>
    <w:rsid w:val="008F0EE4"/>
    <w:rsid w:val="008F24BC"/>
    <w:rsid w:val="008F268A"/>
    <w:rsid w:val="008F2839"/>
    <w:rsid w:val="008F3300"/>
    <w:rsid w:val="008F45AD"/>
    <w:rsid w:val="008F4737"/>
    <w:rsid w:val="008F483D"/>
    <w:rsid w:val="008F4918"/>
    <w:rsid w:val="008F4AF2"/>
    <w:rsid w:val="008F4C43"/>
    <w:rsid w:val="008F5325"/>
    <w:rsid w:val="008F5692"/>
    <w:rsid w:val="008F58F8"/>
    <w:rsid w:val="008F5D06"/>
    <w:rsid w:val="008F5F3F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CE0"/>
    <w:rsid w:val="009022CF"/>
    <w:rsid w:val="00902540"/>
    <w:rsid w:val="00902A02"/>
    <w:rsid w:val="00903024"/>
    <w:rsid w:val="0090325F"/>
    <w:rsid w:val="0090360A"/>
    <w:rsid w:val="00904227"/>
    <w:rsid w:val="00905122"/>
    <w:rsid w:val="0090560D"/>
    <w:rsid w:val="0090579A"/>
    <w:rsid w:val="009057F5"/>
    <w:rsid w:val="0090597E"/>
    <w:rsid w:val="00905F1F"/>
    <w:rsid w:val="00910432"/>
    <w:rsid w:val="009105ED"/>
    <w:rsid w:val="00910882"/>
    <w:rsid w:val="00911760"/>
    <w:rsid w:val="00912407"/>
    <w:rsid w:val="00913E01"/>
    <w:rsid w:val="009143F7"/>
    <w:rsid w:val="00914978"/>
    <w:rsid w:val="009168CA"/>
    <w:rsid w:val="00916945"/>
    <w:rsid w:val="00916FD8"/>
    <w:rsid w:val="00920133"/>
    <w:rsid w:val="009206A9"/>
    <w:rsid w:val="00920A60"/>
    <w:rsid w:val="00920BE2"/>
    <w:rsid w:val="009217AD"/>
    <w:rsid w:val="009218A5"/>
    <w:rsid w:val="00921B6C"/>
    <w:rsid w:val="009224BD"/>
    <w:rsid w:val="009227CB"/>
    <w:rsid w:val="00922AD9"/>
    <w:rsid w:val="00923ED1"/>
    <w:rsid w:val="009247E3"/>
    <w:rsid w:val="00924A3C"/>
    <w:rsid w:val="00924FCE"/>
    <w:rsid w:val="009250BD"/>
    <w:rsid w:val="00925471"/>
    <w:rsid w:val="00926829"/>
    <w:rsid w:val="00926E16"/>
    <w:rsid w:val="00930522"/>
    <w:rsid w:val="009305FA"/>
    <w:rsid w:val="0093097A"/>
    <w:rsid w:val="00930D9F"/>
    <w:rsid w:val="00932545"/>
    <w:rsid w:val="0093271A"/>
    <w:rsid w:val="0093281E"/>
    <w:rsid w:val="009339B1"/>
    <w:rsid w:val="0093466B"/>
    <w:rsid w:val="009349E6"/>
    <w:rsid w:val="00935250"/>
    <w:rsid w:val="009354F1"/>
    <w:rsid w:val="009360B3"/>
    <w:rsid w:val="00936958"/>
    <w:rsid w:val="00937CEF"/>
    <w:rsid w:val="0094000D"/>
    <w:rsid w:val="00940E21"/>
    <w:rsid w:val="00940E2F"/>
    <w:rsid w:val="0094163B"/>
    <w:rsid w:val="0094262C"/>
    <w:rsid w:val="00942A1B"/>
    <w:rsid w:val="00943406"/>
    <w:rsid w:val="00943478"/>
    <w:rsid w:val="00943960"/>
    <w:rsid w:val="00943D94"/>
    <w:rsid w:val="0094516B"/>
    <w:rsid w:val="00945535"/>
    <w:rsid w:val="00945A2A"/>
    <w:rsid w:val="0094622B"/>
    <w:rsid w:val="009468DE"/>
    <w:rsid w:val="00946CB1"/>
    <w:rsid w:val="009507A4"/>
    <w:rsid w:val="00950875"/>
    <w:rsid w:val="0095097D"/>
    <w:rsid w:val="009510FD"/>
    <w:rsid w:val="0095114B"/>
    <w:rsid w:val="0095157A"/>
    <w:rsid w:val="00951BF3"/>
    <w:rsid w:val="00952AF1"/>
    <w:rsid w:val="00952D7F"/>
    <w:rsid w:val="00953A9E"/>
    <w:rsid w:val="00954350"/>
    <w:rsid w:val="00954616"/>
    <w:rsid w:val="00955576"/>
    <w:rsid w:val="0095666A"/>
    <w:rsid w:val="009569B3"/>
    <w:rsid w:val="00956C95"/>
    <w:rsid w:val="009601C2"/>
    <w:rsid w:val="009605D1"/>
    <w:rsid w:val="00960D6D"/>
    <w:rsid w:val="0096197D"/>
    <w:rsid w:val="00961BB8"/>
    <w:rsid w:val="00962396"/>
    <w:rsid w:val="00962BCB"/>
    <w:rsid w:val="00962E04"/>
    <w:rsid w:val="00962E26"/>
    <w:rsid w:val="009649B6"/>
    <w:rsid w:val="0096533F"/>
    <w:rsid w:val="00966298"/>
    <w:rsid w:val="009663B9"/>
    <w:rsid w:val="00966855"/>
    <w:rsid w:val="0096715F"/>
    <w:rsid w:val="00967689"/>
    <w:rsid w:val="00967F5E"/>
    <w:rsid w:val="009703C8"/>
    <w:rsid w:val="00971499"/>
    <w:rsid w:val="00971598"/>
    <w:rsid w:val="00971AA1"/>
    <w:rsid w:val="00972097"/>
    <w:rsid w:val="0097214C"/>
    <w:rsid w:val="00972842"/>
    <w:rsid w:val="00972FF6"/>
    <w:rsid w:val="00973000"/>
    <w:rsid w:val="009738AD"/>
    <w:rsid w:val="0097430B"/>
    <w:rsid w:val="00976482"/>
    <w:rsid w:val="00976511"/>
    <w:rsid w:val="00976C49"/>
    <w:rsid w:val="00976CC4"/>
    <w:rsid w:val="00980410"/>
    <w:rsid w:val="00980BFA"/>
    <w:rsid w:val="00981231"/>
    <w:rsid w:val="0098178A"/>
    <w:rsid w:val="0098318F"/>
    <w:rsid w:val="00984029"/>
    <w:rsid w:val="0098497B"/>
    <w:rsid w:val="00984B8A"/>
    <w:rsid w:val="00985C90"/>
    <w:rsid w:val="00985E7C"/>
    <w:rsid w:val="00985FE7"/>
    <w:rsid w:val="0098728F"/>
    <w:rsid w:val="0098770A"/>
    <w:rsid w:val="00987BF9"/>
    <w:rsid w:val="00990B97"/>
    <w:rsid w:val="00992298"/>
    <w:rsid w:val="00992411"/>
    <w:rsid w:val="00992704"/>
    <w:rsid w:val="00992713"/>
    <w:rsid w:val="00993DCE"/>
    <w:rsid w:val="00993EDF"/>
    <w:rsid w:val="00994F41"/>
    <w:rsid w:val="009956FF"/>
    <w:rsid w:val="00995AF6"/>
    <w:rsid w:val="00996147"/>
    <w:rsid w:val="00996A5A"/>
    <w:rsid w:val="0099719C"/>
    <w:rsid w:val="009977B1"/>
    <w:rsid w:val="009A009C"/>
    <w:rsid w:val="009A08F5"/>
    <w:rsid w:val="009A189E"/>
    <w:rsid w:val="009A1F3B"/>
    <w:rsid w:val="009A2F5E"/>
    <w:rsid w:val="009A32FD"/>
    <w:rsid w:val="009A3343"/>
    <w:rsid w:val="009A37C3"/>
    <w:rsid w:val="009A414B"/>
    <w:rsid w:val="009A4595"/>
    <w:rsid w:val="009A46A7"/>
    <w:rsid w:val="009A4BEA"/>
    <w:rsid w:val="009A5063"/>
    <w:rsid w:val="009A6462"/>
    <w:rsid w:val="009A6A84"/>
    <w:rsid w:val="009A6FFB"/>
    <w:rsid w:val="009A71A0"/>
    <w:rsid w:val="009B0CBD"/>
    <w:rsid w:val="009B1495"/>
    <w:rsid w:val="009B1B20"/>
    <w:rsid w:val="009B2351"/>
    <w:rsid w:val="009B2CD2"/>
    <w:rsid w:val="009B2F98"/>
    <w:rsid w:val="009B308F"/>
    <w:rsid w:val="009B4295"/>
    <w:rsid w:val="009B4EED"/>
    <w:rsid w:val="009B561C"/>
    <w:rsid w:val="009B6420"/>
    <w:rsid w:val="009B6D45"/>
    <w:rsid w:val="009C049B"/>
    <w:rsid w:val="009C05C4"/>
    <w:rsid w:val="009C09E1"/>
    <w:rsid w:val="009C0A88"/>
    <w:rsid w:val="009C14A9"/>
    <w:rsid w:val="009C210F"/>
    <w:rsid w:val="009C2769"/>
    <w:rsid w:val="009C2C8E"/>
    <w:rsid w:val="009C3CA8"/>
    <w:rsid w:val="009C4FDD"/>
    <w:rsid w:val="009C6004"/>
    <w:rsid w:val="009C607A"/>
    <w:rsid w:val="009C6BDA"/>
    <w:rsid w:val="009C71E9"/>
    <w:rsid w:val="009D034B"/>
    <w:rsid w:val="009D04C4"/>
    <w:rsid w:val="009D0F1C"/>
    <w:rsid w:val="009D0FD1"/>
    <w:rsid w:val="009D22B3"/>
    <w:rsid w:val="009D2377"/>
    <w:rsid w:val="009D3281"/>
    <w:rsid w:val="009D3C2C"/>
    <w:rsid w:val="009D3D04"/>
    <w:rsid w:val="009D41A3"/>
    <w:rsid w:val="009D4305"/>
    <w:rsid w:val="009D5004"/>
    <w:rsid w:val="009D6B2E"/>
    <w:rsid w:val="009D7593"/>
    <w:rsid w:val="009D77B4"/>
    <w:rsid w:val="009D7816"/>
    <w:rsid w:val="009E1640"/>
    <w:rsid w:val="009E19F3"/>
    <w:rsid w:val="009E373D"/>
    <w:rsid w:val="009E4728"/>
    <w:rsid w:val="009E596D"/>
    <w:rsid w:val="009E5C17"/>
    <w:rsid w:val="009E5ED5"/>
    <w:rsid w:val="009E6147"/>
    <w:rsid w:val="009E7013"/>
    <w:rsid w:val="009F06CC"/>
    <w:rsid w:val="009F0A13"/>
    <w:rsid w:val="009F0E0D"/>
    <w:rsid w:val="009F39D5"/>
    <w:rsid w:val="009F44E9"/>
    <w:rsid w:val="009F5095"/>
    <w:rsid w:val="009F5264"/>
    <w:rsid w:val="009F69E3"/>
    <w:rsid w:val="009F70EA"/>
    <w:rsid w:val="009F71B6"/>
    <w:rsid w:val="009F7B80"/>
    <w:rsid w:val="009F7BCE"/>
    <w:rsid w:val="009F7F1C"/>
    <w:rsid w:val="00A007BD"/>
    <w:rsid w:val="00A00AF1"/>
    <w:rsid w:val="00A021C4"/>
    <w:rsid w:val="00A0440B"/>
    <w:rsid w:val="00A04818"/>
    <w:rsid w:val="00A04A3D"/>
    <w:rsid w:val="00A05A10"/>
    <w:rsid w:val="00A05E41"/>
    <w:rsid w:val="00A05E93"/>
    <w:rsid w:val="00A065EC"/>
    <w:rsid w:val="00A066DD"/>
    <w:rsid w:val="00A07661"/>
    <w:rsid w:val="00A105AF"/>
    <w:rsid w:val="00A10D50"/>
    <w:rsid w:val="00A10FD5"/>
    <w:rsid w:val="00A115F2"/>
    <w:rsid w:val="00A123AF"/>
    <w:rsid w:val="00A128F4"/>
    <w:rsid w:val="00A12982"/>
    <w:rsid w:val="00A13D37"/>
    <w:rsid w:val="00A14238"/>
    <w:rsid w:val="00A14485"/>
    <w:rsid w:val="00A14A40"/>
    <w:rsid w:val="00A152A2"/>
    <w:rsid w:val="00A15668"/>
    <w:rsid w:val="00A15955"/>
    <w:rsid w:val="00A160ED"/>
    <w:rsid w:val="00A16566"/>
    <w:rsid w:val="00A17219"/>
    <w:rsid w:val="00A179AC"/>
    <w:rsid w:val="00A17A42"/>
    <w:rsid w:val="00A17FD4"/>
    <w:rsid w:val="00A20699"/>
    <w:rsid w:val="00A20CB8"/>
    <w:rsid w:val="00A210E6"/>
    <w:rsid w:val="00A21918"/>
    <w:rsid w:val="00A21CAB"/>
    <w:rsid w:val="00A22368"/>
    <w:rsid w:val="00A22AD0"/>
    <w:rsid w:val="00A22D41"/>
    <w:rsid w:val="00A25AF4"/>
    <w:rsid w:val="00A25CA4"/>
    <w:rsid w:val="00A25D06"/>
    <w:rsid w:val="00A270E7"/>
    <w:rsid w:val="00A27785"/>
    <w:rsid w:val="00A30584"/>
    <w:rsid w:val="00A30E8E"/>
    <w:rsid w:val="00A30E91"/>
    <w:rsid w:val="00A31E24"/>
    <w:rsid w:val="00A32814"/>
    <w:rsid w:val="00A33413"/>
    <w:rsid w:val="00A33566"/>
    <w:rsid w:val="00A33A37"/>
    <w:rsid w:val="00A33C59"/>
    <w:rsid w:val="00A33D52"/>
    <w:rsid w:val="00A342BA"/>
    <w:rsid w:val="00A3498A"/>
    <w:rsid w:val="00A34B7B"/>
    <w:rsid w:val="00A34BBE"/>
    <w:rsid w:val="00A355D6"/>
    <w:rsid w:val="00A35E68"/>
    <w:rsid w:val="00A35F59"/>
    <w:rsid w:val="00A36974"/>
    <w:rsid w:val="00A36BD3"/>
    <w:rsid w:val="00A36E70"/>
    <w:rsid w:val="00A3755B"/>
    <w:rsid w:val="00A4106B"/>
    <w:rsid w:val="00A42F09"/>
    <w:rsid w:val="00A439EE"/>
    <w:rsid w:val="00A44A07"/>
    <w:rsid w:val="00A45AC9"/>
    <w:rsid w:val="00A45E7E"/>
    <w:rsid w:val="00A461C1"/>
    <w:rsid w:val="00A46F48"/>
    <w:rsid w:val="00A47DE3"/>
    <w:rsid w:val="00A500E5"/>
    <w:rsid w:val="00A515B9"/>
    <w:rsid w:val="00A52878"/>
    <w:rsid w:val="00A52CE4"/>
    <w:rsid w:val="00A52E2C"/>
    <w:rsid w:val="00A531DB"/>
    <w:rsid w:val="00A54139"/>
    <w:rsid w:val="00A54194"/>
    <w:rsid w:val="00A54309"/>
    <w:rsid w:val="00A54882"/>
    <w:rsid w:val="00A54B42"/>
    <w:rsid w:val="00A5596F"/>
    <w:rsid w:val="00A56788"/>
    <w:rsid w:val="00A56E96"/>
    <w:rsid w:val="00A570F4"/>
    <w:rsid w:val="00A573DA"/>
    <w:rsid w:val="00A57E08"/>
    <w:rsid w:val="00A60D87"/>
    <w:rsid w:val="00A6128D"/>
    <w:rsid w:val="00A61950"/>
    <w:rsid w:val="00A6216C"/>
    <w:rsid w:val="00A638A7"/>
    <w:rsid w:val="00A6393B"/>
    <w:rsid w:val="00A639EA"/>
    <w:rsid w:val="00A63BA8"/>
    <w:rsid w:val="00A64018"/>
    <w:rsid w:val="00A64FB6"/>
    <w:rsid w:val="00A6541F"/>
    <w:rsid w:val="00A65B25"/>
    <w:rsid w:val="00A65FD8"/>
    <w:rsid w:val="00A6653B"/>
    <w:rsid w:val="00A668E2"/>
    <w:rsid w:val="00A66958"/>
    <w:rsid w:val="00A66BEA"/>
    <w:rsid w:val="00A6741C"/>
    <w:rsid w:val="00A67A88"/>
    <w:rsid w:val="00A709FA"/>
    <w:rsid w:val="00A70C91"/>
    <w:rsid w:val="00A71859"/>
    <w:rsid w:val="00A7223F"/>
    <w:rsid w:val="00A7267B"/>
    <w:rsid w:val="00A72A1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80C04"/>
    <w:rsid w:val="00A80D34"/>
    <w:rsid w:val="00A816A0"/>
    <w:rsid w:val="00A817B6"/>
    <w:rsid w:val="00A8182B"/>
    <w:rsid w:val="00A837C0"/>
    <w:rsid w:val="00A84155"/>
    <w:rsid w:val="00A85A30"/>
    <w:rsid w:val="00A860FC"/>
    <w:rsid w:val="00A86DB1"/>
    <w:rsid w:val="00A876ED"/>
    <w:rsid w:val="00A8790F"/>
    <w:rsid w:val="00A9118F"/>
    <w:rsid w:val="00A91580"/>
    <w:rsid w:val="00A916C0"/>
    <w:rsid w:val="00A9233F"/>
    <w:rsid w:val="00A92882"/>
    <w:rsid w:val="00A92D29"/>
    <w:rsid w:val="00A92E55"/>
    <w:rsid w:val="00A9657E"/>
    <w:rsid w:val="00A97774"/>
    <w:rsid w:val="00AA013A"/>
    <w:rsid w:val="00AA0A7D"/>
    <w:rsid w:val="00AA24AC"/>
    <w:rsid w:val="00AA2DA3"/>
    <w:rsid w:val="00AA2DAF"/>
    <w:rsid w:val="00AA4832"/>
    <w:rsid w:val="00AA4A23"/>
    <w:rsid w:val="00AA4D00"/>
    <w:rsid w:val="00AA4ED0"/>
    <w:rsid w:val="00AA57C7"/>
    <w:rsid w:val="00AA69D5"/>
    <w:rsid w:val="00AA6F9A"/>
    <w:rsid w:val="00AA7A3A"/>
    <w:rsid w:val="00AA7B10"/>
    <w:rsid w:val="00AB0752"/>
    <w:rsid w:val="00AB0A5E"/>
    <w:rsid w:val="00AB17CB"/>
    <w:rsid w:val="00AB2CF0"/>
    <w:rsid w:val="00AB3015"/>
    <w:rsid w:val="00AB4276"/>
    <w:rsid w:val="00AB4D8D"/>
    <w:rsid w:val="00AB5341"/>
    <w:rsid w:val="00AB550D"/>
    <w:rsid w:val="00AB59EA"/>
    <w:rsid w:val="00AB5AB4"/>
    <w:rsid w:val="00AB72B1"/>
    <w:rsid w:val="00AB7789"/>
    <w:rsid w:val="00AC0D5A"/>
    <w:rsid w:val="00AC3DD3"/>
    <w:rsid w:val="00AC59CD"/>
    <w:rsid w:val="00AC5EDC"/>
    <w:rsid w:val="00AC63AC"/>
    <w:rsid w:val="00AC68C1"/>
    <w:rsid w:val="00AC7265"/>
    <w:rsid w:val="00AC7701"/>
    <w:rsid w:val="00AD0280"/>
    <w:rsid w:val="00AD0CB8"/>
    <w:rsid w:val="00AD4F2A"/>
    <w:rsid w:val="00AD5BD4"/>
    <w:rsid w:val="00AD65D7"/>
    <w:rsid w:val="00AD681B"/>
    <w:rsid w:val="00AD69F6"/>
    <w:rsid w:val="00AD6CC6"/>
    <w:rsid w:val="00AD6EFA"/>
    <w:rsid w:val="00AD7467"/>
    <w:rsid w:val="00AD7A11"/>
    <w:rsid w:val="00AE0790"/>
    <w:rsid w:val="00AE1D7E"/>
    <w:rsid w:val="00AE230A"/>
    <w:rsid w:val="00AE255F"/>
    <w:rsid w:val="00AE2944"/>
    <w:rsid w:val="00AE326D"/>
    <w:rsid w:val="00AE352D"/>
    <w:rsid w:val="00AE55D6"/>
    <w:rsid w:val="00AE6758"/>
    <w:rsid w:val="00AE78D4"/>
    <w:rsid w:val="00AF018D"/>
    <w:rsid w:val="00AF045E"/>
    <w:rsid w:val="00AF10B3"/>
    <w:rsid w:val="00AF1346"/>
    <w:rsid w:val="00AF3222"/>
    <w:rsid w:val="00AF387F"/>
    <w:rsid w:val="00AF38DA"/>
    <w:rsid w:val="00AF41BA"/>
    <w:rsid w:val="00AF4503"/>
    <w:rsid w:val="00AF4555"/>
    <w:rsid w:val="00AF45F3"/>
    <w:rsid w:val="00AF4E3D"/>
    <w:rsid w:val="00AF50D2"/>
    <w:rsid w:val="00AF57FA"/>
    <w:rsid w:val="00AF71BF"/>
    <w:rsid w:val="00B00458"/>
    <w:rsid w:val="00B00464"/>
    <w:rsid w:val="00B00D3B"/>
    <w:rsid w:val="00B0150D"/>
    <w:rsid w:val="00B01D29"/>
    <w:rsid w:val="00B026E3"/>
    <w:rsid w:val="00B02714"/>
    <w:rsid w:val="00B029B6"/>
    <w:rsid w:val="00B02CAB"/>
    <w:rsid w:val="00B03FC2"/>
    <w:rsid w:val="00B0437D"/>
    <w:rsid w:val="00B04D09"/>
    <w:rsid w:val="00B04EC3"/>
    <w:rsid w:val="00B105E1"/>
    <w:rsid w:val="00B10B5F"/>
    <w:rsid w:val="00B10F04"/>
    <w:rsid w:val="00B112A7"/>
    <w:rsid w:val="00B114EC"/>
    <w:rsid w:val="00B1162F"/>
    <w:rsid w:val="00B11C94"/>
    <w:rsid w:val="00B11E27"/>
    <w:rsid w:val="00B1301A"/>
    <w:rsid w:val="00B131D9"/>
    <w:rsid w:val="00B145C3"/>
    <w:rsid w:val="00B155C2"/>
    <w:rsid w:val="00B15965"/>
    <w:rsid w:val="00B15BDB"/>
    <w:rsid w:val="00B171E2"/>
    <w:rsid w:val="00B177DE"/>
    <w:rsid w:val="00B17BE6"/>
    <w:rsid w:val="00B201F2"/>
    <w:rsid w:val="00B20D5F"/>
    <w:rsid w:val="00B22583"/>
    <w:rsid w:val="00B22D86"/>
    <w:rsid w:val="00B232CE"/>
    <w:rsid w:val="00B2336A"/>
    <w:rsid w:val="00B24652"/>
    <w:rsid w:val="00B2497F"/>
    <w:rsid w:val="00B24B6F"/>
    <w:rsid w:val="00B257BA"/>
    <w:rsid w:val="00B30D1E"/>
    <w:rsid w:val="00B30D9E"/>
    <w:rsid w:val="00B3134C"/>
    <w:rsid w:val="00B318C4"/>
    <w:rsid w:val="00B328A5"/>
    <w:rsid w:val="00B333B2"/>
    <w:rsid w:val="00B333DC"/>
    <w:rsid w:val="00B33B34"/>
    <w:rsid w:val="00B33BDD"/>
    <w:rsid w:val="00B3497A"/>
    <w:rsid w:val="00B34AF2"/>
    <w:rsid w:val="00B34EAD"/>
    <w:rsid w:val="00B35535"/>
    <w:rsid w:val="00B35E00"/>
    <w:rsid w:val="00B36C4D"/>
    <w:rsid w:val="00B371EC"/>
    <w:rsid w:val="00B37A67"/>
    <w:rsid w:val="00B4094F"/>
    <w:rsid w:val="00B41A36"/>
    <w:rsid w:val="00B41A96"/>
    <w:rsid w:val="00B4357F"/>
    <w:rsid w:val="00B44077"/>
    <w:rsid w:val="00B447AB"/>
    <w:rsid w:val="00B45407"/>
    <w:rsid w:val="00B45663"/>
    <w:rsid w:val="00B457C8"/>
    <w:rsid w:val="00B45AFE"/>
    <w:rsid w:val="00B45ECB"/>
    <w:rsid w:val="00B47920"/>
    <w:rsid w:val="00B47B37"/>
    <w:rsid w:val="00B504E6"/>
    <w:rsid w:val="00B507BB"/>
    <w:rsid w:val="00B50C0F"/>
    <w:rsid w:val="00B50CAB"/>
    <w:rsid w:val="00B51650"/>
    <w:rsid w:val="00B51756"/>
    <w:rsid w:val="00B51E74"/>
    <w:rsid w:val="00B51ECF"/>
    <w:rsid w:val="00B521D2"/>
    <w:rsid w:val="00B52270"/>
    <w:rsid w:val="00B53110"/>
    <w:rsid w:val="00B53B62"/>
    <w:rsid w:val="00B54228"/>
    <w:rsid w:val="00B55312"/>
    <w:rsid w:val="00B55607"/>
    <w:rsid w:val="00B55957"/>
    <w:rsid w:val="00B572E9"/>
    <w:rsid w:val="00B577CB"/>
    <w:rsid w:val="00B579C2"/>
    <w:rsid w:val="00B6013A"/>
    <w:rsid w:val="00B60C4D"/>
    <w:rsid w:val="00B618FA"/>
    <w:rsid w:val="00B62715"/>
    <w:rsid w:val="00B62D3D"/>
    <w:rsid w:val="00B62DF8"/>
    <w:rsid w:val="00B64E66"/>
    <w:rsid w:val="00B6548B"/>
    <w:rsid w:val="00B65E7A"/>
    <w:rsid w:val="00B65EB1"/>
    <w:rsid w:val="00B66369"/>
    <w:rsid w:val="00B66872"/>
    <w:rsid w:val="00B66DE3"/>
    <w:rsid w:val="00B6783C"/>
    <w:rsid w:val="00B67E35"/>
    <w:rsid w:val="00B67F8B"/>
    <w:rsid w:val="00B70DDD"/>
    <w:rsid w:val="00B71210"/>
    <w:rsid w:val="00B73315"/>
    <w:rsid w:val="00B7455E"/>
    <w:rsid w:val="00B746A9"/>
    <w:rsid w:val="00B74813"/>
    <w:rsid w:val="00B7540F"/>
    <w:rsid w:val="00B755F4"/>
    <w:rsid w:val="00B760D8"/>
    <w:rsid w:val="00B76936"/>
    <w:rsid w:val="00B76D74"/>
    <w:rsid w:val="00B77487"/>
    <w:rsid w:val="00B77BE4"/>
    <w:rsid w:val="00B77D68"/>
    <w:rsid w:val="00B80EC8"/>
    <w:rsid w:val="00B812DC"/>
    <w:rsid w:val="00B81B6D"/>
    <w:rsid w:val="00B82C86"/>
    <w:rsid w:val="00B83100"/>
    <w:rsid w:val="00B835DE"/>
    <w:rsid w:val="00B83C5E"/>
    <w:rsid w:val="00B83EF7"/>
    <w:rsid w:val="00B84F9A"/>
    <w:rsid w:val="00B852E7"/>
    <w:rsid w:val="00B86233"/>
    <w:rsid w:val="00B86750"/>
    <w:rsid w:val="00B86C0D"/>
    <w:rsid w:val="00B90AA6"/>
    <w:rsid w:val="00B91C1F"/>
    <w:rsid w:val="00B92630"/>
    <w:rsid w:val="00B92CA3"/>
    <w:rsid w:val="00B93952"/>
    <w:rsid w:val="00B949AA"/>
    <w:rsid w:val="00B95119"/>
    <w:rsid w:val="00B95134"/>
    <w:rsid w:val="00B95B3C"/>
    <w:rsid w:val="00B95DDE"/>
    <w:rsid w:val="00BA02AD"/>
    <w:rsid w:val="00BA1273"/>
    <w:rsid w:val="00BA13F2"/>
    <w:rsid w:val="00BA1B48"/>
    <w:rsid w:val="00BA2ED3"/>
    <w:rsid w:val="00BA33CD"/>
    <w:rsid w:val="00BA367D"/>
    <w:rsid w:val="00BA413F"/>
    <w:rsid w:val="00BA4403"/>
    <w:rsid w:val="00BA604D"/>
    <w:rsid w:val="00BA69CB"/>
    <w:rsid w:val="00BB001D"/>
    <w:rsid w:val="00BB045E"/>
    <w:rsid w:val="00BB0B71"/>
    <w:rsid w:val="00BB19F5"/>
    <w:rsid w:val="00BB1ABE"/>
    <w:rsid w:val="00BB1B08"/>
    <w:rsid w:val="00BB2C79"/>
    <w:rsid w:val="00BB2F4C"/>
    <w:rsid w:val="00BB2F5F"/>
    <w:rsid w:val="00BB304D"/>
    <w:rsid w:val="00BB3444"/>
    <w:rsid w:val="00BB36A1"/>
    <w:rsid w:val="00BB3979"/>
    <w:rsid w:val="00BB411E"/>
    <w:rsid w:val="00BB4A7E"/>
    <w:rsid w:val="00BB5586"/>
    <w:rsid w:val="00BB5AEE"/>
    <w:rsid w:val="00BB6039"/>
    <w:rsid w:val="00BB66F6"/>
    <w:rsid w:val="00BB7E71"/>
    <w:rsid w:val="00BB7EB5"/>
    <w:rsid w:val="00BC06F8"/>
    <w:rsid w:val="00BC1493"/>
    <w:rsid w:val="00BC16FB"/>
    <w:rsid w:val="00BC1A0A"/>
    <w:rsid w:val="00BC1F03"/>
    <w:rsid w:val="00BC2391"/>
    <w:rsid w:val="00BC322A"/>
    <w:rsid w:val="00BC337A"/>
    <w:rsid w:val="00BC3A65"/>
    <w:rsid w:val="00BC3A95"/>
    <w:rsid w:val="00BC4110"/>
    <w:rsid w:val="00BC47C8"/>
    <w:rsid w:val="00BC4A39"/>
    <w:rsid w:val="00BC4C57"/>
    <w:rsid w:val="00BC521A"/>
    <w:rsid w:val="00BC52B5"/>
    <w:rsid w:val="00BC5531"/>
    <w:rsid w:val="00BC597C"/>
    <w:rsid w:val="00BC5E9D"/>
    <w:rsid w:val="00BC5FF4"/>
    <w:rsid w:val="00BC66D9"/>
    <w:rsid w:val="00BC71F7"/>
    <w:rsid w:val="00BC77C6"/>
    <w:rsid w:val="00BC7EBB"/>
    <w:rsid w:val="00BD0D9B"/>
    <w:rsid w:val="00BD154E"/>
    <w:rsid w:val="00BD184A"/>
    <w:rsid w:val="00BD1CD3"/>
    <w:rsid w:val="00BD23FC"/>
    <w:rsid w:val="00BD24BF"/>
    <w:rsid w:val="00BD27B0"/>
    <w:rsid w:val="00BD2B1E"/>
    <w:rsid w:val="00BD2B81"/>
    <w:rsid w:val="00BD2F4B"/>
    <w:rsid w:val="00BD329B"/>
    <w:rsid w:val="00BD3F28"/>
    <w:rsid w:val="00BD508E"/>
    <w:rsid w:val="00BD5564"/>
    <w:rsid w:val="00BD5E0F"/>
    <w:rsid w:val="00BD62FB"/>
    <w:rsid w:val="00BD6544"/>
    <w:rsid w:val="00BD6F77"/>
    <w:rsid w:val="00BE03C0"/>
    <w:rsid w:val="00BE0EE5"/>
    <w:rsid w:val="00BE250E"/>
    <w:rsid w:val="00BE2A47"/>
    <w:rsid w:val="00BE5073"/>
    <w:rsid w:val="00BE5FA0"/>
    <w:rsid w:val="00BE6E8A"/>
    <w:rsid w:val="00BE7838"/>
    <w:rsid w:val="00BE7965"/>
    <w:rsid w:val="00BF2C40"/>
    <w:rsid w:val="00BF3364"/>
    <w:rsid w:val="00BF3AD5"/>
    <w:rsid w:val="00BF3B67"/>
    <w:rsid w:val="00BF3C25"/>
    <w:rsid w:val="00BF3C6E"/>
    <w:rsid w:val="00BF419A"/>
    <w:rsid w:val="00BF48AC"/>
    <w:rsid w:val="00BF4CBE"/>
    <w:rsid w:val="00BF50CE"/>
    <w:rsid w:val="00BF705E"/>
    <w:rsid w:val="00BF7408"/>
    <w:rsid w:val="00BF79A7"/>
    <w:rsid w:val="00C00082"/>
    <w:rsid w:val="00C00320"/>
    <w:rsid w:val="00C028F2"/>
    <w:rsid w:val="00C02B4C"/>
    <w:rsid w:val="00C02DDE"/>
    <w:rsid w:val="00C03166"/>
    <w:rsid w:val="00C036EF"/>
    <w:rsid w:val="00C04CF3"/>
    <w:rsid w:val="00C04DC8"/>
    <w:rsid w:val="00C05205"/>
    <w:rsid w:val="00C06E78"/>
    <w:rsid w:val="00C06FF3"/>
    <w:rsid w:val="00C07081"/>
    <w:rsid w:val="00C07114"/>
    <w:rsid w:val="00C07693"/>
    <w:rsid w:val="00C07A32"/>
    <w:rsid w:val="00C1016B"/>
    <w:rsid w:val="00C10355"/>
    <w:rsid w:val="00C1075F"/>
    <w:rsid w:val="00C10889"/>
    <w:rsid w:val="00C10DE5"/>
    <w:rsid w:val="00C111BB"/>
    <w:rsid w:val="00C11439"/>
    <w:rsid w:val="00C118CD"/>
    <w:rsid w:val="00C11E20"/>
    <w:rsid w:val="00C14726"/>
    <w:rsid w:val="00C154A3"/>
    <w:rsid w:val="00C167BE"/>
    <w:rsid w:val="00C16933"/>
    <w:rsid w:val="00C207DB"/>
    <w:rsid w:val="00C20CC7"/>
    <w:rsid w:val="00C20DFF"/>
    <w:rsid w:val="00C22389"/>
    <w:rsid w:val="00C231A1"/>
    <w:rsid w:val="00C234D2"/>
    <w:rsid w:val="00C23B88"/>
    <w:rsid w:val="00C23F9B"/>
    <w:rsid w:val="00C24136"/>
    <w:rsid w:val="00C24A35"/>
    <w:rsid w:val="00C24B0D"/>
    <w:rsid w:val="00C24EB0"/>
    <w:rsid w:val="00C25440"/>
    <w:rsid w:val="00C2636D"/>
    <w:rsid w:val="00C26ACE"/>
    <w:rsid w:val="00C2724F"/>
    <w:rsid w:val="00C30082"/>
    <w:rsid w:val="00C3093F"/>
    <w:rsid w:val="00C30C9C"/>
    <w:rsid w:val="00C310F9"/>
    <w:rsid w:val="00C3131C"/>
    <w:rsid w:val="00C31828"/>
    <w:rsid w:val="00C326AF"/>
    <w:rsid w:val="00C32930"/>
    <w:rsid w:val="00C33361"/>
    <w:rsid w:val="00C33656"/>
    <w:rsid w:val="00C33C6E"/>
    <w:rsid w:val="00C34019"/>
    <w:rsid w:val="00C34963"/>
    <w:rsid w:val="00C353C7"/>
    <w:rsid w:val="00C35EEC"/>
    <w:rsid w:val="00C36013"/>
    <w:rsid w:val="00C36298"/>
    <w:rsid w:val="00C3647A"/>
    <w:rsid w:val="00C3657E"/>
    <w:rsid w:val="00C3796D"/>
    <w:rsid w:val="00C4025E"/>
    <w:rsid w:val="00C4083D"/>
    <w:rsid w:val="00C40F89"/>
    <w:rsid w:val="00C41080"/>
    <w:rsid w:val="00C411BD"/>
    <w:rsid w:val="00C4191A"/>
    <w:rsid w:val="00C419DB"/>
    <w:rsid w:val="00C41B8D"/>
    <w:rsid w:val="00C41D2E"/>
    <w:rsid w:val="00C43AC3"/>
    <w:rsid w:val="00C465AE"/>
    <w:rsid w:val="00C47A48"/>
    <w:rsid w:val="00C500A5"/>
    <w:rsid w:val="00C506BC"/>
    <w:rsid w:val="00C50E28"/>
    <w:rsid w:val="00C51246"/>
    <w:rsid w:val="00C51F72"/>
    <w:rsid w:val="00C520BC"/>
    <w:rsid w:val="00C5235A"/>
    <w:rsid w:val="00C539D6"/>
    <w:rsid w:val="00C544AD"/>
    <w:rsid w:val="00C5604B"/>
    <w:rsid w:val="00C570AC"/>
    <w:rsid w:val="00C600A9"/>
    <w:rsid w:val="00C6052B"/>
    <w:rsid w:val="00C614E3"/>
    <w:rsid w:val="00C615BD"/>
    <w:rsid w:val="00C615FE"/>
    <w:rsid w:val="00C62253"/>
    <w:rsid w:val="00C62473"/>
    <w:rsid w:val="00C62BF7"/>
    <w:rsid w:val="00C63965"/>
    <w:rsid w:val="00C648E9"/>
    <w:rsid w:val="00C6506F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2534"/>
    <w:rsid w:val="00C7334E"/>
    <w:rsid w:val="00C74401"/>
    <w:rsid w:val="00C746C7"/>
    <w:rsid w:val="00C748C0"/>
    <w:rsid w:val="00C74DFF"/>
    <w:rsid w:val="00C762D3"/>
    <w:rsid w:val="00C76687"/>
    <w:rsid w:val="00C76BBF"/>
    <w:rsid w:val="00C77186"/>
    <w:rsid w:val="00C77443"/>
    <w:rsid w:val="00C80403"/>
    <w:rsid w:val="00C81020"/>
    <w:rsid w:val="00C82DA1"/>
    <w:rsid w:val="00C8321E"/>
    <w:rsid w:val="00C8364F"/>
    <w:rsid w:val="00C85240"/>
    <w:rsid w:val="00C85AF9"/>
    <w:rsid w:val="00C85D32"/>
    <w:rsid w:val="00C86F0A"/>
    <w:rsid w:val="00C873E9"/>
    <w:rsid w:val="00C87453"/>
    <w:rsid w:val="00C901CA"/>
    <w:rsid w:val="00C90D32"/>
    <w:rsid w:val="00C9123C"/>
    <w:rsid w:val="00C91DCD"/>
    <w:rsid w:val="00C91F24"/>
    <w:rsid w:val="00C91FB4"/>
    <w:rsid w:val="00C929AC"/>
    <w:rsid w:val="00C932A1"/>
    <w:rsid w:val="00C9460F"/>
    <w:rsid w:val="00C963A1"/>
    <w:rsid w:val="00C9651A"/>
    <w:rsid w:val="00C966D2"/>
    <w:rsid w:val="00C96A69"/>
    <w:rsid w:val="00C96EC8"/>
    <w:rsid w:val="00C97002"/>
    <w:rsid w:val="00C97262"/>
    <w:rsid w:val="00CA04CA"/>
    <w:rsid w:val="00CA0551"/>
    <w:rsid w:val="00CA0FDC"/>
    <w:rsid w:val="00CA1285"/>
    <w:rsid w:val="00CA134A"/>
    <w:rsid w:val="00CA205A"/>
    <w:rsid w:val="00CA2CA2"/>
    <w:rsid w:val="00CA2FAB"/>
    <w:rsid w:val="00CA3451"/>
    <w:rsid w:val="00CA3691"/>
    <w:rsid w:val="00CA3A8B"/>
    <w:rsid w:val="00CA3B9F"/>
    <w:rsid w:val="00CA4445"/>
    <w:rsid w:val="00CA6840"/>
    <w:rsid w:val="00CA6AF9"/>
    <w:rsid w:val="00CA6B98"/>
    <w:rsid w:val="00CA74AE"/>
    <w:rsid w:val="00CB0408"/>
    <w:rsid w:val="00CB0A6B"/>
    <w:rsid w:val="00CB115B"/>
    <w:rsid w:val="00CB31ED"/>
    <w:rsid w:val="00CB343B"/>
    <w:rsid w:val="00CB482F"/>
    <w:rsid w:val="00CB4FC2"/>
    <w:rsid w:val="00CB5661"/>
    <w:rsid w:val="00CB5FF8"/>
    <w:rsid w:val="00CB63EE"/>
    <w:rsid w:val="00CB646F"/>
    <w:rsid w:val="00CB6580"/>
    <w:rsid w:val="00CB7230"/>
    <w:rsid w:val="00CB743D"/>
    <w:rsid w:val="00CC15D9"/>
    <w:rsid w:val="00CC1B9B"/>
    <w:rsid w:val="00CC218A"/>
    <w:rsid w:val="00CC3E70"/>
    <w:rsid w:val="00CC4354"/>
    <w:rsid w:val="00CC43B9"/>
    <w:rsid w:val="00CC50E2"/>
    <w:rsid w:val="00CC54E5"/>
    <w:rsid w:val="00CC6B5A"/>
    <w:rsid w:val="00CC7A93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4DA8"/>
    <w:rsid w:val="00CD57EF"/>
    <w:rsid w:val="00CD6368"/>
    <w:rsid w:val="00CD6AB5"/>
    <w:rsid w:val="00CD6ACF"/>
    <w:rsid w:val="00CD7814"/>
    <w:rsid w:val="00CD79EC"/>
    <w:rsid w:val="00CD7C3F"/>
    <w:rsid w:val="00CE02CA"/>
    <w:rsid w:val="00CE1C19"/>
    <w:rsid w:val="00CE2B03"/>
    <w:rsid w:val="00CE2DF0"/>
    <w:rsid w:val="00CE2F0B"/>
    <w:rsid w:val="00CE3044"/>
    <w:rsid w:val="00CE39A7"/>
    <w:rsid w:val="00CE4A6F"/>
    <w:rsid w:val="00CE6530"/>
    <w:rsid w:val="00CE6606"/>
    <w:rsid w:val="00CE6FB8"/>
    <w:rsid w:val="00CE70C2"/>
    <w:rsid w:val="00CE7390"/>
    <w:rsid w:val="00CF054E"/>
    <w:rsid w:val="00CF0A6D"/>
    <w:rsid w:val="00CF0C2C"/>
    <w:rsid w:val="00CF159C"/>
    <w:rsid w:val="00CF1607"/>
    <w:rsid w:val="00CF1B49"/>
    <w:rsid w:val="00CF1FC9"/>
    <w:rsid w:val="00CF254F"/>
    <w:rsid w:val="00CF26D2"/>
    <w:rsid w:val="00CF3EB6"/>
    <w:rsid w:val="00CF46D4"/>
    <w:rsid w:val="00CF5228"/>
    <w:rsid w:val="00CF6666"/>
    <w:rsid w:val="00CF6D82"/>
    <w:rsid w:val="00CF7693"/>
    <w:rsid w:val="00CF76B3"/>
    <w:rsid w:val="00CF7D9F"/>
    <w:rsid w:val="00D00064"/>
    <w:rsid w:val="00D00218"/>
    <w:rsid w:val="00D004F0"/>
    <w:rsid w:val="00D00BA3"/>
    <w:rsid w:val="00D00D0A"/>
    <w:rsid w:val="00D01CAA"/>
    <w:rsid w:val="00D03576"/>
    <w:rsid w:val="00D03DBF"/>
    <w:rsid w:val="00D04206"/>
    <w:rsid w:val="00D04656"/>
    <w:rsid w:val="00D05AD4"/>
    <w:rsid w:val="00D05DA5"/>
    <w:rsid w:val="00D060F4"/>
    <w:rsid w:val="00D0687C"/>
    <w:rsid w:val="00D07166"/>
    <w:rsid w:val="00D075DD"/>
    <w:rsid w:val="00D0775F"/>
    <w:rsid w:val="00D101DC"/>
    <w:rsid w:val="00D10F95"/>
    <w:rsid w:val="00D126A2"/>
    <w:rsid w:val="00D12778"/>
    <w:rsid w:val="00D127D2"/>
    <w:rsid w:val="00D12A11"/>
    <w:rsid w:val="00D12E4B"/>
    <w:rsid w:val="00D14032"/>
    <w:rsid w:val="00D14DC7"/>
    <w:rsid w:val="00D15377"/>
    <w:rsid w:val="00D15D25"/>
    <w:rsid w:val="00D16158"/>
    <w:rsid w:val="00D16342"/>
    <w:rsid w:val="00D16623"/>
    <w:rsid w:val="00D1704C"/>
    <w:rsid w:val="00D174A0"/>
    <w:rsid w:val="00D17794"/>
    <w:rsid w:val="00D17A3C"/>
    <w:rsid w:val="00D20A56"/>
    <w:rsid w:val="00D20F72"/>
    <w:rsid w:val="00D2141B"/>
    <w:rsid w:val="00D21ACC"/>
    <w:rsid w:val="00D22664"/>
    <w:rsid w:val="00D227A5"/>
    <w:rsid w:val="00D22C21"/>
    <w:rsid w:val="00D23234"/>
    <w:rsid w:val="00D23985"/>
    <w:rsid w:val="00D24837"/>
    <w:rsid w:val="00D24A3D"/>
    <w:rsid w:val="00D25CD5"/>
    <w:rsid w:val="00D26FEF"/>
    <w:rsid w:val="00D27AD9"/>
    <w:rsid w:val="00D27C0A"/>
    <w:rsid w:val="00D308CC"/>
    <w:rsid w:val="00D30D27"/>
    <w:rsid w:val="00D32E39"/>
    <w:rsid w:val="00D330C9"/>
    <w:rsid w:val="00D34CD5"/>
    <w:rsid w:val="00D34D1B"/>
    <w:rsid w:val="00D36DA2"/>
    <w:rsid w:val="00D3788B"/>
    <w:rsid w:val="00D37DC8"/>
    <w:rsid w:val="00D401AB"/>
    <w:rsid w:val="00D405F5"/>
    <w:rsid w:val="00D417B7"/>
    <w:rsid w:val="00D41A64"/>
    <w:rsid w:val="00D42763"/>
    <w:rsid w:val="00D42A5C"/>
    <w:rsid w:val="00D42BAA"/>
    <w:rsid w:val="00D4694B"/>
    <w:rsid w:val="00D469DA"/>
    <w:rsid w:val="00D471BB"/>
    <w:rsid w:val="00D47AC7"/>
    <w:rsid w:val="00D50FF2"/>
    <w:rsid w:val="00D510A0"/>
    <w:rsid w:val="00D524F1"/>
    <w:rsid w:val="00D53690"/>
    <w:rsid w:val="00D5377B"/>
    <w:rsid w:val="00D53F3A"/>
    <w:rsid w:val="00D54080"/>
    <w:rsid w:val="00D5477B"/>
    <w:rsid w:val="00D55DC4"/>
    <w:rsid w:val="00D56C5B"/>
    <w:rsid w:val="00D56D68"/>
    <w:rsid w:val="00D57D3A"/>
    <w:rsid w:val="00D57E5E"/>
    <w:rsid w:val="00D606E9"/>
    <w:rsid w:val="00D618F1"/>
    <w:rsid w:val="00D6282B"/>
    <w:rsid w:val="00D62896"/>
    <w:rsid w:val="00D63067"/>
    <w:rsid w:val="00D63673"/>
    <w:rsid w:val="00D64C51"/>
    <w:rsid w:val="00D654FA"/>
    <w:rsid w:val="00D664B6"/>
    <w:rsid w:val="00D669B1"/>
    <w:rsid w:val="00D66BFA"/>
    <w:rsid w:val="00D67E1A"/>
    <w:rsid w:val="00D705A6"/>
    <w:rsid w:val="00D70980"/>
    <w:rsid w:val="00D7218A"/>
    <w:rsid w:val="00D722C1"/>
    <w:rsid w:val="00D72CF5"/>
    <w:rsid w:val="00D73DF9"/>
    <w:rsid w:val="00D740D7"/>
    <w:rsid w:val="00D74205"/>
    <w:rsid w:val="00D7499C"/>
    <w:rsid w:val="00D74D51"/>
    <w:rsid w:val="00D751C7"/>
    <w:rsid w:val="00D75646"/>
    <w:rsid w:val="00D76AA2"/>
    <w:rsid w:val="00D77E69"/>
    <w:rsid w:val="00D80189"/>
    <w:rsid w:val="00D8082E"/>
    <w:rsid w:val="00D821E1"/>
    <w:rsid w:val="00D82333"/>
    <w:rsid w:val="00D823FA"/>
    <w:rsid w:val="00D8292C"/>
    <w:rsid w:val="00D83911"/>
    <w:rsid w:val="00D84C42"/>
    <w:rsid w:val="00D84E08"/>
    <w:rsid w:val="00D8576F"/>
    <w:rsid w:val="00D862F4"/>
    <w:rsid w:val="00D8633C"/>
    <w:rsid w:val="00D86C25"/>
    <w:rsid w:val="00D8776A"/>
    <w:rsid w:val="00D90E27"/>
    <w:rsid w:val="00D90F58"/>
    <w:rsid w:val="00D9192C"/>
    <w:rsid w:val="00D91BF2"/>
    <w:rsid w:val="00D92453"/>
    <w:rsid w:val="00D9265B"/>
    <w:rsid w:val="00D93A79"/>
    <w:rsid w:val="00D945F1"/>
    <w:rsid w:val="00D951B6"/>
    <w:rsid w:val="00D97F07"/>
    <w:rsid w:val="00DA0536"/>
    <w:rsid w:val="00DA0A30"/>
    <w:rsid w:val="00DA0B7C"/>
    <w:rsid w:val="00DA0C13"/>
    <w:rsid w:val="00DA0C38"/>
    <w:rsid w:val="00DA1B53"/>
    <w:rsid w:val="00DA2BCC"/>
    <w:rsid w:val="00DA3649"/>
    <w:rsid w:val="00DA4C92"/>
    <w:rsid w:val="00DA62AA"/>
    <w:rsid w:val="00DA66C5"/>
    <w:rsid w:val="00DA6E21"/>
    <w:rsid w:val="00DA70FE"/>
    <w:rsid w:val="00DA75C8"/>
    <w:rsid w:val="00DA7FE6"/>
    <w:rsid w:val="00DB112B"/>
    <w:rsid w:val="00DB1156"/>
    <w:rsid w:val="00DB1E23"/>
    <w:rsid w:val="00DB1E49"/>
    <w:rsid w:val="00DB2183"/>
    <w:rsid w:val="00DB361D"/>
    <w:rsid w:val="00DB3737"/>
    <w:rsid w:val="00DB4C3B"/>
    <w:rsid w:val="00DB52D3"/>
    <w:rsid w:val="00DB5F49"/>
    <w:rsid w:val="00DB5FBB"/>
    <w:rsid w:val="00DB632E"/>
    <w:rsid w:val="00DB7626"/>
    <w:rsid w:val="00DB78F2"/>
    <w:rsid w:val="00DC0119"/>
    <w:rsid w:val="00DC01B6"/>
    <w:rsid w:val="00DC1848"/>
    <w:rsid w:val="00DC1875"/>
    <w:rsid w:val="00DC1A75"/>
    <w:rsid w:val="00DC2364"/>
    <w:rsid w:val="00DC2F2E"/>
    <w:rsid w:val="00DC33E7"/>
    <w:rsid w:val="00DC3D45"/>
    <w:rsid w:val="00DC67F9"/>
    <w:rsid w:val="00DC76FD"/>
    <w:rsid w:val="00DC7D9B"/>
    <w:rsid w:val="00DD2B9A"/>
    <w:rsid w:val="00DD2E1C"/>
    <w:rsid w:val="00DD2F24"/>
    <w:rsid w:val="00DD3133"/>
    <w:rsid w:val="00DD317F"/>
    <w:rsid w:val="00DD3567"/>
    <w:rsid w:val="00DD39F4"/>
    <w:rsid w:val="00DD3D71"/>
    <w:rsid w:val="00DD567A"/>
    <w:rsid w:val="00DD5CE7"/>
    <w:rsid w:val="00DD6E54"/>
    <w:rsid w:val="00DE0A53"/>
    <w:rsid w:val="00DE16D1"/>
    <w:rsid w:val="00DE244F"/>
    <w:rsid w:val="00DE361A"/>
    <w:rsid w:val="00DE3CBC"/>
    <w:rsid w:val="00DE458E"/>
    <w:rsid w:val="00DE4976"/>
    <w:rsid w:val="00DE56E0"/>
    <w:rsid w:val="00DE57AE"/>
    <w:rsid w:val="00DE6B9E"/>
    <w:rsid w:val="00DE6BBD"/>
    <w:rsid w:val="00DE6CC3"/>
    <w:rsid w:val="00DE7648"/>
    <w:rsid w:val="00DF08B8"/>
    <w:rsid w:val="00DF1B54"/>
    <w:rsid w:val="00DF3EDC"/>
    <w:rsid w:val="00DF4158"/>
    <w:rsid w:val="00DF4F05"/>
    <w:rsid w:val="00DF52F8"/>
    <w:rsid w:val="00DF5933"/>
    <w:rsid w:val="00DF6348"/>
    <w:rsid w:val="00DF6AD8"/>
    <w:rsid w:val="00DF7019"/>
    <w:rsid w:val="00DF7BCA"/>
    <w:rsid w:val="00DF7D90"/>
    <w:rsid w:val="00DF7E53"/>
    <w:rsid w:val="00E0064E"/>
    <w:rsid w:val="00E0089A"/>
    <w:rsid w:val="00E00DA5"/>
    <w:rsid w:val="00E00EF1"/>
    <w:rsid w:val="00E00FA6"/>
    <w:rsid w:val="00E01602"/>
    <w:rsid w:val="00E02CB9"/>
    <w:rsid w:val="00E039A7"/>
    <w:rsid w:val="00E03F7D"/>
    <w:rsid w:val="00E0460A"/>
    <w:rsid w:val="00E04880"/>
    <w:rsid w:val="00E0493F"/>
    <w:rsid w:val="00E04B96"/>
    <w:rsid w:val="00E04EBA"/>
    <w:rsid w:val="00E0539F"/>
    <w:rsid w:val="00E054FA"/>
    <w:rsid w:val="00E056D1"/>
    <w:rsid w:val="00E057AA"/>
    <w:rsid w:val="00E0592C"/>
    <w:rsid w:val="00E059DA"/>
    <w:rsid w:val="00E06E53"/>
    <w:rsid w:val="00E078C9"/>
    <w:rsid w:val="00E107E7"/>
    <w:rsid w:val="00E10E45"/>
    <w:rsid w:val="00E11910"/>
    <w:rsid w:val="00E11C32"/>
    <w:rsid w:val="00E11EAF"/>
    <w:rsid w:val="00E1204C"/>
    <w:rsid w:val="00E122CA"/>
    <w:rsid w:val="00E12685"/>
    <w:rsid w:val="00E138DA"/>
    <w:rsid w:val="00E13BEF"/>
    <w:rsid w:val="00E13D75"/>
    <w:rsid w:val="00E14C75"/>
    <w:rsid w:val="00E15745"/>
    <w:rsid w:val="00E15DAC"/>
    <w:rsid w:val="00E1702B"/>
    <w:rsid w:val="00E17436"/>
    <w:rsid w:val="00E17C0C"/>
    <w:rsid w:val="00E209FE"/>
    <w:rsid w:val="00E225BB"/>
    <w:rsid w:val="00E22F0B"/>
    <w:rsid w:val="00E22F14"/>
    <w:rsid w:val="00E23666"/>
    <w:rsid w:val="00E2501B"/>
    <w:rsid w:val="00E250FE"/>
    <w:rsid w:val="00E253FD"/>
    <w:rsid w:val="00E25677"/>
    <w:rsid w:val="00E25DC7"/>
    <w:rsid w:val="00E27433"/>
    <w:rsid w:val="00E279E8"/>
    <w:rsid w:val="00E27F49"/>
    <w:rsid w:val="00E300D9"/>
    <w:rsid w:val="00E31283"/>
    <w:rsid w:val="00E31F8E"/>
    <w:rsid w:val="00E321AE"/>
    <w:rsid w:val="00E32217"/>
    <w:rsid w:val="00E32B3D"/>
    <w:rsid w:val="00E33B45"/>
    <w:rsid w:val="00E35F13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877"/>
    <w:rsid w:val="00E43D1C"/>
    <w:rsid w:val="00E43EAA"/>
    <w:rsid w:val="00E44667"/>
    <w:rsid w:val="00E44EEB"/>
    <w:rsid w:val="00E45B41"/>
    <w:rsid w:val="00E45D32"/>
    <w:rsid w:val="00E5029E"/>
    <w:rsid w:val="00E50D1C"/>
    <w:rsid w:val="00E5110C"/>
    <w:rsid w:val="00E5370E"/>
    <w:rsid w:val="00E53FEF"/>
    <w:rsid w:val="00E54317"/>
    <w:rsid w:val="00E54742"/>
    <w:rsid w:val="00E54F5B"/>
    <w:rsid w:val="00E55D0B"/>
    <w:rsid w:val="00E5604A"/>
    <w:rsid w:val="00E570A7"/>
    <w:rsid w:val="00E57675"/>
    <w:rsid w:val="00E607F1"/>
    <w:rsid w:val="00E60C01"/>
    <w:rsid w:val="00E61DA8"/>
    <w:rsid w:val="00E6273E"/>
    <w:rsid w:val="00E627AD"/>
    <w:rsid w:val="00E62CFA"/>
    <w:rsid w:val="00E63001"/>
    <w:rsid w:val="00E63076"/>
    <w:rsid w:val="00E634A9"/>
    <w:rsid w:val="00E639DB"/>
    <w:rsid w:val="00E63AC7"/>
    <w:rsid w:val="00E63B38"/>
    <w:rsid w:val="00E63F5E"/>
    <w:rsid w:val="00E644B9"/>
    <w:rsid w:val="00E64C3A"/>
    <w:rsid w:val="00E65289"/>
    <w:rsid w:val="00E65793"/>
    <w:rsid w:val="00E65E11"/>
    <w:rsid w:val="00E66F74"/>
    <w:rsid w:val="00E67160"/>
    <w:rsid w:val="00E71316"/>
    <w:rsid w:val="00E71603"/>
    <w:rsid w:val="00E71CB3"/>
    <w:rsid w:val="00E72E57"/>
    <w:rsid w:val="00E7344C"/>
    <w:rsid w:val="00E74856"/>
    <w:rsid w:val="00E76F5E"/>
    <w:rsid w:val="00E76F73"/>
    <w:rsid w:val="00E77178"/>
    <w:rsid w:val="00E772A3"/>
    <w:rsid w:val="00E77352"/>
    <w:rsid w:val="00E77995"/>
    <w:rsid w:val="00E77C71"/>
    <w:rsid w:val="00E81145"/>
    <w:rsid w:val="00E81402"/>
    <w:rsid w:val="00E831B5"/>
    <w:rsid w:val="00E842C7"/>
    <w:rsid w:val="00E849BB"/>
    <w:rsid w:val="00E84A39"/>
    <w:rsid w:val="00E8562F"/>
    <w:rsid w:val="00E85674"/>
    <w:rsid w:val="00E85F0C"/>
    <w:rsid w:val="00E86098"/>
    <w:rsid w:val="00E86190"/>
    <w:rsid w:val="00E86A5D"/>
    <w:rsid w:val="00E86ECF"/>
    <w:rsid w:val="00E86F27"/>
    <w:rsid w:val="00E87669"/>
    <w:rsid w:val="00E87864"/>
    <w:rsid w:val="00E87A3A"/>
    <w:rsid w:val="00E911D0"/>
    <w:rsid w:val="00E91ADE"/>
    <w:rsid w:val="00E928D0"/>
    <w:rsid w:val="00E92F0D"/>
    <w:rsid w:val="00E931CF"/>
    <w:rsid w:val="00E9696F"/>
    <w:rsid w:val="00E96D77"/>
    <w:rsid w:val="00E970FA"/>
    <w:rsid w:val="00E97126"/>
    <w:rsid w:val="00E97998"/>
    <w:rsid w:val="00EA157A"/>
    <w:rsid w:val="00EA23B0"/>
    <w:rsid w:val="00EA2C12"/>
    <w:rsid w:val="00EA2F58"/>
    <w:rsid w:val="00EA2F7A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B42"/>
    <w:rsid w:val="00EA5D60"/>
    <w:rsid w:val="00EA65D1"/>
    <w:rsid w:val="00EA6738"/>
    <w:rsid w:val="00EA7318"/>
    <w:rsid w:val="00EA736C"/>
    <w:rsid w:val="00EB028E"/>
    <w:rsid w:val="00EB0889"/>
    <w:rsid w:val="00EB0B74"/>
    <w:rsid w:val="00EB0BCA"/>
    <w:rsid w:val="00EB1481"/>
    <w:rsid w:val="00EB16A6"/>
    <w:rsid w:val="00EB1EFF"/>
    <w:rsid w:val="00EB3A61"/>
    <w:rsid w:val="00EB3A9B"/>
    <w:rsid w:val="00EB4661"/>
    <w:rsid w:val="00EB49E7"/>
    <w:rsid w:val="00EB4FA0"/>
    <w:rsid w:val="00EB53F3"/>
    <w:rsid w:val="00EB542A"/>
    <w:rsid w:val="00EB55C2"/>
    <w:rsid w:val="00EB564A"/>
    <w:rsid w:val="00EB5926"/>
    <w:rsid w:val="00EB5B22"/>
    <w:rsid w:val="00EB693B"/>
    <w:rsid w:val="00EC0C7A"/>
    <w:rsid w:val="00EC12B4"/>
    <w:rsid w:val="00EC1324"/>
    <w:rsid w:val="00EC23BE"/>
    <w:rsid w:val="00EC27A2"/>
    <w:rsid w:val="00EC3A59"/>
    <w:rsid w:val="00EC3FFA"/>
    <w:rsid w:val="00EC40EB"/>
    <w:rsid w:val="00EC4259"/>
    <w:rsid w:val="00EC4718"/>
    <w:rsid w:val="00EC5011"/>
    <w:rsid w:val="00EC5939"/>
    <w:rsid w:val="00EC65DA"/>
    <w:rsid w:val="00EC69FC"/>
    <w:rsid w:val="00ED2400"/>
    <w:rsid w:val="00ED3EAF"/>
    <w:rsid w:val="00ED48CA"/>
    <w:rsid w:val="00ED6526"/>
    <w:rsid w:val="00ED6544"/>
    <w:rsid w:val="00ED6CCE"/>
    <w:rsid w:val="00ED764D"/>
    <w:rsid w:val="00ED7C9D"/>
    <w:rsid w:val="00ED7E20"/>
    <w:rsid w:val="00ED7E2F"/>
    <w:rsid w:val="00EE00EC"/>
    <w:rsid w:val="00EE0D70"/>
    <w:rsid w:val="00EE11D6"/>
    <w:rsid w:val="00EE156E"/>
    <w:rsid w:val="00EE16FC"/>
    <w:rsid w:val="00EE1B88"/>
    <w:rsid w:val="00EE1C5F"/>
    <w:rsid w:val="00EE22B9"/>
    <w:rsid w:val="00EE26B2"/>
    <w:rsid w:val="00EE274F"/>
    <w:rsid w:val="00EE3001"/>
    <w:rsid w:val="00EE3317"/>
    <w:rsid w:val="00EE40DF"/>
    <w:rsid w:val="00EE4300"/>
    <w:rsid w:val="00EE45BA"/>
    <w:rsid w:val="00EE4616"/>
    <w:rsid w:val="00EE5696"/>
    <w:rsid w:val="00EE6234"/>
    <w:rsid w:val="00EE6387"/>
    <w:rsid w:val="00EE66C7"/>
    <w:rsid w:val="00EE6A94"/>
    <w:rsid w:val="00EE7532"/>
    <w:rsid w:val="00EE7FE0"/>
    <w:rsid w:val="00EF02FF"/>
    <w:rsid w:val="00EF0379"/>
    <w:rsid w:val="00EF14AB"/>
    <w:rsid w:val="00EF1EFE"/>
    <w:rsid w:val="00EF1FF9"/>
    <w:rsid w:val="00EF2403"/>
    <w:rsid w:val="00EF25FA"/>
    <w:rsid w:val="00EF5A23"/>
    <w:rsid w:val="00EF5B95"/>
    <w:rsid w:val="00EF5F58"/>
    <w:rsid w:val="00EF6269"/>
    <w:rsid w:val="00EF6B3F"/>
    <w:rsid w:val="00F00CA4"/>
    <w:rsid w:val="00F0116D"/>
    <w:rsid w:val="00F01CCF"/>
    <w:rsid w:val="00F02243"/>
    <w:rsid w:val="00F02CA5"/>
    <w:rsid w:val="00F0491C"/>
    <w:rsid w:val="00F04A70"/>
    <w:rsid w:val="00F052DE"/>
    <w:rsid w:val="00F05301"/>
    <w:rsid w:val="00F06837"/>
    <w:rsid w:val="00F06D7C"/>
    <w:rsid w:val="00F0736C"/>
    <w:rsid w:val="00F07614"/>
    <w:rsid w:val="00F0796A"/>
    <w:rsid w:val="00F07A68"/>
    <w:rsid w:val="00F100FE"/>
    <w:rsid w:val="00F10310"/>
    <w:rsid w:val="00F117E6"/>
    <w:rsid w:val="00F11963"/>
    <w:rsid w:val="00F13157"/>
    <w:rsid w:val="00F132F6"/>
    <w:rsid w:val="00F1333E"/>
    <w:rsid w:val="00F137C4"/>
    <w:rsid w:val="00F14A2A"/>
    <w:rsid w:val="00F14C59"/>
    <w:rsid w:val="00F15843"/>
    <w:rsid w:val="00F15885"/>
    <w:rsid w:val="00F15C31"/>
    <w:rsid w:val="00F16203"/>
    <w:rsid w:val="00F16236"/>
    <w:rsid w:val="00F16E05"/>
    <w:rsid w:val="00F1719B"/>
    <w:rsid w:val="00F1794E"/>
    <w:rsid w:val="00F20212"/>
    <w:rsid w:val="00F22050"/>
    <w:rsid w:val="00F221EA"/>
    <w:rsid w:val="00F22719"/>
    <w:rsid w:val="00F2274A"/>
    <w:rsid w:val="00F2371E"/>
    <w:rsid w:val="00F237D7"/>
    <w:rsid w:val="00F23AA1"/>
    <w:rsid w:val="00F2440F"/>
    <w:rsid w:val="00F244F1"/>
    <w:rsid w:val="00F2453B"/>
    <w:rsid w:val="00F258E8"/>
    <w:rsid w:val="00F25F30"/>
    <w:rsid w:val="00F260E8"/>
    <w:rsid w:val="00F26117"/>
    <w:rsid w:val="00F26228"/>
    <w:rsid w:val="00F266F1"/>
    <w:rsid w:val="00F27007"/>
    <w:rsid w:val="00F27CA5"/>
    <w:rsid w:val="00F3015B"/>
    <w:rsid w:val="00F301D6"/>
    <w:rsid w:val="00F302A0"/>
    <w:rsid w:val="00F30AF9"/>
    <w:rsid w:val="00F31046"/>
    <w:rsid w:val="00F3146A"/>
    <w:rsid w:val="00F3186E"/>
    <w:rsid w:val="00F31946"/>
    <w:rsid w:val="00F31E40"/>
    <w:rsid w:val="00F32253"/>
    <w:rsid w:val="00F32BF5"/>
    <w:rsid w:val="00F334C1"/>
    <w:rsid w:val="00F343ED"/>
    <w:rsid w:val="00F34642"/>
    <w:rsid w:val="00F34784"/>
    <w:rsid w:val="00F34C61"/>
    <w:rsid w:val="00F3576E"/>
    <w:rsid w:val="00F35CBE"/>
    <w:rsid w:val="00F36896"/>
    <w:rsid w:val="00F36D5C"/>
    <w:rsid w:val="00F36DD3"/>
    <w:rsid w:val="00F401DA"/>
    <w:rsid w:val="00F40990"/>
    <w:rsid w:val="00F40BBB"/>
    <w:rsid w:val="00F40FAC"/>
    <w:rsid w:val="00F41518"/>
    <w:rsid w:val="00F418BB"/>
    <w:rsid w:val="00F41ABC"/>
    <w:rsid w:val="00F42408"/>
    <w:rsid w:val="00F42936"/>
    <w:rsid w:val="00F42E3C"/>
    <w:rsid w:val="00F44590"/>
    <w:rsid w:val="00F4459F"/>
    <w:rsid w:val="00F44A52"/>
    <w:rsid w:val="00F44A78"/>
    <w:rsid w:val="00F4694D"/>
    <w:rsid w:val="00F470D4"/>
    <w:rsid w:val="00F511D0"/>
    <w:rsid w:val="00F511FF"/>
    <w:rsid w:val="00F52567"/>
    <w:rsid w:val="00F52A22"/>
    <w:rsid w:val="00F5387A"/>
    <w:rsid w:val="00F5404E"/>
    <w:rsid w:val="00F55056"/>
    <w:rsid w:val="00F5607F"/>
    <w:rsid w:val="00F564A5"/>
    <w:rsid w:val="00F56C31"/>
    <w:rsid w:val="00F56FBA"/>
    <w:rsid w:val="00F570D6"/>
    <w:rsid w:val="00F57242"/>
    <w:rsid w:val="00F60981"/>
    <w:rsid w:val="00F61344"/>
    <w:rsid w:val="00F61A36"/>
    <w:rsid w:val="00F61AD9"/>
    <w:rsid w:val="00F63289"/>
    <w:rsid w:val="00F63C27"/>
    <w:rsid w:val="00F64523"/>
    <w:rsid w:val="00F64DE8"/>
    <w:rsid w:val="00F66406"/>
    <w:rsid w:val="00F66B08"/>
    <w:rsid w:val="00F67304"/>
    <w:rsid w:val="00F67442"/>
    <w:rsid w:val="00F67AC6"/>
    <w:rsid w:val="00F67BAB"/>
    <w:rsid w:val="00F706AC"/>
    <w:rsid w:val="00F70BB5"/>
    <w:rsid w:val="00F7144E"/>
    <w:rsid w:val="00F71819"/>
    <w:rsid w:val="00F723AF"/>
    <w:rsid w:val="00F73823"/>
    <w:rsid w:val="00F73CAD"/>
    <w:rsid w:val="00F73F76"/>
    <w:rsid w:val="00F746DB"/>
    <w:rsid w:val="00F74781"/>
    <w:rsid w:val="00F75408"/>
    <w:rsid w:val="00F75D18"/>
    <w:rsid w:val="00F766E4"/>
    <w:rsid w:val="00F776C1"/>
    <w:rsid w:val="00F777AA"/>
    <w:rsid w:val="00F80BA7"/>
    <w:rsid w:val="00F80F0A"/>
    <w:rsid w:val="00F81052"/>
    <w:rsid w:val="00F8132C"/>
    <w:rsid w:val="00F81870"/>
    <w:rsid w:val="00F82211"/>
    <w:rsid w:val="00F8352D"/>
    <w:rsid w:val="00F839E1"/>
    <w:rsid w:val="00F844BD"/>
    <w:rsid w:val="00F84778"/>
    <w:rsid w:val="00F856D5"/>
    <w:rsid w:val="00F85B40"/>
    <w:rsid w:val="00F85F32"/>
    <w:rsid w:val="00F86041"/>
    <w:rsid w:val="00F8614D"/>
    <w:rsid w:val="00F86AA2"/>
    <w:rsid w:val="00F91124"/>
    <w:rsid w:val="00F9235C"/>
    <w:rsid w:val="00F927E2"/>
    <w:rsid w:val="00F92A45"/>
    <w:rsid w:val="00F95027"/>
    <w:rsid w:val="00F95D37"/>
    <w:rsid w:val="00F96306"/>
    <w:rsid w:val="00F96B60"/>
    <w:rsid w:val="00F96EF7"/>
    <w:rsid w:val="00F97C94"/>
    <w:rsid w:val="00FA0C04"/>
    <w:rsid w:val="00FA192F"/>
    <w:rsid w:val="00FA2224"/>
    <w:rsid w:val="00FA23A8"/>
    <w:rsid w:val="00FA2647"/>
    <w:rsid w:val="00FA49A7"/>
    <w:rsid w:val="00FA5724"/>
    <w:rsid w:val="00FA6B0F"/>
    <w:rsid w:val="00FA6C66"/>
    <w:rsid w:val="00FA71AE"/>
    <w:rsid w:val="00FB0771"/>
    <w:rsid w:val="00FB0854"/>
    <w:rsid w:val="00FB0C5C"/>
    <w:rsid w:val="00FB1D45"/>
    <w:rsid w:val="00FB3103"/>
    <w:rsid w:val="00FB3DFD"/>
    <w:rsid w:val="00FB4331"/>
    <w:rsid w:val="00FB488D"/>
    <w:rsid w:val="00FB4AA4"/>
    <w:rsid w:val="00FB4B36"/>
    <w:rsid w:val="00FB4F3A"/>
    <w:rsid w:val="00FB5A28"/>
    <w:rsid w:val="00FB5C64"/>
    <w:rsid w:val="00FB6285"/>
    <w:rsid w:val="00FC0236"/>
    <w:rsid w:val="00FC371F"/>
    <w:rsid w:val="00FC3880"/>
    <w:rsid w:val="00FC47AA"/>
    <w:rsid w:val="00FC51C8"/>
    <w:rsid w:val="00FC5AA9"/>
    <w:rsid w:val="00FC5C83"/>
    <w:rsid w:val="00FC6C38"/>
    <w:rsid w:val="00FC7140"/>
    <w:rsid w:val="00FC722D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497"/>
    <w:rsid w:val="00FD7673"/>
    <w:rsid w:val="00FD789F"/>
    <w:rsid w:val="00FD7BE6"/>
    <w:rsid w:val="00FE1661"/>
    <w:rsid w:val="00FE1DD1"/>
    <w:rsid w:val="00FE2AAD"/>
    <w:rsid w:val="00FE407F"/>
    <w:rsid w:val="00FE45C9"/>
    <w:rsid w:val="00FE58E0"/>
    <w:rsid w:val="00FE5C13"/>
    <w:rsid w:val="00FE68E3"/>
    <w:rsid w:val="00FE735A"/>
    <w:rsid w:val="00FE77A1"/>
    <w:rsid w:val="00FE7BCE"/>
    <w:rsid w:val="00FE7D46"/>
    <w:rsid w:val="00FF00EE"/>
    <w:rsid w:val="00FF0124"/>
    <w:rsid w:val="00FF0964"/>
    <w:rsid w:val="00FF0A0B"/>
    <w:rsid w:val="00FF119A"/>
    <w:rsid w:val="00FF195A"/>
    <w:rsid w:val="00FF1A9B"/>
    <w:rsid w:val="00FF1F54"/>
    <w:rsid w:val="00FF21BE"/>
    <w:rsid w:val="00FF24A7"/>
    <w:rsid w:val="00FF41E4"/>
    <w:rsid w:val="00FF472B"/>
    <w:rsid w:val="00FF4959"/>
    <w:rsid w:val="00FF5CE0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18">
      <o:colormenu v:ext="edit" strokecolor="none"/>
    </o:shapedefaults>
    <o:shapelayout v:ext="edit">
      <o:idmap v:ext="edit" data="1,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semiHidden/>
    <w:rsid w:val="008E27BE"/>
  </w:style>
  <w:style w:type="paragraph" w:styleId="ae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0">
    <w:name w:val="endnote text"/>
    <w:basedOn w:val="a"/>
    <w:semiHidden/>
    <w:rsid w:val="008E27BE"/>
  </w:style>
  <w:style w:type="character" w:styleId="af1">
    <w:name w:val="endnote reference"/>
    <w:basedOn w:val="a0"/>
    <w:semiHidden/>
    <w:rsid w:val="008E27BE"/>
    <w:rPr>
      <w:vertAlign w:val="superscript"/>
    </w:rPr>
  </w:style>
  <w:style w:type="table" w:styleId="af2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3729903536977495E-2"/>
          <c:y val="3.1348604151753758E-2"/>
          <c:w val="0.91013071895424758"/>
          <c:h val="0.79444444444444462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2652823344023041E-3"/>
                  <c:y val="-5.77911386295627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2071521924897923E-2"/>
                  <c:y val="7.7491584735376678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7954346946058558E-2"/>
                  <c:y val="5.427256939399072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6085927057346881E-2"/>
                  <c:y val="6.2959908366561818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191866532561791E-2"/>
                  <c:y val="7.7261098178254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4284657517689063E-2"/>
                  <c:y val="6.8575763436614687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9553510444953456E-2"/>
                  <c:y val="6.3320669934231577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3502547891342724E-2"/>
                  <c:y val="6.772647057939311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1633959189847185E-2"/>
                  <c:y val="6.1231760245879049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3334410358892836E-2"/>
                  <c:y val="7.3949106563956285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1361326544358354E-2"/>
                  <c:y val="6.932484474726147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6225666903342177E-2"/>
                  <c:y val="6.1624088450719455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2336763946721352E-2"/>
                  <c:y val="6.0676087220122001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1935758834004291E-2"/>
                  <c:y val="6.1534240038177097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0633465832848603E-2"/>
                  <c:y val="5.2416607015033055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1535541337017506E-2"/>
                  <c:y val="6.5279805669768556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1.3113883467184995E-2"/>
                  <c:y val="5.3649253574295001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Mode val="edge"/>
                  <c:yMode val="edge"/>
                  <c:x val="0.95424836601308838"/>
                  <c:y val="0.65000000000001401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Mode val="edge"/>
                  <c:yMode val="edge"/>
                  <c:x val="0.79084967320262822"/>
                  <c:y val="0.38888888888890744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Mode val="edge"/>
                  <c:yMode val="edge"/>
                  <c:x val="0.82516339869281041"/>
                  <c:y val="0.55555555555555569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Mode val="edge"/>
                  <c:yMode val="edge"/>
                  <c:x val="0.88071895424836599"/>
                  <c:y val="0.4666666666666735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Mode val="edge"/>
                  <c:yMode val="edge"/>
                  <c:x val="0.93954248366013071"/>
                  <c:y val="0.4666666666666735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Mode val="edge"/>
                  <c:yMode val="edge"/>
                  <c:x val="0.94934640522875813"/>
                  <c:y val="0.66111111111111165"/>
                </c:manualLayout>
              </c:layout>
              <c:dLblPos val="r"/>
              <c:showVal val="1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 formatCode="#,##0.0">
                  <c:v>100.2</c:v>
                </c:pt>
                <c:pt idx="1">
                  <c:v>99.2</c:v>
                </c:pt>
                <c:pt idx="2">
                  <c:v>98.6</c:v>
                </c:pt>
                <c:pt idx="3">
                  <c:v>98.4</c:v>
                </c:pt>
                <c:pt idx="4">
                  <c:v>98.6</c:v>
                </c:pt>
                <c:pt idx="5">
                  <c:v>98.9</c:v>
                </c:pt>
                <c:pt idx="6" formatCode="0.0">
                  <c:v>98.7</c:v>
                </c:pt>
                <c:pt idx="7">
                  <c:v>98.8</c:v>
                </c:pt>
                <c:pt idx="8" formatCode="0.0">
                  <c:v>98.9</c:v>
                </c:pt>
                <c:pt idx="9">
                  <c:v>98.9</c:v>
                </c:pt>
                <c:pt idx="10">
                  <c:v>98.9</c:v>
                </c:pt>
                <c:pt idx="11">
                  <c:v>98.7</c:v>
                </c:pt>
                <c:pt idx="12" formatCode="0.0">
                  <c:v>98</c:v>
                </c:pt>
                <c:pt idx="13">
                  <c:v>99.6</c:v>
                </c:pt>
                <c:pt idx="14">
                  <c:v>98.8</c:v>
                </c:pt>
                <c:pt idx="15">
                  <c:v>98.8</c:v>
                </c:pt>
                <c:pt idx="16">
                  <c:v>98.2</c:v>
                </c:pt>
              </c:numCache>
            </c:numRef>
          </c:val>
          <c:smooth val="1"/>
        </c:ser>
        <c:marker val="1"/>
        <c:axId val="63292544"/>
        <c:axId val="63294080"/>
      </c:lineChart>
      <c:catAx>
        <c:axId val="63292544"/>
        <c:scaling>
          <c:orientation val="minMax"/>
        </c:scaling>
        <c:axPos val="b"/>
        <c:numFmt formatCode="General" sourceLinked="1"/>
        <c:majorTickMark val="in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294080"/>
        <c:crossesAt val="100"/>
        <c:lblAlgn val="ctr"/>
        <c:lblOffset val="100"/>
        <c:tickLblSkip val="1"/>
        <c:tickMarkSkip val="1"/>
      </c:catAx>
      <c:valAx>
        <c:axId val="63294080"/>
        <c:scaling>
          <c:orientation val="minMax"/>
          <c:min val="9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292544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6.4082708564971294E-2"/>
          <c:y val="2.7122948719653341E-2"/>
          <c:w val="0.93585526315790002"/>
          <c:h val="0.67906104156876168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394975353522462E-2"/>
                  <c:y val="-1.838800182252252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3117263871843409E-2"/>
                  <c:y val="-4.9014052319169818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4168336044109245E-2"/>
                  <c:y val="6.3551107688692279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0398057202774583E-2"/>
                  <c:y val="-7.626132922643071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4716205269015192E-2"/>
                  <c:y val="-6.92892488098091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8790261302051599E-2"/>
                  <c:y val="-5.935089906168151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4242335728762077E-2"/>
                  <c:y val="-5.4565341828853378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1962772048554002E-2"/>
                  <c:y val="-4.608912250139774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9213892524284651E-2"/>
                  <c:y val="-4.082637310830643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7219634967702385E-2"/>
                  <c:y val="-4.9266679027625528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1405878596049356E-2"/>
                  <c:y val="-4.000135108136816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5326193495257993E-2"/>
                  <c:y val="-2.6962328199824876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99,6</a:t>
                    </a:r>
                  </a:p>
                  <a:p>
                    <a:endParaRPr lang="en-US" sz="90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12"/>
              <c:layout>
                <c:manualLayout>
                  <c:x val="-3.4496412627672855E-2"/>
                  <c:y val="4.8016928762078893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99,9</a:t>
                    </a:r>
                  </a:p>
                </c:rich>
              </c:tx>
              <c:dLblPos val="r"/>
            </c:dLbl>
            <c:dLbl>
              <c:idx val="13"/>
              <c:layout>
                <c:manualLayout>
                  <c:x val="-6.2509366645864151E-2"/>
                  <c:y val="-3.1944450433280293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 b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</a:t>
                    </a:r>
                    <a:r>
                      <a:rPr lang="ru-RU" sz="900" b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3</a:t>
                    </a:r>
                    <a:endParaRPr lang="en-US" sz="900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4"/>
              <c:layout>
                <c:manualLayout>
                  <c:x val="-4.9898869926375433E-2"/>
                  <c:y val="-4.6660800005174349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2.8021440220559801E-2"/>
                  <c:y val="-4.5634912792400305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 baseline="0">
                        <a:solidFill>
                          <a:srgbClr val="FF6600"/>
                        </a:solidFill>
                      </a:rPr>
                      <a:t>101,</a:t>
                    </a:r>
                    <a:r>
                      <a:rPr lang="ru-RU" b="0" baseline="0">
                        <a:solidFill>
                          <a:srgbClr val="FF6600"/>
                        </a:solidFill>
                      </a:rPr>
                      <a:t>7</a:t>
                    </a:r>
                    <a:endParaRPr lang="en-US" b="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6"/>
              <c:layout>
                <c:manualLayout>
                  <c:x val="0"/>
                  <c:y val="0.20079361628656139"/>
                </c:manualLayout>
              </c:layout>
              <c:tx>
                <c:rich>
                  <a:bodyPr/>
                  <a:lstStyle/>
                  <a:p>
                    <a:pPr marL="0" marR="0" indent="0" algn="ctr" defTabSz="914400" rtl="0" eaLnBrk="1" fontAlgn="auto" latinLnBrk="0" hangingPunct="1">
                      <a:lnSpc>
                        <a:spcPct val="100000"/>
                      </a:lnSpc>
                      <a:spcBef>
                        <a:spcPts val="0"/>
                      </a:spcBef>
                      <a:spcAft>
                        <a:spcPts val="0"/>
                      </a:spcAft>
                      <a:buClrTx/>
                      <a:buSzTx/>
                      <a:buFontTx/>
                      <a:buNone/>
                      <a:tabLst/>
                      <a:defRPr sz="900" b="1" i="0" u="none" strike="noStrike" kern="1200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 b="0" i="0" baseline="0">
                        <a:solidFill>
                          <a:srgbClr val="008000"/>
                        </a:solidFill>
                      </a:rPr>
                      <a:t>9</a:t>
                    </a:r>
                    <a:r>
                      <a:rPr lang="ru-RU" sz="900" b="0" i="0" baseline="0">
                        <a:solidFill>
                          <a:srgbClr val="008000"/>
                        </a:solidFill>
                      </a:rPr>
                      <a:t>5</a:t>
                    </a:r>
                    <a:r>
                      <a:rPr lang="en-US" sz="900" b="0" i="0" baseline="0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ru-RU" sz="900" b="0" i="0" baseline="0">
                        <a:solidFill>
                          <a:srgbClr val="008000"/>
                        </a:solidFill>
                      </a:rPr>
                      <a:t>6</a:t>
                    </a:r>
                    <a:endParaRPr lang="ru-RU" sz="900" baseline="0">
                      <a:solidFill>
                        <a:srgbClr val="0080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7"/>
              <c:layout>
                <c:manualLayout>
                  <c:xMode val="edge"/>
                  <c:yMode val="edge"/>
                  <c:x val="0.94736842105261776"/>
                  <c:y val="0.54893617021275209"/>
                </c:manualLayout>
              </c:layout>
              <c:dLblPos val="r"/>
              <c:showVal val="1"/>
            </c:dLbl>
            <c:dLbl>
              <c:idx val="18"/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</c:dLbl>
            <c:dLbl>
              <c:idx val="19"/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</c:dLbl>
            <c:dLbl>
              <c:idx val="20"/>
              <c:layout>
                <c:manualLayout>
                  <c:xMode val="edge"/>
                  <c:yMode val="edge"/>
                  <c:x val="0.85690789473684215"/>
                  <c:y val="0.50638297872339166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Mode val="edge"/>
                  <c:yMode val="edge"/>
                  <c:x val="0.9029605263157896"/>
                  <c:y val="0.53617021276595744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Mode val="edge"/>
                  <c:yMode val="edge"/>
                  <c:x val="0.9490131578947365"/>
                  <c:y val="0.55319148936170215"/>
                </c:manualLayout>
              </c:layout>
              <c:dLblPos val="r"/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 formatCode="#,##0.0">
                  <c:v>100.7</c:v>
                </c:pt>
                <c:pt idx="1">
                  <c:v>99.4</c:v>
                </c:pt>
                <c:pt idx="2">
                  <c:v>98.4</c:v>
                </c:pt>
                <c:pt idx="3">
                  <c:v>98.6</c:v>
                </c:pt>
                <c:pt idx="4">
                  <c:v>98.9</c:v>
                </c:pt>
                <c:pt idx="5">
                  <c:v>99.3</c:v>
                </c:pt>
                <c:pt idx="6" formatCode="0.0">
                  <c:v>99.5</c:v>
                </c:pt>
                <c:pt idx="7">
                  <c:v>99.5</c:v>
                </c:pt>
                <c:pt idx="8">
                  <c:v>99.5</c:v>
                </c:pt>
                <c:pt idx="9">
                  <c:v>99.5</c:v>
                </c:pt>
                <c:pt idx="10" formatCode="0.0">
                  <c:v>99.8</c:v>
                </c:pt>
                <c:pt idx="11">
                  <c:v>99.6</c:v>
                </c:pt>
                <c:pt idx="12">
                  <c:v>99.9</c:v>
                </c:pt>
                <c:pt idx="13">
                  <c:v>101.3</c:v>
                </c:pt>
                <c:pt idx="14">
                  <c:v>101.4</c:v>
                </c:pt>
                <c:pt idx="15">
                  <c:v>101.7</c:v>
                </c:pt>
                <c:pt idx="16">
                  <c:v>100.6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948473646183494E-2"/>
                  <c:y val="7.578377962720947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5558404845146251E-2"/>
                  <c:y val="5.735949207982741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7814546606817456E-2"/>
                  <c:y val="-6.060999145872552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2.4573835646361012E-2"/>
                  <c:y val="5.1560983515016721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3581939460450655E-2"/>
                  <c:y val="5.7309545206771069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3457531733729444E-2"/>
                  <c:y val="6.443470021275932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2.7265489313579951E-2"/>
                  <c:y val="5.132634101065881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0205449262099251E-2"/>
                  <c:y val="4.3075764375806007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6435340144812083E-2"/>
                  <c:y val="3.855862666940236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9374790921189146E-2"/>
                  <c:y val="4.7688141673817276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4203726474055805E-2"/>
                  <c:y val="3.705086986376101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5.1833554342330425E-2"/>
                  <c:y val="4.2395552644183883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3005358018451366E-2"/>
                  <c:y val="4.0269770704243979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96,0</a:t>
                    </a:r>
                  </a:p>
                </c:rich>
              </c:tx>
              <c:dLblPos val="r"/>
            </c:dLbl>
            <c:dLbl>
              <c:idx val="13"/>
              <c:layout>
                <c:manualLayout>
                  <c:x val="-3.4487926425304967E-2"/>
                  <c:y val="5.9325407947522037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 b="0" baseline="0">
                        <a:solidFill>
                          <a:srgbClr val="008000"/>
                        </a:solidFill>
                      </a:rPr>
                      <a:t>9</a:t>
                    </a:r>
                    <a:r>
                      <a:rPr lang="ru-RU" sz="900" b="0" baseline="0">
                        <a:solidFill>
                          <a:srgbClr val="008000"/>
                        </a:solidFill>
                      </a:rPr>
                      <a:t>7</a:t>
                    </a:r>
                    <a:r>
                      <a:rPr lang="en-US" sz="900" b="0" baseline="0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ru-RU" sz="900" b="0" baseline="0">
                        <a:solidFill>
                          <a:srgbClr val="008000"/>
                        </a:solidFill>
                      </a:rPr>
                      <a:t>8</a:t>
                    </a:r>
                    <a:endParaRPr lang="en-US" sz="900" b="0" baseline="0">
                      <a:solidFill>
                        <a:srgbClr val="0080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4"/>
              <c:layout>
                <c:manualLayout>
                  <c:x val="-4.1910977361018502E-2"/>
                  <c:y val="4.493457857954689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96,</a:t>
                    </a:r>
                    <a:r>
                      <a:rPr lang="ru-RU" baseline="0">
                        <a:solidFill>
                          <a:srgbClr val="008000"/>
                        </a:solidFill>
                      </a:rPr>
                      <a:t>2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15"/>
              <c:layout>
                <c:manualLayout>
                  <c:x val="-3.2332431023722845E-2"/>
                  <c:y val="4.5634912792400305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 baseline="0">
                        <a:solidFill>
                          <a:srgbClr val="008000"/>
                        </a:solidFill>
                      </a:rPr>
                      <a:t>9</a:t>
                    </a:r>
                    <a:r>
                      <a:rPr lang="ru-RU" b="0" baseline="0">
                        <a:solidFill>
                          <a:srgbClr val="008000"/>
                        </a:solidFill>
                      </a:rPr>
                      <a:t>5</a:t>
                    </a:r>
                    <a:r>
                      <a:rPr lang="en-US" b="0" baseline="0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ru-RU" b="0" baseline="0">
                        <a:solidFill>
                          <a:srgbClr val="008000"/>
                        </a:solidFill>
                      </a:rPr>
                      <a:t>9</a:t>
                    </a:r>
                    <a:endParaRPr lang="en-US" b="0" baseline="0">
                      <a:solidFill>
                        <a:srgbClr val="0080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6"/>
              <c:layout>
                <c:manualLayout>
                  <c:x val="0"/>
                  <c:y val="-0.20535710756580144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 baseline="0">
                        <a:solidFill>
                          <a:srgbClr val="FF6600"/>
                        </a:solidFill>
                      </a:rPr>
                      <a:t>100,6</a:t>
                    </a:r>
                    <a:endParaRPr lang="en-US" b="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7"/>
              <c:layout>
                <c:manualLayout>
                  <c:xMode val="edge"/>
                  <c:yMode val="edge"/>
                  <c:x val="0.9440789473684349"/>
                  <c:y val="0.4127659574468085"/>
                </c:manualLayout>
              </c:layout>
              <c:dLblPos val="r"/>
              <c:showVal val="1"/>
            </c:dLbl>
            <c:dLbl>
              <c:idx val="18"/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</c:dLbl>
            <c:dLbl>
              <c:idx val="19"/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</c:dLbl>
            <c:dLbl>
              <c:idx val="20"/>
              <c:layout>
                <c:manualLayout>
                  <c:xMode val="edge"/>
                  <c:yMode val="edge"/>
                  <c:x val="0.8552631578947365"/>
                  <c:y val="0.3617021276595748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Mode val="edge"/>
                  <c:yMode val="edge"/>
                  <c:x val="0.90625"/>
                  <c:y val="0.37446808510639085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Mode val="edge"/>
                  <c:yMode val="edge"/>
                  <c:x val="0.9490131578947365"/>
                  <c:y val="0.4127659574468085"/>
                </c:manualLayout>
              </c:layout>
              <c:dLblPos val="r"/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0.0</c:formatCode>
                <c:ptCount val="17"/>
                <c:pt idx="0" formatCode="#,##0.0">
                  <c:v>99.8</c:v>
                </c:pt>
                <c:pt idx="1">
                  <c:v>99</c:v>
                </c:pt>
                <c:pt idx="2">
                  <c:v>98.9</c:v>
                </c:pt>
                <c:pt idx="3" formatCode="General">
                  <c:v>98.3</c:v>
                </c:pt>
                <c:pt idx="4" formatCode="General">
                  <c:v>98.3</c:v>
                </c:pt>
                <c:pt idx="5">
                  <c:v>98.5</c:v>
                </c:pt>
                <c:pt idx="6">
                  <c:v>98</c:v>
                </c:pt>
                <c:pt idx="7">
                  <c:v>98.2</c:v>
                </c:pt>
                <c:pt idx="8" formatCode="General">
                  <c:v>98.2</c:v>
                </c:pt>
                <c:pt idx="9" formatCode="General">
                  <c:v>98.3</c:v>
                </c:pt>
                <c:pt idx="10">
                  <c:v>98</c:v>
                </c:pt>
                <c:pt idx="11" formatCode="General">
                  <c:v>97.8</c:v>
                </c:pt>
                <c:pt idx="12">
                  <c:v>96</c:v>
                </c:pt>
                <c:pt idx="13" formatCode="General">
                  <c:v>97.8</c:v>
                </c:pt>
                <c:pt idx="14" formatCode="General">
                  <c:v>96.2</c:v>
                </c:pt>
                <c:pt idx="15" formatCode="General">
                  <c:v>95.9</c:v>
                </c:pt>
                <c:pt idx="16" formatCode="General">
                  <c:v>95.6</c:v>
                </c:pt>
              </c:numCache>
            </c:numRef>
          </c:val>
          <c:smooth val="1"/>
        </c:ser>
        <c:dLbls>
          <c:showVal val="1"/>
        </c:dLbls>
        <c:marker val="1"/>
        <c:axId val="63751680"/>
        <c:axId val="63753216"/>
      </c:lineChart>
      <c:catAx>
        <c:axId val="63751680"/>
        <c:scaling>
          <c:orientation val="minMax"/>
        </c:scaling>
        <c:axPos val="b"/>
        <c:numFmt formatCode="General" sourceLinked="1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753216"/>
        <c:crossesAt val="100"/>
        <c:lblAlgn val="ctr"/>
        <c:lblOffset val="100"/>
        <c:tickLblSkip val="1"/>
        <c:tickMarkSkip val="1"/>
      </c:catAx>
      <c:valAx>
        <c:axId val="63753216"/>
        <c:scaling>
          <c:orientation val="minMax"/>
          <c:max val="110"/>
          <c:min val="90"/>
        </c:scaling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751680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ayout>
        <c:manualLayout>
          <c:xMode val="edge"/>
          <c:yMode val="edge"/>
          <c:x val="0.13373440257220351"/>
          <c:y val="0.87900203955793754"/>
          <c:w val="0.75822368421053365"/>
          <c:h val="9.3617021276595741E-2"/>
        </c:manualLayout>
      </c:layout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4.5813586097947966E-2"/>
          <c:y val="3.3973856716186336E-2"/>
          <c:w val="0.90995260663508681"/>
          <c:h val="0.80615750617380577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C6600"/>
                </a:solidFill>
                <a:ln>
                  <a:solidFill>
                    <a:srgbClr val="FC6600"/>
                  </a:solidFill>
                  <a:prstDash val="solid"/>
                </a:ln>
              </c:spPr>
            </c:marker>
            <c:spPr>
              <a:ln w="12701">
                <a:solidFill>
                  <a:srgbClr val="FC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701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638915982196738E-2"/>
                  <c:y val="-5.372623281154650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6854661354312283E-2"/>
                  <c:y val="-4.933961122882526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8229600280856613E-2"/>
                  <c:y val="-6.575178102737193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7471763927513092E-2"/>
                  <c:y val="-6.463751567078965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1439724493037099E-2"/>
                  <c:y val="-6.712010998625171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3069695905846165E-2"/>
                  <c:y val="-7.198400199974998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5891946700213874E-2"/>
                  <c:y val="-7.03648399383549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3820322664415252E-2"/>
                  <c:y val="-6.0058051791460718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3820322664415252E-2"/>
                  <c:y val="-6.0000159702314856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7963733856013412E-2"/>
                  <c:y val="-6.1875663762746239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6538442248859042E-2"/>
                  <c:y val="-6.2155730533683333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0035357891810987E-2"/>
                  <c:y val="-6.8967943752844693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2576486239323028E-2"/>
                  <c:y val="5.3703475240761134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2834998656134424E-2"/>
                  <c:y val="9.183877578642386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900">
                        <a:solidFill>
                          <a:srgbClr val="000000"/>
                        </a:solidFill>
                      </a:rPr>
                      <a:t>99,</a:t>
                    </a:r>
                    <a:r>
                      <a:rPr lang="ru-RU" sz="900">
                        <a:solidFill>
                          <a:srgbClr val="000000"/>
                        </a:solidFill>
                      </a:rPr>
                      <a:t>8</a:t>
                    </a:r>
                  </a:p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endParaRPr lang="en-US" sz="900">
                      <a:solidFill>
                        <a:srgbClr val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Val val="1"/>
            </c:dLbl>
            <c:dLbl>
              <c:idx val="14"/>
              <c:layout>
                <c:manualLayout>
                  <c:x val="-4.2087843171725751E-2"/>
                  <c:y val="6.666131664125407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99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,4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Val val="1"/>
            </c:dLbl>
            <c:dLbl>
              <c:idx val="15"/>
              <c:layout>
                <c:manualLayout>
                  <c:x val="-3.4107985942658355E-2"/>
                  <c:y val="6.442149256925387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99,3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Val val="1"/>
            </c:dLbl>
            <c:dLbl>
              <c:idx val="16"/>
              <c:layout>
                <c:manualLayout>
                  <c:x val="-4.8598914427031774E-4"/>
                  <c:y val="5.1448878710531935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98,9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Val val="1"/>
            </c:dLbl>
            <c:dLbl>
              <c:idx val="17"/>
              <c:layout>
                <c:manualLayout>
                  <c:xMode val="edge"/>
                  <c:yMode val="edge"/>
                  <c:x val="0.69826224328593856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8"/>
              <c:layout>
                <c:manualLayout>
                  <c:xMode val="edge"/>
                  <c:yMode val="edge"/>
                  <c:x val="0.73775671406003163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97,8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</c:dLbl>
            <c:dLbl>
              <c:idx val="19"/>
              <c:layout>
                <c:manualLayout>
                  <c:xMode val="edge"/>
                  <c:yMode val="edge"/>
                  <c:x val="0.77725118483412325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0"/>
              <c:layout>
                <c:manualLayout>
                  <c:xMode val="edge"/>
                  <c:yMode val="edge"/>
                  <c:x val="0.81832543443920358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</c:dLbl>
            <c:dLbl>
              <c:idx val="21"/>
              <c:layout>
                <c:manualLayout>
                  <c:xMode val="edge"/>
                  <c:yMode val="edge"/>
                  <c:x val="0.85308056872037918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96,9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</c:dLbl>
            <c:dLbl>
              <c:idx val="22"/>
              <c:layout>
                <c:manualLayout>
                  <c:xMode val="edge"/>
                  <c:yMode val="edge"/>
                  <c:x val="0.89257503949448636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3"/>
              <c:layout>
                <c:manualLayout>
                  <c:xMode val="edge"/>
                  <c:yMode val="edge"/>
                  <c:x val="0.93048973143759872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92.2</c:v>
                </c:pt>
                <c:pt idx="1">
                  <c:v>91.4</c:v>
                </c:pt>
                <c:pt idx="2" formatCode="General">
                  <c:v>91.2</c:v>
                </c:pt>
                <c:pt idx="3" formatCode="General">
                  <c:v>91.7</c:v>
                </c:pt>
                <c:pt idx="4">
                  <c:v>91</c:v>
                </c:pt>
                <c:pt idx="5" formatCode="General">
                  <c:v>90.9</c:v>
                </c:pt>
                <c:pt idx="6" formatCode="General">
                  <c:v>91.5</c:v>
                </c:pt>
                <c:pt idx="7" formatCode="General">
                  <c:v>91.9</c:v>
                </c:pt>
                <c:pt idx="8">
                  <c:v>92.8</c:v>
                </c:pt>
                <c:pt idx="9" formatCode="General">
                  <c:v>93.7</c:v>
                </c:pt>
                <c:pt idx="10">
                  <c:v>94.4</c:v>
                </c:pt>
                <c:pt idx="11" formatCode="General">
                  <c:v>94.9</c:v>
                </c:pt>
                <c:pt idx="12">
                  <c:v>95.4</c:v>
                </c:pt>
                <c:pt idx="13">
                  <c:v>99.8</c:v>
                </c:pt>
                <c:pt idx="14">
                  <c:v>99.4</c:v>
                </c:pt>
                <c:pt idx="15">
                  <c:v>99.3</c:v>
                </c:pt>
                <c:pt idx="16">
                  <c:v>98.9</c:v>
                </c:pt>
              </c:numCache>
            </c:numRef>
          </c:val>
        </c:ser>
        <c:marker val="1"/>
        <c:axId val="63920768"/>
        <c:axId val="63947136"/>
      </c:lineChart>
      <c:catAx>
        <c:axId val="6392076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947136"/>
        <c:crossesAt val="100"/>
        <c:auto val="1"/>
        <c:lblAlgn val="ctr"/>
        <c:lblOffset val="100"/>
        <c:tickLblSkip val="1"/>
        <c:tickMarkSkip val="1"/>
      </c:catAx>
      <c:valAx>
        <c:axId val="63947136"/>
        <c:scaling>
          <c:orientation val="minMax"/>
          <c:max val="110"/>
          <c:min val="80"/>
        </c:scaling>
        <c:axPos val="l"/>
        <c:minorGridlines/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3920768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3907996560619088E-2"/>
          <c:y val="5.0941527846544904E-2"/>
          <c:w val="0.91967213114754098"/>
          <c:h val="0.71141868593451807"/>
        </c:manualLayout>
      </c:layout>
      <c:lineChart>
        <c:grouping val="standard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9">
                <a:solidFill>
                  <a:srgbClr val="FF7A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102954872576411E-2"/>
                  <c:y val="-3.7928205742343041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2.7924658600821932E-2"/>
                  <c:y val="-9.112536135823078E-2"/>
                </c:manualLayout>
              </c:layout>
              <c:dLblPos val="b"/>
              <c:showVal val="1"/>
            </c:dLbl>
            <c:dLbl>
              <c:idx val="2"/>
              <c:layout>
                <c:manualLayout>
                  <c:x val="3.4423242604304224E-2"/>
                  <c:y val="-3.7588718120275359E-3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4.5799294842976488E-3"/>
                  <c:y val="-5.3978910580965205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3151366612277356E-3"/>
                  <c:y val="0.1098253501780856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4.2755736178139034E-2"/>
                  <c:y val="4.8376196321467418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8.5943611887223659E-3"/>
                  <c:y val="9.7842978753131138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5.4606410398039124E-2"/>
                  <c:y val="5.026374352291368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4.3007192772121384E-3"/>
                  <c:y val="0.10574880759476167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6.4570315807298533E-3"/>
                  <c:y val="-1.2431963114876878E-2"/>
                </c:manualLayout>
              </c:layout>
              <c:dLblPos val="b"/>
              <c:showVal val="1"/>
            </c:dLbl>
            <c:dLbl>
              <c:idx val="10"/>
              <c:layout>
                <c:manualLayout>
                  <c:x val="-4.2973499280332134E-3"/>
                  <c:y val="0.10980110375936838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-6.4231115564552695E-3"/>
                  <c:y val="-1.1257207200012781E-2"/>
                </c:manualLayout>
              </c:layout>
              <c:tx>
                <c:rich>
                  <a:bodyPr/>
                  <a:lstStyle/>
                  <a:p>
                    <a:r>
                      <a:rPr lang="ru-RU" baseline="0">
                        <a:solidFill>
                          <a:sysClr val="windowText" lastClr="000000"/>
                        </a:solidFill>
                      </a:rPr>
                      <a:t>97,0</a:t>
                    </a:r>
                  </a:p>
                  <a:p>
                    <a:endParaRPr lang="en-US" baseline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b"/>
              <c:showVal val="1"/>
            </c:dLbl>
            <c:dLbl>
              <c:idx val="12"/>
              <c:layout>
                <c:manualLayout>
                  <c:x val="2.156058086183374E-3"/>
                  <c:y val="0.10214545229153629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4.3282086863663883E-3"/>
                  <c:y val="2.4021288103472142E-2"/>
                </c:manualLayout>
              </c:layout>
              <c:dLblPos val="b"/>
              <c:showVal val="1"/>
            </c:dLbl>
            <c:dLbl>
              <c:idx val="14"/>
              <c:layout>
                <c:manualLayout>
                  <c:x val="-2.8906559410343185E-2"/>
                  <c:y val="7.110780159066421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1.7212383579130956E-2"/>
                  <c:y val="-1.1013825549969688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</a:t>
                    </a: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6,3</a:t>
                    </a:r>
                    <a:endParaRPr lang="en-US" b="0" baseline="0">
                      <a:solidFill>
                        <a:sysClr val="windowText" lastClr="000000"/>
                      </a:solidFill>
                      <a:latin typeface="Arial" pitchFamily="34" charset="0"/>
                      <a:cs typeface="Arial" pitchFamily="34" charset="0"/>
                    </a:endParaRP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b"/>
              <c:showVal val="1"/>
            </c:dLbl>
            <c:dLbl>
              <c:idx val="16"/>
              <c:layout>
                <c:manualLayout>
                  <c:x val="-1.7212891763783583E-2"/>
                  <c:y val="-2.5957612288547611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" pitchFamily="34" charset="0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17"/>
              <c:layout>
                <c:manualLayout>
                  <c:x val="-8.6071992783507568E-3"/>
                  <c:y val="-2.5957398798846992E-2"/>
                </c:manualLayout>
              </c:layout>
              <c:dLblPos val="b"/>
              <c:showVal val="1"/>
            </c:dLbl>
            <c:dLbl>
              <c:idx val="18"/>
              <c:layout>
                <c:manualLayout>
                  <c:x val="-1.2910798917526086E-2"/>
                  <c:y val="-1.557443927930869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19"/>
              <c:layout>
                <c:manualLayout>
                  <c:x val="-1.2910798917526086E-2"/>
                  <c:y val="0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20"/>
              <c:layout>
                <c:manualLayout>
                  <c:x val="-6.4562450435458928E-3"/>
                  <c:y val="5.1902704154588291E-3"/>
                </c:manualLayout>
              </c:layout>
              <c:dLblPos val="b"/>
              <c:showVal val="1"/>
            </c:dLbl>
            <c:dLbl>
              <c:idx val="21"/>
              <c:layout>
                <c:manualLayout>
                  <c:x val="-2.1505376344086052E-3"/>
                  <c:y val="-5.0697084917619636E-3"/>
                </c:manualLayout>
              </c:layout>
              <c:dLblPos val="b"/>
              <c:showVal val="1"/>
            </c:dLbl>
            <c:dLbl>
              <c:idx val="22"/>
              <c:layout>
                <c:manualLayout>
                  <c:x val="3.0107526881720432E-2"/>
                  <c:y val="-0.10646387832699619"/>
                </c:manualLayout>
              </c:layout>
              <c:tx>
                <c:rich>
                  <a:bodyPr/>
                  <a:lstStyle/>
                  <a:p>
                    <a:r>
                      <a:rPr lang="en-US" baseline="0"/>
                      <a:t>9</a:t>
                    </a:r>
                    <a:r>
                      <a:rPr lang="ru-RU" baseline="0"/>
                      <a:t>5,6</a:t>
                    </a:r>
                    <a:endParaRPr lang="en-US" baseline="0"/>
                  </a:p>
                </c:rich>
              </c:tx>
              <c:dLblPos val="b"/>
              <c:showVal val="1"/>
            </c:dLbl>
            <c:dLbl>
              <c:idx val="23"/>
              <c:layout>
                <c:manualLayout>
                  <c:x val="-3.6559139784946251E-2"/>
                  <c:y val="-5.0709060606967853E-3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95,2</a:t>
                    </a:r>
                    <a:endParaRPr lang="en-US" baseline="0"/>
                  </a:p>
                </c:rich>
              </c:tx>
              <c:dLblPos val="b"/>
              <c:showVal val="1"/>
            </c:dLbl>
            <c:numFmt formatCode="0.0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Sheet1!$C$2:$S$2</c:f>
              <c:numCache>
                <c:formatCode>General</c:formatCode>
                <c:ptCount val="17"/>
                <c:pt idx="0" formatCode="0.0">
                  <c:v>107</c:v>
                </c:pt>
                <c:pt idx="1">
                  <c:v>103.7</c:v>
                </c:pt>
                <c:pt idx="2">
                  <c:v>100.9</c:v>
                </c:pt>
                <c:pt idx="3">
                  <c:v>100.2</c:v>
                </c:pt>
                <c:pt idx="4">
                  <c:v>99.3</c:v>
                </c:pt>
                <c:pt idx="5">
                  <c:v>99.7</c:v>
                </c:pt>
                <c:pt idx="6">
                  <c:v>98.4</c:v>
                </c:pt>
                <c:pt idx="7">
                  <c:v>97.8</c:v>
                </c:pt>
                <c:pt idx="8">
                  <c:v>97.9</c:v>
                </c:pt>
                <c:pt idx="9">
                  <c:v>97.3</c:v>
                </c:pt>
                <c:pt idx="10">
                  <c:v>96.4</c:v>
                </c:pt>
                <c:pt idx="11" formatCode="0.0">
                  <c:v>97</c:v>
                </c:pt>
                <c:pt idx="12">
                  <c:v>85.2</c:v>
                </c:pt>
                <c:pt idx="13">
                  <c:v>91.3</c:v>
                </c:pt>
                <c:pt idx="14">
                  <c:v>95.5</c:v>
                </c:pt>
                <c:pt idx="15">
                  <c:v>96.3</c:v>
                </c:pt>
                <c:pt idx="16">
                  <c:v>94.2</c:v>
                </c:pt>
              </c:numCache>
            </c:numRef>
          </c:val>
          <c:smooth val="1"/>
        </c:ser>
        <c:dLbls>
          <c:showVal val="1"/>
        </c:dLbls>
        <c:marker val="1"/>
        <c:axId val="64103936"/>
        <c:axId val="64105472"/>
      </c:lineChart>
      <c:catAx>
        <c:axId val="64103936"/>
        <c:scaling>
          <c:orientation val="minMax"/>
        </c:scaling>
        <c:axPos val="b"/>
        <c:numFmt formatCode="General" sourceLinked="0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105472"/>
        <c:crossesAt val="100"/>
        <c:auto val="1"/>
        <c:lblAlgn val="ctr"/>
        <c:lblOffset val="100"/>
        <c:tickLblSkip val="1"/>
        <c:tickMarkSkip val="1"/>
      </c:catAx>
      <c:valAx>
        <c:axId val="64105472"/>
        <c:scaling>
          <c:orientation val="minMax"/>
          <c:max val="110"/>
          <c:min val="80"/>
        </c:scaling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103936"/>
        <c:crosses val="autoZero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8533E-2"/>
          <c:w val="0.66386554621854021"/>
          <c:h val="0.80707395498392287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79,7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0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68,7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60,9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-2.2045637246504309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40,7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17,3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layout>
                <c:manualLayout>
                  <c:x val="-4.4091274493007144E-3"/>
                  <c:y val="1.3026146406721261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12,8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layout>
                <c:manualLayout>
                  <c:x val="-6.6136911739510902E-3"/>
                  <c:y val="-4.135150176813692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12,2</a:t>
                    </a:r>
                  </a:p>
                </c:rich>
              </c:tx>
              <c:showVal val="1"/>
            </c:dLbl>
            <c:dLbl>
              <c:idx val="7"/>
              <c:layout>
                <c:manualLayout>
                  <c:x val="-6.6136911739511474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9,1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layout>
                <c:manualLayout>
                  <c:x val="-8.8182548986013767E-3"/>
                  <c:y val="1.6282683008401634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8,1</a:t>
                    </a:r>
                  </a:p>
                </c:rich>
              </c:tx>
              <c:showVal val="1"/>
            </c:dLbl>
            <c:dLbl>
              <c:idx val="9"/>
              <c:layout>
                <c:manualLayout>
                  <c:x val="-1.10228186232517E-2"/>
                  <c:y val="1.6282683008496563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4,2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Минеральные воды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Говядина</c:v>
                </c:pt>
                <c:pt idx="9">
                  <c:v>Сыры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-79.7</c:v>
                </c:pt>
                <c:pt idx="1">
                  <c:v>-68.7</c:v>
                </c:pt>
                <c:pt idx="2">
                  <c:v>-60.9</c:v>
                </c:pt>
                <c:pt idx="3">
                  <c:v>-40.700000000000003</c:v>
                </c:pt>
                <c:pt idx="4">
                  <c:v>-17.3</c:v>
                </c:pt>
                <c:pt idx="5">
                  <c:v>-12.8</c:v>
                </c:pt>
                <c:pt idx="6">
                  <c:v>-12.2</c:v>
                </c:pt>
                <c:pt idx="7">
                  <c:v>-9.1</c:v>
                </c:pt>
                <c:pt idx="8">
                  <c:v>-8.1</c:v>
                </c:pt>
                <c:pt idx="9">
                  <c:v>-4.2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Минеральные воды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Говядина</c:v>
                </c:pt>
                <c:pt idx="9">
                  <c:v>Сыры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20.3</c:v>
                </c:pt>
                <c:pt idx="1">
                  <c:v>31.3</c:v>
                </c:pt>
                <c:pt idx="2">
                  <c:v>39.1</c:v>
                </c:pt>
                <c:pt idx="3">
                  <c:v>59.3</c:v>
                </c:pt>
                <c:pt idx="4">
                  <c:v>82.7</c:v>
                </c:pt>
                <c:pt idx="5">
                  <c:v>87.2</c:v>
                </c:pt>
                <c:pt idx="6">
                  <c:v>87.8</c:v>
                </c:pt>
                <c:pt idx="7">
                  <c:v>90.9</c:v>
                </c:pt>
                <c:pt idx="8">
                  <c:v>91.9</c:v>
                </c:pt>
                <c:pt idx="9">
                  <c:v>95.8</c:v>
                </c:pt>
              </c:numCache>
            </c:numRef>
          </c:val>
        </c:ser>
        <c:dLbls>
          <c:showVal val="1"/>
        </c:dLbls>
        <c:gapWidth val="60"/>
        <c:overlap val="100"/>
        <c:axId val="64441728"/>
        <c:axId val="64468096"/>
      </c:barChart>
      <c:catAx>
        <c:axId val="64441728"/>
        <c:scaling>
          <c:orientation val="minMax"/>
        </c:scaling>
        <c:delete val="1"/>
        <c:axPos val="l"/>
        <c:tickLblPos val="none"/>
        <c:crossAx val="64468096"/>
        <c:crosses val="autoZero"/>
        <c:lblAlgn val="ctr"/>
        <c:lblOffset val="100"/>
      </c:catAx>
      <c:valAx>
        <c:axId val="64468096"/>
        <c:scaling>
          <c:orientation val="minMax"/>
          <c:max val="100"/>
        </c:scaling>
        <c:delete val="1"/>
        <c:axPos val="b"/>
        <c:numFmt formatCode="0.0" sourceLinked="1"/>
        <c:tickLblPos val="none"/>
        <c:crossAx val="64441728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1.6806576863842677E-3"/>
          <c:y val="3.4709334802537441E-2"/>
          <c:w val="0.6537815126051042"/>
          <c:h val="0.81052631578947354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95,8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2.2038567493113449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87,4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layout>
                <c:manualLayout>
                  <c:x val="-2.2038567493114E-3"/>
                  <c:y val="3.0608418845604756E-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76,6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59,3</a:t>
                    </a:r>
                  </a:p>
                </c:rich>
              </c:tx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50,2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layout>
                <c:manualLayout>
                  <c:x val="0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45,3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39,4</a:t>
                    </a:r>
                    <a:endParaRPr lang="en-US"/>
                  </a:p>
                </c:rich>
              </c:tx>
              <c:showVal val="1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36,4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ru-RU"/>
                      <a:t>31,3</a:t>
                    </a:r>
                    <a:endParaRPr lang="en-US"/>
                  </a:p>
                </c:rich>
              </c:tx>
              <c:showVal val="1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29,4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0"/>
                <c:pt idx="0">
                  <c:v>Обувь</c:v>
                </c:pt>
                <c:pt idx="1">
                  <c:v>Ковры и прочие напольные покрытия</c:v>
                </c:pt>
                <c:pt idx="2">
                  <c:v>Телевизоры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Корсетные изделия</c:v>
                </c:pt>
                <c:pt idx="5">
                  <c:v>Белье нижнее трикотажное</c:v>
                </c:pt>
                <c:pt idx="6">
                  <c:v>Чулочно-носочные изделия</c:v>
                </c:pt>
                <c:pt idx="7">
                  <c:v>Плитка керамическая</c:v>
                </c:pt>
                <c:pt idx="8">
                  <c:v>Холодильники и морозильники бытовые</c:v>
                </c:pt>
                <c:pt idx="9">
                  <c:v>Мебель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0"/>
                <c:pt idx="0" formatCode="0.0">
                  <c:v>-95.8</c:v>
                </c:pt>
                <c:pt idx="1">
                  <c:v>-87.4</c:v>
                </c:pt>
                <c:pt idx="2" formatCode="0.0">
                  <c:v>-76.599999999999994</c:v>
                </c:pt>
                <c:pt idx="3" formatCode="0.0">
                  <c:v>-59.3</c:v>
                </c:pt>
                <c:pt idx="4" formatCode="0.0">
                  <c:v>-50.2</c:v>
                </c:pt>
                <c:pt idx="5" formatCode="0.0">
                  <c:v>-45.3</c:v>
                </c:pt>
                <c:pt idx="6" formatCode="0.0">
                  <c:v>-39.4</c:v>
                </c:pt>
                <c:pt idx="7" formatCode="0.0">
                  <c:v>-36.4</c:v>
                </c:pt>
                <c:pt idx="8" formatCode="0.0">
                  <c:v>-31.3</c:v>
                </c:pt>
                <c:pt idx="9">
                  <c:v>-29.4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dLbls>
            <c:dLbl>
              <c:idx val="0"/>
              <c:layout>
                <c:manualLayout>
                  <c:x val="6.6115702479338494E-3"/>
                  <c:y val="0"/>
                </c:manualLayout>
              </c:layout>
              <c:showVal val="1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63,6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ru-RU"/>
                      <a:t>68,7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Sheet1!$B$1:$M$1</c:f>
              <c:strCache>
                <c:ptCount val="10"/>
                <c:pt idx="0">
                  <c:v>Обувь</c:v>
                </c:pt>
                <c:pt idx="1">
                  <c:v>Ковры и прочие напольные покрытия</c:v>
                </c:pt>
                <c:pt idx="2">
                  <c:v>Телевизоры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Корсетные изделия</c:v>
                </c:pt>
                <c:pt idx="5">
                  <c:v>Белье нижнее трикотажное</c:v>
                </c:pt>
                <c:pt idx="6">
                  <c:v>Чулочно-носочные изделия</c:v>
                </c:pt>
                <c:pt idx="7">
                  <c:v>Плитка керамическая</c:v>
                </c:pt>
                <c:pt idx="8">
                  <c:v>Холодильники и морозильники бытовые</c:v>
                </c:pt>
                <c:pt idx="9">
                  <c:v>Мебель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0"/>
                <c:pt idx="0" formatCode="0.0">
                  <c:v>4.2</c:v>
                </c:pt>
                <c:pt idx="1">
                  <c:v>12.6</c:v>
                </c:pt>
                <c:pt idx="2" formatCode="0.0">
                  <c:v>23.4</c:v>
                </c:pt>
                <c:pt idx="3" formatCode="0.0">
                  <c:v>40.700000000000003</c:v>
                </c:pt>
                <c:pt idx="4" formatCode="0.0">
                  <c:v>49.8</c:v>
                </c:pt>
                <c:pt idx="5" formatCode="0.0">
                  <c:v>54.7</c:v>
                </c:pt>
                <c:pt idx="6" formatCode="0.0">
                  <c:v>60.6</c:v>
                </c:pt>
                <c:pt idx="7" formatCode="0.0">
                  <c:v>63.6</c:v>
                </c:pt>
                <c:pt idx="8" formatCode="0.0">
                  <c:v>68.7</c:v>
                </c:pt>
                <c:pt idx="9">
                  <c:v>70.599999999999994</c:v>
                </c:pt>
              </c:numCache>
            </c:numRef>
          </c:val>
        </c:ser>
        <c:dLbls>
          <c:showVal val="1"/>
        </c:dLbls>
        <c:gapWidth val="60"/>
        <c:overlap val="100"/>
        <c:axId val="64571264"/>
        <c:axId val="64572800"/>
      </c:barChart>
      <c:catAx>
        <c:axId val="64571264"/>
        <c:scaling>
          <c:orientation val="minMax"/>
        </c:scaling>
        <c:delete val="1"/>
        <c:axPos val="l"/>
        <c:tickLblPos val="none"/>
        <c:crossAx val="64572800"/>
        <c:crosses val="autoZero"/>
        <c:auto val="1"/>
        <c:lblAlgn val="ctr"/>
        <c:lblOffset val="100"/>
      </c:catAx>
      <c:valAx>
        <c:axId val="64572800"/>
        <c:scaling>
          <c:orientation val="minMax"/>
          <c:max val="100"/>
        </c:scaling>
        <c:delete val="1"/>
        <c:axPos val="b"/>
        <c:numFmt formatCode="0.0" sourceLinked="1"/>
        <c:tickLblPos val="none"/>
        <c:crossAx val="64571264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398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2115"/>
          <c:w val="0.80504201680672272"/>
          <c:h val="9.1228070175438727E-2"/>
        </c:manualLayout>
      </c:layout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0.59036</cdr:x>
      <cdr:y>0.05127</cdr:y>
    </cdr:from>
    <cdr:to>
      <cdr:x>0.91676</cdr:x>
      <cdr:y>0.10727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02028" y="167503"/>
          <a:ext cx="1880921" cy="18295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Мебель</a:t>
          </a:r>
        </a:p>
      </cdr:txBody>
    </cdr:sp>
  </cdr:relSizeAnchor>
  <cdr:relSizeAnchor xmlns:cdr="http://schemas.openxmlformats.org/drawingml/2006/chartDrawing">
    <cdr:from>
      <cdr:x>0.52299</cdr:x>
      <cdr:y>0.37179</cdr:y>
    </cdr:from>
    <cdr:to>
      <cdr:x>0.81429</cdr:x>
      <cdr:y>0.43429</cdr:y>
    </cdr:to>
    <cdr:sp macro="" textlink="">
      <cdr:nvSpPr>
        <cdr:cNvPr id="1040" name="Text Box 1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13814" y="1214667"/>
          <a:ext cx="1678653" cy="20419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Белье нижнее трикотажное</a:t>
          </a:r>
        </a:p>
      </cdr:txBody>
    </cdr:sp>
  </cdr:relSizeAnchor>
  <cdr:relSizeAnchor xmlns:cdr="http://schemas.openxmlformats.org/drawingml/2006/chartDrawing">
    <cdr:from>
      <cdr:x>0.39491</cdr:x>
      <cdr:y>0.7602</cdr:y>
    </cdr:from>
    <cdr:to>
      <cdr:x>0.57016</cdr:x>
      <cdr:y>0.8502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75715" y="2483618"/>
          <a:ext cx="1009900" cy="29403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Обувь</a:t>
          </a:r>
        </a:p>
      </cdr:txBody>
    </cdr:sp>
  </cdr:relSizeAnchor>
  <cdr:relSizeAnchor xmlns:cdr="http://schemas.openxmlformats.org/drawingml/2006/chartDrawing">
    <cdr:from>
      <cdr:x>0.5721</cdr:x>
      <cdr:y>0.20177</cdr:y>
    </cdr:from>
    <cdr:to>
      <cdr:x>0.8634</cdr:x>
      <cdr:y>0.27766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96800" y="659183"/>
          <a:ext cx="1678652" cy="24793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0.52931</cdr:x>
      <cdr:y>0.45698</cdr:y>
    </cdr:from>
    <cdr:to>
      <cdr:x>0.81581</cdr:x>
      <cdr:y>0.50873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50228" y="1492976"/>
          <a:ext cx="1650992" cy="16907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0.43727</cdr:x>
      <cdr:y>0.60213</cdr:y>
    </cdr:from>
    <cdr:to>
      <cdr:x>0.57473</cdr:x>
      <cdr:y>0.69063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19797" y="1967190"/>
          <a:ext cx="792131" cy="28913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0.75075</cdr:x>
      <cdr:y>0.4995</cdr:y>
    </cdr:from>
    <cdr:to>
      <cdr:x>0.9045</cdr:x>
      <cdr:y>0.6105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54782" y="1355955"/>
          <a:ext cx="871359" cy="301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0.55796</cdr:x>
      <cdr:y>0.29252</cdr:y>
    </cdr:from>
    <cdr:to>
      <cdr:x>0.86118</cdr:x>
      <cdr:y>0.34252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15341" y="955682"/>
          <a:ext cx="1747344" cy="16335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Чулочно-носочные изделия</a:t>
          </a:r>
        </a:p>
      </cdr:txBody>
    </cdr:sp>
  </cdr:relSizeAnchor>
  <cdr:relSizeAnchor xmlns:cdr="http://schemas.openxmlformats.org/drawingml/2006/chartDrawing">
    <cdr:from>
      <cdr:x>0.50473</cdr:x>
      <cdr:y>0.51273</cdr:y>
    </cdr:from>
    <cdr:to>
      <cdr:x>0.94583</cdr:x>
      <cdr:y>0.62048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908554" y="1675127"/>
          <a:ext cx="2541894" cy="35202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Лекарственные средства, расфасованные для</a:t>
          </a:r>
        </a:p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розничной продажи</a:t>
          </a:r>
        </a:p>
      </cdr:txBody>
    </cdr:sp>
  </cdr:relSizeAnchor>
  <cdr:relSizeAnchor xmlns:cdr="http://schemas.openxmlformats.org/drawingml/2006/chartDrawing">
    <cdr:from>
      <cdr:x>0.57926</cdr:x>
      <cdr:y>0.12687</cdr:y>
    </cdr:from>
    <cdr:to>
      <cdr:x>0.97102</cdr:x>
      <cdr:y>0.19637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338064" y="414505"/>
          <a:ext cx="2257566" cy="22706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0.40031</cdr:x>
      <cdr:y>0.68904</cdr:y>
    </cdr:from>
    <cdr:to>
      <cdr:x>0.78637</cdr:x>
      <cdr:y>0.76929</cdr:y>
    </cdr:to>
    <cdr:sp macro="" textlink="">
      <cdr:nvSpPr>
        <cdr:cNvPr id="1058" name="Text Box 3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06839" y="2251136"/>
          <a:ext cx="2224719" cy="26218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</cdr:spPr>
      <cdr:txBody>
        <a:bodyPr xmlns:a="http://schemas.openxmlformats.org/drawingml/2006/main" vertOverflow="clip" wrap="square" lIns="91440" tIns="45720" rIns="91440" bIns="4572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Ковры и прочие напольные покрытия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5B961-4C00-45AF-9A80-CB8470CCF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1662</Words>
  <Characters>8965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10606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/>
  <cp:lastModifiedBy>Natalia.Dychok</cp:lastModifiedBy>
  <cp:revision>4</cp:revision>
  <cp:lastPrinted>2016-06-23T14:04:00Z</cp:lastPrinted>
  <dcterms:created xsi:type="dcterms:W3CDTF">2016-06-23T14:02:00Z</dcterms:created>
  <dcterms:modified xsi:type="dcterms:W3CDTF">2016-06-24T08:10:00Z</dcterms:modified>
</cp:coreProperties>
</file>